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门头沟区医疗保障局202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numPr>
          <w:ilvl w:val="0"/>
          <w:numId w:val="0"/>
        </w:numPr>
        <w:spacing w:line="560" w:lineRule="exact"/>
        <w:ind w:firstLine="672" w:firstLineChars="200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2023年，门头沟区医疗保障局认真贯彻区委、区政府关于政务公开工作的决策部署，严格执行《中华人民共和国政府信息公开条例》。深入学习贯彻党的二十大精神，坚定政治方向，坚持首善标准，坚持以人民为中心的发展思想，紧紧围绕区委区政府中心工作，高度重视政府信息公开工作，强化组织领导，明确责任分工，形成了主要领导带头抓、分管领导具体抓，上下联动、归口管理、整体推进、专人负责的工作机制。严格按照政府信息主动公开全清单要求，进一步加强公开信息的规范化、标准化管理，及时准确公开相关信息，按照清单规定的信息名称、内容标准、公开形式、公开时限，在政府网站和政府信息公开专栏中做好公开工作。</w:t>
      </w:r>
    </w:p>
    <w:p>
      <w:pPr>
        <w:numPr>
          <w:ilvl w:val="0"/>
          <w:numId w:val="0"/>
        </w:numPr>
        <w:spacing w:line="560" w:lineRule="exact"/>
        <w:ind w:firstLine="672" w:firstLineChars="200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2023年认真落实市区全面推进政务公开工作部署，规范调整我局《政府信息公开指南(2023版)》，动态调整我局《政府信息主动公开全清单》，针对内容标准、公开时限逐项对照相应公开形式进行核对，确保按清单项目全面完整公开政府信息。全年主动公开政府信息44条，此外，积极自查政府信息公开中主动公开和依申请公开方式、政府信息公开工作机构基本信息，积极落实本区医保局承担的重点领域信息公开任务，确保信息公开全面、及时、准确、无差错。</w:t>
      </w:r>
    </w:p>
    <w:p>
      <w:pPr>
        <w:numPr>
          <w:ilvl w:val="0"/>
          <w:numId w:val="0"/>
        </w:num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为了让信息公开工作落到实处，我局将该项工作纳入了各科室全年工作考核项目中，定期组织学习信息公开政策及规定，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每季度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组织局内政务公开工作培训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次，累计培训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96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人次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切实增强各部门责任意识，提高重视程度，为信息公开工作的开展打下坚实基础。</w:t>
      </w:r>
    </w:p>
    <w:p>
      <w:pPr>
        <w:numPr>
          <w:ilvl w:val="0"/>
          <w:numId w:val="0"/>
        </w:numPr>
        <w:spacing w:line="560" w:lineRule="exact"/>
        <w:ind w:firstLine="672" w:firstLineChars="200"/>
        <w:rPr>
          <w:rFonts w:hint="default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2023年北京市门头沟区医疗保障局微信公众号共发送信息118条。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 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widowControl/>
        <w:numPr>
          <w:ilvl w:val="0"/>
          <w:numId w:val="0"/>
        </w:numPr>
        <w:spacing w:line="560" w:lineRule="exact"/>
        <w:ind w:left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五、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存在的主要问题及改进情况</w:t>
      </w:r>
    </w:p>
    <w:p>
      <w:pPr>
        <w:pStyle w:val="3"/>
        <w:ind w:firstLine="640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2023年区医保局政务公开工作存在的主要问题:一是公开形式内容单一、信息公开的时效性慢等现象仍然存在；二是在思想认识、工作部署和人员安排上还需进一步重视。</w:t>
      </w:r>
    </w:p>
    <w:p>
      <w:pPr>
        <w:pStyle w:val="3"/>
        <w:ind w:firstLine="640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2024年，区医保局结合不足之处，将采取以下措施完善信息公开工作:</w:t>
      </w:r>
    </w:p>
    <w:p>
      <w:pPr>
        <w:pStyle w:val="3"/>
        <w:ind w:firstLine="640" w:firstLineChars="200"/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一是进一步完善政府信息公开内容。按照“以公开为原则,不公开为例外”的总体要求，不断增强公开意识，创新公开形式，切实提高政府信息公开工作水平，完善主动公开的政府信息目录;二是建立长效机制。把政府信息公开工作纳入绩效考评的内容，建立和完善政府信息公开内容审查和更新维护，深入、持续、高效地开展政务信息公开工作。</w:t>
      </w:r>
    </w:p>
    <w:p>
      <w:pPr>
        <w:pStyle w:val="2"/>
        <w:widowControl w:val="0"/>
        <w:numPr>
          <w:ilvl w:val="0"/>
          <w:numId w:val="0"/>
        </w:numPr>
        <w:jc w:val="both"/>
      </w:pP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pStyle w:val="3"/>
        <w:ind w:firstLine="640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根据《政府信息公开信息处理费管理办法》(国办函〔2020〕109号)，2023年度区医保局收取信息处理费情况为：发出收费通知的件数为0件，总金额为0元，实际收取的总金额为0元。</w:t>
      </w:r>
    </w:p>
    <w:p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北京市门头沟区人民政府网站网址为https://www.bjmtg.gov.cn/，如需了解更多政府信息，请登录查询。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　　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E40D6EE-B5F0-475A-99AC-E1FF20181E5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646851F-DF3A-4FFE-88F9-097DB08766A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785CCAD-23EB-43C2-A0A4-10560398B6C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4A5BC876-2283-4539-A9B8-2FDAE456914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D9FB7F5-E69C-40AD-899C-0FD5E2A873F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C16FD852-7761-48A2-8C5E-9C97EAF5CA3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5F642BF1"/>
    <w:rsid w:val="016F3F98"/>
    <w:rsid w:val="06445D09"/>
    <w:rsid w:val="08A963A2"/>
    <w:rsid w:val="0D101598"/>
    <w:rsid w:val="15B8709B"/>
    <w:rsid w:val="19520625"/>
    <w:rsid w:val="219437BA"/>
    <w:rsid w:val="263B2254"/>
    <w:rsid w:val="32206708"/>
    <w:rsid w:val="328F5D14"/>
    <w:rsid w:val="3C0E5367"/>
    <w:rsid w:val="407E4ADB"/>
    <w:rsid w:val="5F642BF1"/>
    <w:rsid w:val="635012A3"/>
    <w:rsid w:val="64601BA6"/>
    <w:rsid w:val="6BE931F4"/>
    <w:rsid w:val="6C494E84"/>
    <w:rsid w:val="6D9060A2"/>
    <w:rsid w:val="7A8D680B"/>
    <w:rsid w:val="7BF9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区人力社保局</Company>
  <Pages>1</Pages>
  <Words>0</Words>
  <Characters>0</Characters>
  <Lines>0</Lines>
  <Paragraphs>0</Paragraphs>
  <TotalTime>150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2023-01-03T08:29:00Z</dcterms:created>
  <dc:creator>95260</dc:creator>
  <cp:lastModifiedBy>Mint1398171869</cp:lastModifiedBy>
  <cp:lastPrinted>2024-01-04T08:08:00Z</cp:lastPrinted>
  <dcterms:modified xsi:type="dcterms:W3CDTF">2024-01-24T04:44:17Z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3CA672C554F64DA3BB8D60D8D33B6E72_13</vt:lpwstr>
  </property>
</Properties>
</file>