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北京市门头沟区退役军人事务局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  <w:highlight w:val="none"/>
        </w:rPr>
        <w:t>　</w:t>
      </w:r>
      <w:r>
        <w:rPr>
          <w:rFonts w:hint="eastAsia"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  <w:r>
        <w:rPr>
          <w:rFonts w:ascii="微软雅黑" w:hAnsi="微软雅黑" w:eastAsia="微软雅黑" w:cs="宋体"/>
          <w:color w:val="404040"/>
          <w:kern w:val="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72" w:firstLineChars="200"/>
        <w:jc w:val="both"/>
        <w:textAlignment w:val="auto"/>
        <w:outlineLvl w:val="9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40404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404040"/>
          <w:sz w:val="32"/>
          <w:szCs w:val="32"/>
          <w:shd w:val="clear" w:color="auto" w:fill="FFFFFF"/>
          <w:lang w:eastAsia="zh-CN"/>
        </w:rPr>
        <w:t>（一）强化组织领导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区退役军人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事务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局自开展政府信息和政务公开工作以来，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8"/>
          <w:sz w:val="32"/>
          <w:szCs w:val="32"/>
          <w:shd w:val="clear" w:fill="FFFFFF"/>
        </w:rPr>
        <w:t>高度重视政府信息公开工作，强化组织领导，明确责任分工，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  <w:t>明确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  <w:t>名工作人员专门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负责信息公开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工作，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完善政府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信息公开相关工作，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认真按照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区政务服务管理局部署和要求，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扎实做好政府信息和政务公开工作。以增强政府信息公开实效，提高政府工作透明度，提升政府的公信力。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 w:val="0"/>
          <w:color w:val="40404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404040"/>
          <w:sz w:val="32"/>
          <w:szCs w:val="32"/>
          <w:shd w:val="clear" w:color="auto" w:fill="FFFFFF"/>
          <w:lang w:eastAsia="zh-CN"/>
        </w:rPr>
        <w:t>（二）</w:t>
      </w:r>
      <w:r>
        <w:rPr>
          <w:rFonts w:hint="eastAsia" w:ascii="仿宋_GB2312" w:hAnsi="仿宋_GB2312" w:eastAsia="仿宋_GB2312" w:cs="仿宋_GB2312"/>
          <w:b/>
          <w:bCs w:val="0"/>
          <w:color w:val="404040"/>
          <w:sz w:val="32"/>
          <w:szCs w:val="32"/>
          <w:shd w:val="clear" w:color="auto" w:fill="FFFFFF"/>
        </w:rPr>
        <w:t>主动公开情况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40404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年我局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</w:rPr>
        <w:t>主动公开部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highlight w:val="none"/>
        </w:rPr>
        <w:t>门动态信息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highlight w:val="none"/>
          <w:lang w:val="en-US" w:eastAsia="zh-CN"/>
        </w:rPr>
        <w:t>37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highlight w:val="none"/>
        </w:rPr>
        <w:t>篇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highlight w:val="none"/>
        </w:rPr>
        <w:t>行政检查结果4篇，行政执法检查计划1篇，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我局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val="en-US" w:eastAsia="zh-CN"/>
        </w:rPr>
        <w:t>2023年加强组织领导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配强工作力量，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并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做好集约化平台、政府信息公开管理平台等信息发布和维护，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结合工作实际，制定了政务公开制度，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并按要求及时在区政府门户网站上对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“办公时间”“办公地址”“机构职责”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“机构信息”“领导信息”“机构设置”等内容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进行公开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，方便群众查询了解机构设置情况和具体办事电话。系统梳理对外服务事项，确定并公开了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项事项清单。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40404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404040"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仿宋_GB2312" w:hAnsi="仿宋_GB2312" w:eastAsia="仿宋_GB2312" w:cs="仿宋_GB2312"/>
          <w:b/>
          <w:color w:val="404040"/>
          <w:sz w:val="32"/>
          <w:szCs w:val="32"/>
          <w:shd w:val="clear" w:color="auto" w:fill="FFFFFF"/>
        </w:rPr>
        <w:t>依申请公开办理情况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40404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自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val="en-US" w:eastAsia="zh-CN"/>
        </w:rPr>
        <w:t>2019年我局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成立以来未收到相关申请。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  <w:lang w:eastAsia="zh-CN"/>
        </w:rPr>
        <w:t>（四）</w:t>
      </w: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</w:rPr>
        <w:t>政府信息公开监督保障及教育培训情况；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我局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积极参加区政府组织的政府信息依申请培训1次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并组织我局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10余名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机关干部开展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val="en-US" w:eastAsia="zh-CN"/>
        </w:rPr>
        <w:t>1次政务公开工作专题培训，不断提升政务服务意识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。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  <w:lang w:eastAsia="zh-CN"/>
        </w:rPr>
        <w:t>政府信息公开平台建设情况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333333"/>
          <w:sz w:val="32"/>
          <w:szCs w:val="32"/>
          <w:shd w:val="clear" w:color="auto" w:fill="FFFFFF"/>
          <w:lang w:eastAsia="zh-CN"/>
        </w:rPr>
      </w:pP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我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  <w:t>局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积极接受区政务服务局对我</w:t>
      </w:r>
      <w:r>
        <w:rPr>
          <w:rFonts w:hint="eastAsia"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  <w:t>局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信息公开工作的指导与监督，积极完善政府网站检查中发现的不足。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tbl>
      <w:tblPr>
        <w:tblStyle w:val="7"/>
        <w:tblpPr w:leftFromText="180" w:rightFromText="180" w:vertAnchor="text" w:horzAnchor="page" w:tblpX="1221" w:tblpY="527"/>
        <w:tblOverlap w:val="never"/>
        <w:tblW w:w="97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 w:firstLineChars="200"/>
              <w:jc w:val="center"/>
              <w:textAlignment w:val="auto"/>
              <w:outlineLvl w:val="9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 w:firstLineChars="20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20" w:firstLineChars="200"/>
              <w:jc w:val="center"/>
              <w:textAlignment w:val="auto"/>
              <w:outlineLvl w:val="9"/>
              <w:rPr>
                <w:rFonts w:hint="eastAsia" w:ascii="宋体" w:hAnsi="Times New Roman" w:cs="宋体" w:eastAsiaTheme="minorEastAsia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20" w:firstLineChars="200"/>
        <w:jc w:val="both"/>
        <w:textAlignment w:val="auto"/>
        <w:outlineLvl w:val="9"/>
        <w:rPr>
          <w:rFonts w:hint="eastAsia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420" w:firstLineChars="200"/>
        <w:jc w:val="both"/>
        <w:textAlignment w:val="auto"/>
        <w:outlineLvl w:val="9"/>
        <w:rPr>
          <w:rFonts w:hint="eastAsia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420" w:firstLineChars="200"/>
        <w:jc w:val="both"/>
        <w:textAlignment w:val="auto"/>
        <w:outlineLvl w:val="9"/>
        <w:rPr>
          <w:rFonts w:hint="eastAsia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420" w:firstLineChars="200"/>
        <w:jc w:val="both"/>
        <w:textAlignment w:val="auto"/>
        <w:outlineLvl w:val="9"/>
        <w:rPr>
          <w:rFonts w:hint="eastAsia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420" w:firstLineChars="200"/>
        <w:jc w:val="both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val="en-US" w:eastAsia="zh-CN" w:bidi="ar"/>
        </w:rPr>
        <w:t>三、</w:t>
      </w:r>
      <w:r>
        <w:rPr>
          <w:rFonts w:hint="eastAsia" w:ascii="黑体" w:hAnsi="宋体" w:eastAsia="黑体" w:cs="黑体"/>
          <w:sz w:val="32"/>
          <w:szCs w:val="32"/>
          <w:lang w:bidi="ar"/>
        </w:rPr>
        <w:t>收到和处理政府信息公开申请情况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629" w:firstLine="480" w:firstLineChars="200"/>
        <w:jc w:val="both"/>
        <w:textAlignment w:val="auto"/>
        <w:outlineLvl w:val="9"/>
        <w:rPr>
          <w:rFonts w:hint="eastAsia" w:ascii="黑体" w:hAnsi="宋体" w:eastAsia="黑体" w:cs="黑体"/>
          <w:sz w:val="24"/>
        </w:rPr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bidi="ar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outlineLvl w:val="9"/>
        <w:rPr>
          <w:rFonts w:hint="eastAsia" w:ascii="黑体" w:hAnsi="宋体" w:eastAsia="黑体" w:cs="黑体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sz w:val="32"/>
          <w:szCs w:val="32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四、政府信息公开行政复议、行政诉讼情况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420" w:firstLineChars="200"/>
        <w:jc w:val="both"/>
        <w:textAlignment w:val="auto"/>
        <w:outlineLvl w:val="9"/>
      </w:pPr>
    </w:p>
    <w:tbl>
      <w:tblPr>
        <w:tblStyle w:val="7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center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400" w:firstLineChars="200"/>
              <w:jc w:val="both"/>
              <w:textAlignment w:val="auto"/>
              <w:outlineLvl w:val="9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  <w:rPr>
                <w:rFonts w:hint="eastAsia" w:ascii="宋体" w:hAnsi="宋体" w:cs="宋体" w:eastAsiaTheme="minorEastAsia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outlineLvl w:val="9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黑体" w:hAnsi="宋体" w:eastAsia="黑体" w:cs="宋体"/>
          <w:spacing w:val="8"/>
          <w:kern w:val="0"/>
          <w:sz w:val="32"/>
          <w:szCs w:val="32"/>
          <w:lang w:eastAsia="zh-CN" w:bidi="a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eastAsia="zh-CN" w:bidi="ar"/>
        </w:rPr>
        <w:t>五、</w:t>
      </w: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存在的主要问题及改进情况</w:t>
      </w:r>
    </w:p>
    <w:p>
      <w:pPr>
        <w:pStyle w:val="6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  <w:t>我局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信息公开工作进展有序，但也存在一些问题和不足：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  <w:t>一是信息公开的时效性、准确性还有待提高。二是</w:t>
      </w:r>
      <w:r>
        <w:rPr>
          <w:rFonts w:ascii="仿宋_GB2312" w:hAnsi="宋体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主动公开政府信息的意识有待进一步加强，公开水平需进一步提高，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/>
        </w:rPr>
      </w:pP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下一步，我局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将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严格落实政府信息公开工作要求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并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加强信息公开的时效性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  <w:lang w:eastAsia="zh-CN"/>
        </w:rPr>
        <w:t>按要求完成好各项工作。同时加强督促相关科室及时报送信息，办公室做好信息审核把关。同时，我局也要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加强对政府信息和政务公开工作人员的培训和指导，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学习借鉴先进做法和典型经验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shd w:val="clear" w:color="auto" w:fill="FFFFFF"/>
        </w:rPr>
        <w:t>积极参加区政府组织的培训，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</w:rPr>
        <w:t>在信息公开规定的时限内，增强更新频率，及时、准确公开相关信息，确保时效性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</w:rPr>
        <w:t>提高干部职工对政府信息公开工作重要性的认识</w:t>
      </w:r>
      <w:r>
        <w:rPr>
          <w:rFonts w:hint="eastAsia" w:ascii="仿宋_GB2312" w:hAnsi="仿宋_GB2312" w:eastAsia="仿宋_GB2312" w:cs="仿宋_GB2312"/>
          <w:color w:val="404040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72" w:firstLineChars="200"/>
        <w:jc w:val="both"/>
        <w:textAlignment w:val="auto"/>
        <w:outlineLvl w:val="9"/>
        <w:rPr>
          <w:rFonts w:hint="eastAsia"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  <w:lang w:bidi="ar"/>
        </w:rPr>
        <w:t>六、其他需要报告的事项</w:t>
      </w:r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根据《政府信息公开信息处理费管理办法》(国办函〔2020〕109号)，2023年度门头沟区退役军人事务局收取信息处理费情况为：发出收费通知的件数为0件，总金额为0元，实际收取的总金额为0元。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北京市门头沟区人民政府网站网址为：https://www.bjmtg.gov.cn/，如需了解更多政府信息，请登录查询。</w:t>
      </w:r>
    </w:p>
    <w:p>
      <w:pPr>
        <w:pStyle w:val="2"/>
        <w:widowControl/>
        <w:spacing w:line="560" w:lineRule="exact"/>
      </w:pPr>
      <w:r>
        <w:rPr>
          <w:rFonts w:ascii="微软雅黑" w:hAnsi="微软雅黑" w:eastAsia="微软雅黑" w:cs="宋体"/>
          <w:color w:val="404040"/>
          <w:kern w:val="0"/>
          <w:sz w:val="32"/>
          <w:szCs w:val="32"/>
        </w:rPr>
        <w:t xml:space="preserve"> </w:t>
      </w: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</w:rPr>
      </w:pPr>
    </w:p>
    <w:p>
      <w:pPr>
        <w:spacing w:line="560" w:lineRule="exact"/>
        <w:rPr>
          <w:rFonts w:hint="eastAsia" w:ascii="黑体" w:hAnsi="宋体" w:eastAsia="黑体" w:cs="黑体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8B0390D-634B-4C1E-AAF0-95038FE42E6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CADF901-AF20-4CC9-BEA3-B42D96598B8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032A2F8B-D17C-41AF-BB4B-DBFA23ECC5E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6BD5DE0-DA6C-45DB-B99A-A6BDC5070CA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D1950339-7FAD-4283-8BED-73AFA728DA1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B2C874"/>
    <w:multiLevelType w:val="singleLevel"/>
    <w:tmpl w:val="A7B2C874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mNjUwM2Y1NDNmOWE2YzU2MTgyNGU5OGRlNTRlMDcifQ=="/>
    <w:docVar w:name="KSO_WPS_MARK_KEY" w:val="b46633d3-65d9-4d47-bea9-123699980ff7"/>
  </w:docVars>
  <w:rsids>
    <w:rsidRoot w:val="12EB65A5"/>
    <w:rsid w:val="0208294C"/>
    <w:rsid w:val="0339544E"/>
    <w:rsid w:val="03C3675D"/>
    <w:rsid w:val="045C02CA"/>
    <w:rsid w:val="07B43B84"/>
    <w:rsid w:val="0A736307"/>
    <w:rsid w:val="12EB65A5"/>
    <w:rsid w:val="17371930"/>
    <w:rsid w:val="174D5C54"/>
    <w:rsid w:val="1D5D6E24"/>
    <w:rsid w:val="1D9D4F02"/>
    <w:rsid w:val="20977EB3"/>
    <w:rsid w:val="213E0B73"/>
    <w:rsid w:val="21AD09D2"/>
    <w:rsid w:val="25871C98"/>
    <w:rsid w:val="25B25B45"/>
    <w:rsid w:val="2E1B49FC"/>
    <w:rsid w:val="2EB35BD6"/>
    <w:rsid w:val="2EEE1E6F"/>
    <w:rsid w:val="2F2D192B"/>
    <w:rsid w:val="305D48EB"/>
    <w:rsid w:val="325B56DA"/>
    <w:rsid w:val="3330627F"/>
    <w:rsid w:val="37643766"/>
    <w:rsid w:val="39CE7522"/>
    <w:rsid w:val="3A0C14A5"/>
    <w:rsid w:val="3AE67B26"/>
    <w:rsid w:val="3DB24A1F"/>
    <w:rsid w:val="3EAB7648"/>
    <w:rsid w:val="41A859AD"/>
    <w:rsid w:val="42F836B1"/>
    <w:rsid w:val="46322CD4"/>
    <w:rsid w:val="48475164"/>
    <w:rsid w:val="4DC23FB1"/>
    <w:rsid w:val="5FD760D2"/>
    <w:rsid w:val="60BC260E"/>
    <w:rsid w:val="60CB7752"/>
    <w:rsid w:val="61723263"/>
    <w:rsid w:val="643F20FC"/>
    <w:rsid w:val="7C792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16</Pages>
  <Words>6029</Words>
  <Characters>6354</Characters>
  <Lines>0</Lines>
  <Paragraphs>0</Paragraphs>
  <TotalTime>10</TotalTime>
  <ScaleCrop>false</ScaleCrop>
  <LinksUpToDate>false</LinksUpToDate>
  <CharactersWithSpaces>6616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Mint1398171869</cp:lastModifiedBy>
  <dcterms:modified xsi:type="dcterms:W3CDTF">2024-01-23T08:23:37Z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0B6683DBE78145F09FEB3FFC0F39ED27_13</vt:lpwstr>
  </property>
</Properties>
</file>