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8441F">
      <w:pPr>
        <w:pStyle w:val="2"/>
        <w:keepNext w:val="0"/>
        <w:keepLines w:val="0"/>
        <w:widowControl/>
        <w:suppressLineNumbers w:val="0"/>
      </w:pPr>
      <w:r>
        <w:rPr>
          <w:rFonts w:ascii="黑体" w:hAnsi="宋体" w:eastAsia="黑体" w:cs="黑体"/>
          <w:color w:val="000000"/>
          <w:sz w:val="31"/>
          <w:szCs w:val="31"/>
        </w:rPr>
        <w:t>附件</w:t>
      </w:r>
    </w:p>
    <w:p w14:paraId="7A850FF3">
      <w:pPr>
        <w:keepNext w:val="0"/>
        <w:keepLines w:val="0"/>
        <w:widowControl/>
        <w:suppressLineNumbers w:val="0"/>
        <w:ind w:left="-418" w:leftChars="-199" w:firstLine="404" w:firstLineChars="94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取消医疗器械网络销售备案企业名单</w:t>
      </w:r>
    </w:p>
    <w:tbl>
      <w:tblPr>
        <w:tblStyle w:val="4"/>
        <w:tblpPr w:leftFromText="180" w:rightFromText="180" w:vertAnchor="text" w:tblpXSpec="center" w:tblpY="204"/>
        <w:tblOverlap w:val="never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694"/>
        <w:gridCol w:w="2791"/>
        <w:gridCol w:w="2435"/>
        <w:gridCol w:w="881"/>
      </w:tblGrid>
      <w:tr w14:paraId="241F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4D9911FF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94" w:type="dxa"/>
            <w:vAlign w:val="center"/>
          </w:tcPr>
          <w:p w14:paraId="402E165B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2791" w:type="dxa"/>
            <w:vAlign w:val="center"/>
          </w:tcPr>
          <w:p w14:paraId="5518ECAA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住所地址</w:t>
            </w:r>
          </w:p>
        </w:tc>
        <w:tc>
          <w:tcPr>
            <w:tcW w:w="2435" w:type="dxa"/>
            <w:vAlign w:val="center"/>
          </w:tcPr>
          <w:p w14:paraId="59FC8DF5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881" w:type="dxa"/>
            <w:vAlign w:val="center"/>
          </w:tcPr>
          <w:p w14:paraId="7C60D422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14:paraId="58FFB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193C8F28">
            <w:pPr>
              <w:ind w:left="-420" w:leftChars="-200"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94" w:type="dxa"/>
            <w:vAlign w:val="center"/>
          </w:tcPr>
          <w:p w14:paraId="6AF6A03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北京医保中洋大药房有限公司石泉路分店</w:t>
            </w:r>
          </w:p>
        </w:tc>
        <w:tc>
          <w:tcPr>
            <w:tcW w:w="2791" w:type="dxa"/>
            <w:vAlign w:val="center"/>
          </w:tcPr>
          <w:p w14:paraId="116C51C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北京市门头沟区龙泉镇龙门新区二区B4地段商铺1号楼底商7门8门</w:t>
            </w:r>
          </w:p>
        </w:tc>
        <w:tc>
          <w:tcPr>
            <w:tcW w:w="2435" w:type="dxa"/>
            <w:vAlign w:val="center"/>
          </w:tcPr>
          <w:p w14:paraId="1E14280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91110109095358194T</w:t>
            </w:r>
          </w:p>
        </w:tc>
        <w:tc>
          <w:tcPr>
            <w:tcW w:w="881" w:type="dxa"/>
            <w:vAlign w:val="center"/>
          </w:tcPr>
          <w:p w14:paraId="1283B08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0EEC0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40D918ED">
            <w:pPr>
              <w:ind w:left="-420" w:leftChars="-200" w:firstLine="480" w:firstLineChars="200"/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694" w:type="dxa"/>
            <w:vAlign w:val="center"/>
          </w:tcPr>
          <w:p w14:paraId="4B08D50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北京济民康泰大药房有限责任公司门头沟第三十二分店</w:t>
            </w:r>
          </w:p>
        </w:tc>
        <w:tc>
          <w:tcPr>
            <w:tcW w:w="2791" w:type="dxa"/>
            <w:vAlign w:val="center"/>
          </w:tcPr>
          <w:p w14:paraId="3B124DD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北京市门头沟区龙门新区B9-1-103-01室</w:t>
            </w:r>
          </w:p>
        </w:tc>
        <w:tc>
          <w:tcPr>
            <w:tcW w:w="2435" w:type="dxa"/>
            <w:vAlign w:val="center"/>
          </w:tcPr>
          <w:p w14:paraId="55EB932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91110109MA01A5E13N</w:t>
            </w:r>
          </w:p>
        </w:tc>
        <w:tc>
          <w:tcPr>
            <w:tcW w:w="881" w:type="dxa"/>
            <w:vAlign w:val="center"/>
          </w:tcPr>
          <w:p w14:paraId="088E440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1409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317FD8C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694" w:type="dxa"/>
            <w:vAlign w:val="center"/>
          </w:tcPr>
          <w:p w14:paraId="2A651EC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汉萃堂（北京）健康管理有限公司</w:t>
            </w:r>
          </w:p>
        </w:tc>
        <w:tc>
          <w:tcPr>
            <w:tcW w:w="2791" w:type="dxa"/>
            <w:vAlign w:val="center"/>
          </w:tcPr>
          <w:p w14:paraId="6A89C66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北京市门头沟区双峪路6号6幢105</w:t>
            </w:r>
          </w:p>
        </w:tc>
        <w:tc>
          <w:tcPr>
            <w:tcW w:w="2435" w:type="dxa"/>
            <w:vAlign w:val="center"/>
          </w:tcPr>
          <w:p w14:paraId="1C0352B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91110109MA01FGH79N</w:t>
            </w:r>
          </w:p>
        </w:tc>
        <w:tc>
          <w:tcPr>
            <w:tcW w:w="881" w:type="dxa"/>
            <w:vAlign w:val="center"/>
          </w:tcPr>
          <w:p w14:paraId="7CB8DD0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6394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09B0909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694" w:type="dxa"/>
            <w:vAlign w:val="center"/>
          </w:tcPr>
          <w:p w14:paraId="18BE79D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北京一路寻鲜科技有限公司</w:t>
            </w:r>
          </w:p>
        </w:tc>
        <w:tc>
          <w:tcPr>
            <w:tcW w:w="2791" w:type="dxa"/>
            <w:vAlign w:val="center"/>
          </w:tcPr>
          <w:p w14:paraId="521950A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北京市门头沟区金沙西街19号院6号楼15层1506</w:t>
            </w:r>
          </w:p>
        </w:tc>
        <w:tc>
          <w:tcPr>
            <w:tcW w:w="2435" w:type="dxa"/>
            <w:vAlign w:val="center"/>
          </w:tcPr>
          <w:p w14:paraId="54FEFEA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91110109MA00FQ9X71</w:t>
            </w:r>
          </w:p>
        </w:tc>
        <w:tc>
          <w:tcPr>
            <w:tcW w:w="881" w:type="dxa"/>
            <w:vAlign w:val="center"/>
          </w:tcPr>
          <w:p w14:paraId="15DA104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3176D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393CE3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694" w:type="dxa"/>
            <w:vAlign w:val="center"/>
          </w:tcPr>
          <w:p w14:paraId="0E24281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北京君紫豆点生物科技有限公司</w:t>
            </w:r>
          </w:p>
        </w:tc>
        <w:tc>
          <w:tcPr>
            <w:tcW w:w="2791" w:type="dxa"/>
            <w:vAlign w:val="center"/>
          </w:tcPr>
          <w:p w14:paraId="4CA4624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北京市门头沟区莲石湖西路98号院7号楼205-2室</w:t>
            </w:r>
          </w:p>
        </w:tc>
        <w:tc>
          <w:tcPr>
            <w:tcW w:w="2435" w:type="dxa"/>
            <w:vAlign w:val="center"/>
          </w:tcPr>
          <w:p w14:paraId="5D0F326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91110109MA7H7D041B</w:t>
            </w:r>
          </w:p>
        </w:tc>
        <w:tc>
          <w:tcPr>
            <w:tcW w:w="881" w:type="dxa"/>
            <w:vAlign w:val="center"/>
          </w:tcPr>
          <w:p w14:paraId="6902E30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2030A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39" w:type="dxa"/>
            <w:vAlign w:val="center"/>
          </w:tcPr>
          <w:p w14:paraId="70A332D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694" w:type="dxa"/>
            <w:vAlign w:val="center"/>
          </w:tcPr>
          <w:p w14:paraId="35BCE1C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北京神码数字技术有限公司</w:t>
            </w:r>
          </w:p>
        </w:tc>
        <w:tc>
          <w:tcPr>
            <w:tcW w:w="2791" w:type="dxa"/>
            <w:vAlign w:val="center"/>
          </w:tcPr>
          <w:p w14:paraId="78C0294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北京市门头沟区石龙工业开发区石龙经济开发区平安路1号1幢312</w:t>
            </w:r>
          </w:p>
        </w:tc>
        <w:tc>
          <w:tcPr>
            <w:tcW w:w="2435" w:type="dxa"/>
            <w:vAlign w:val="center"/>
          </w:tcPr>
          <w:p w14:paraId="7B4FEBF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  <w:t>91110109MA020TMG9D</w:t>
            </w:r>
          </w:p>
        </w:tc>
        <w:tc>
          <w:tcPr>
            <w:tcW w:w="881" w:type="dxa"/>
            <w:vAlign w:val="center"/>
          </w:tcPr>
          <w:p w14:paraId="0522ECE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7E0B03F6">
      <w:pPr>
        <w:rPr>
          <w:b w:val="0"/>
          <w:bCs w:val="0"/>
        </w:rPr>
      </w:pPr>
    </w:p>
    <w:p w14:paraId="4E341198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85D1D"/>
    <w:rsid w:val="0DFE57CD"/>
    <w:rsid w:val="1A3506FC"/>
    <w:rsid w:val="1E985D1D"/>
    <w:rsid w:val="3C6447C7"/>
    <w:rsid w:val="413940B0"/>
    <w:rsid w:val="45AE5101"/>
    <w:rsid w:val="5C236FCA"/>
    <w:rsid w:val="5F270295"/>
    <w:rsid w:val="71412F2C"/>
    <w:rsid w:val="767F5D59"/>
    <w:rsid w:val="7A5A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2025-11-21T07:01:00Z</dcterms:created>
  <dc:creator>千峰</dc:creator>
  <cp:lastModifiedBy>千峰</cp:lastModifiedBy>
  <dcterms:modified xsi:type="dcterms:W3CDTF">2025-11-21T07:01:33Z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627F9122DC01477E97FE55F485B8DFFB_11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