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16D81A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</w:p>
    <w:p w14:paraId="6565A7C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318" w:leftChars="418" w:hanging="440" w:hangingChars="1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北京市门头沟区潭柘寺镇人民政府</w:t>
      </w:r>
    </w:p>
    <w:p w14:paraId="095A844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318" w:leftChars="418" w:hanging="440" w:hangingChars="1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2024年政府信息公开工作年度报告</w:t>
      </w:r>
      <w:bookmarkStart w:id="4" w:name="_GoBack"/>
      <w:bookmarkEnd w:id="4"/>
    </w:p>
    <w:p w14:paraId="02E2FFED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44"/>
          <w:szCs w:val="44"/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 </w:t>
      </w:r>
    </w:p>
    <w:p w14:paraId="76E58F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 w14:paraId="0ED0E7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575A52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2024年潭柘寺镇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深入贯彻落实《中华人民共和国政府信息公开条例》，加强政府信息公开工作的组织领导和推进工作，成立了以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党委副书记、镇长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为组长的政府信息公开工作领导小组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明确信息公开主管领导和具体责任人，指定专人负责政府信息公开内容维护、组织协调的日常工作。确保政府信息公开工作正常、按时开展。</w:t>
      </w:r>
      <w:bookmarkStart w:id="0" w:name="OLE_LINK3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对照《门头沟区潭柘寺镇政府信息主动公开全清单》，</w:t>
      </w:r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制定相关制度、明确职责划分，规范信息公开的全流程，为信息公开工作的顺利开展构建坚实的组织保障，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形成了上下联动、协调有序、共同推进的政府信息公开工作机制。</w:t>
      </w:r>
    </w:p>
    <w:p w14:paraId="75B0F3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主动公开情况：202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年主动公开政府信息数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227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件。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业务动态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公开政府信息数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条。重点领域公开政府信息数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条。其中，主动公开财政预算决算数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条。</w:t>
      </w:r>
    </w:p>
    <w:p w14:paraId="17036DB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依申请公开办理情况：在公开指南中明确公开依申请公开的申请方式（包括申请渠道、地址、电话、邮箱等）、答复时限和注意事项，开通网页依申请公开渠道。202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年度我镇依申请公开事项共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件。</w:t>
      </w:r>
    </w:p>
    <w:p w14:paraId="366C86C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政府信息资源的规范化、标准化管理情况：我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镇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认真贯彻落实《政府信息公开条例》，规范信息公开的办理程序，不断加强政府信息资源的规范化、标准化管理。信息制作环节，对信息的真实性、有效性进行审查；信息审核环节，对信息的准确性、合法性、合规性进行审查；信息发布环节，严格按照信息公开保密审查制度进行保密审查和法制审查，确保信息公开合法合规。</w:t>
      </w:r>
    </w:p>
    <w:p w14:paraId="4D1F0C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政府信息公开平台建设情况：</w:t>
      </w:r>
      <w:bookmarkStart w:id="1" w:name="OLE_LINK4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构建多层级的信息发布审核体系，确保信息发布的严谨性。针对全清单事项，以公开为原则，不公开为例外，可以公开的信息全部予以公开。同时，严格把控信息发布前的审核环节，杜绝错别字、错误链接等不良现象的出现；防止信息发布不及时、内容不准确、公众疑问不回应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现象发生，以保障政府网站信息的时效性、精确性、安全性及实用性。</w:t>
      </w:r>
    </w:p>
    <w:bookmarkEnd w:id="1"/>
    <w:p w14:paraId="0E50F6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政府信息公开监督保障情况：为保障政府信息公开工作有效开展，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我镇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在内设有领导小组及监察部门监督指导，对外公布投诉电话接受群众监督。定期对首都之窗及门户网站建设开展自查自纠工作，找问题、查原因、提对策、立整改、重改进，确保政府信息公开工作有效落实。</w:t>
      </w:r>
    </w:p>
    <w:p w14:paraId="7D1AB5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六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教育培训情况：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积极参加区政务服务局组织的政府信息公开各项培训工作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每季度由办公室牵头，组织开展潭柘寺镇政府信息公开学习教育培训会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，落实好主动公开全清单、公文属性源头确认、依申请公开工作要求。</w:t>
      </w:r>
    </w:p>
    <w:p w14:paraId="1CB581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p w14:paraId="09A4593D">
      <w:pPr>
        <w:pStyle w:val="2"/>
        <w:widowControl/>
        <w:rPr>
          <w:lang w:val="en-US"/>
        </w:rPr>
      </w:pP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00718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A36A7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0E0E1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19D8B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9D39A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229F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498AF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6F210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9D34D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2E09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470E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37C6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CFA4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8E407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DEEA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AEDB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9CB0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1DF60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01C2F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554E3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D7745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9957E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7FA14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DDD68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90BE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28732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7BC27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47C56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A84B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096DF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58C16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B2BCC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904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456</w:t>
            </w:r>
          </w:p>
        </w:tc>
      </w:tr>
      <w:tr w14:paraId="09070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4B1C1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5B55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DF11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3E58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4E111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7011E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73C96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24F51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0269A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351E5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41968BA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p w14:paraId="5C99095E"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right="0"/>
        <w:jc w:val="both"/>
        <w:rPr>
          <w:rFonts w:hint="eastAsia" w:ascii="宋体" w:hAnsi="宋体" w:eastAsia="宋体" w:cs="宋体"/>
          <w:color w:val="333333"/>
          <w:shd w:val="clear" w:fill="FFFFFF"/>
          <w:lang w:val="en-US"/>
        </w:rPr>
      </w:pP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45E35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39E06A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D170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452F8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579A51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0B248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F6DAB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9A7B9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47E0A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68DE9B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DA986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70122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4F2C57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6199B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0BD514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CDDD2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1389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152D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DA6CB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475B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34ED9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6331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C086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AEC6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7A9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8360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7043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6EA6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 w14:paraId="72C27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1F56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B0CD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B921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DEEF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6EFA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DD9F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A116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62994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5651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3F7A7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31C3C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E160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E216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4CCE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DF90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EF3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11EE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9F9B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C97B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853F7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C663E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E2DE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0A21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E4CC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F4C3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38C2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3FA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144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 w14:paraId="3622A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48ED7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919FC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7D2B0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B31FA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7175B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511F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3E622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57A77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9C2F6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0E7E4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4AA6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83740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97E4A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B11B1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E846D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ACA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359B5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510AA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C617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29FD4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70B8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9047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ECDFC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877C3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C8B32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693F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18C5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A75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B46B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53258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7B4C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C639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8D77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B817F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B75DD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DEFB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62C9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DBE76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68AE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6DBF0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116CE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7B353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6EE10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B4A0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3C36E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326B1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8BBCD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B00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56485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F78C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9724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278B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D5A3E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0D243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EC02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3A3FE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CC61F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8DDA2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74EAA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FB49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2DE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264A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5C804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8963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CC90F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96A1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BDEB1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F1A3E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4DFB4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0AEDB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9F969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1B4D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041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3D9D5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6D91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8C089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97D3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FE886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73126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0FEEA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DE05C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80164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27372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8B231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96BBC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DE68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51398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2CD2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81146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2313B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CC936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E645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E1DB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A9CB2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E1EB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5243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C392F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83C5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 w14:paraId="1DC35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DDCF3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DB662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C6066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E8CB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751C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85788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1720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3EBA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9562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3BE2F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4587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750F7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A36A9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52D8A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C8CE8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BBCB0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0E8D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47954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9C2A8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6AC6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7969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3B38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2F928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4DA32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87277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E23B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74EF9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13F8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4473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2169A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DF757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284F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39C7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0B19F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2FCF8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231B4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AC04B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383D2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56AE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C65DF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53266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86D93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6D234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CEC9B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8AF99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350DC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DB1C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FC2FE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6208A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7628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09DF0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7A5F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A091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1C2EF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0898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F27B3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1D2D7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63D9B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F861B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FF4D7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01F11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D1FE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E7A42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A0CE4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E1568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5D40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6FFA1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883F6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F4D37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6AAF4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9BA9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0E1DA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9F516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E5411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506B4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9CB83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B20D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B06EE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77A3E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34E5C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2AD2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5C47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28D5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90C7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5CE3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C8E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1F56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0E16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F46BC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D6D84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BCDD1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7B2F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7D60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625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3D6B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DE7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C3BB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54F4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5F61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CD573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25788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B447F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1E7D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5BF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4C47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547F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ADE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2362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B9D99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2504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4AAED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2DA98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4660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335F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122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0AB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8148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EA5B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1017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 w14:paraId="03855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2B449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6CD3B1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11C342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14C4A2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246247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64379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5E338C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1BC6E3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4C9BF12C">
      <w:pPr>
        <w:pStyle w:val="2"/>
        <w:widowControl/>
        <w:ind w:left="420" w:leftChars="200"/>
        <w:rPr>
          <w:lang w:val="en-US"/>
        </w:rPr>
      </w:pPr>
    </w:p>
    <w:p w14:paraId="606050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p w14:paraId="49CFFE25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lang w:val="en-US"/>
        </w:rPr>
      </w:pP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5C5C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5C2923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05DA96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4099A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0863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89A7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0115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9407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6E1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4B47F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5C0F46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38AEC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5FEE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38B4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291E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C32A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925F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A1EF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2F02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6A99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470A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4FB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D02E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4DA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62C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EC79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CEC1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726C3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0152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CFD3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3699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252E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0284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4087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B26F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FA31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8F0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EA10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7577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AF94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F965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697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46A6E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6AD38C7A">
      <w:pPr>
        <w:widowControl/>
        <w:spacing w:line="560" w:lineRule="exact"/>
        <w:jc w:val="left"/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</w:pPr>
    </w:p>
    <w:p w14:paraId="498A23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6D18C3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bookmarkStart w:id="2" w:name="OLE_LINK1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我镇在推进信息公开工作方面取得了积极进展与成效，同时存在以下不足：一是面对信息公开数量增加，需要进一步提升专业能力水平，确保信息公开工作能够更加高效、精准地完成。二是细节公开还不够全面到位,需要进一步细致优化。</w:t>
      </w:r>
      <w:bookmarkEnd w:id="2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三是信息公开的宣传普及有待加强。部分民众对于信息公开的理解存在偏差，将申请公开误用为信访、投诉或咨询的途径。</w:t>
      </w:r>
    </w:p>
    <w:p w14:paraId="6EA3E1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因此，我镇将在以下几个方面加强政府信息公开工作。</w:t>
      </w:r>
    </w:p>
    <w:p w14:paraId="6EA827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一是加强对工作人员的业务培训，提高信息搜集敏感度，确保公开内容的及时性、全面性；二是不断强化组织领导，提高各部门对信息公开工作的重视程度，进一步增加主动公开内容；三是</w:t>
      </w:r>
      <w:bookmarkStart w:id="3" w:name="OLE_LINK2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加强宣传工作。积极探索并实施多样化的信息公开手段，使公开的信息更具指引性、实践性。</w:t>
      </w:r>
      <w:bookmarkEnd w:id="3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充分利用“魅力潭柘”公众号平台,加深政民互动交流的同时促进信息的有效传递与理解。</w:t>
      </w:r>
    </w:p>
    <w:p w14:paraId="7E41BC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7000F8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依据《政府信息公开信息处理费管理办法》(国办函〔2020〕109号)，202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年度潭柘寺镇收取信息处理费情况为：发出收费通知的件数为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件，总金额为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元，实际收取的总金额为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元。</w:t>
      </w:r>
    </w:p>
    <w:p w14:paraId="483FDC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北京市门头沟区人民政府网站网址为http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s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://www.bjmtg.gov.cn/，如需了解更多政府信息，请登录查询。</w:t>
      </w:r>
    </w:p>
    <w:p w14:paraId="6B4C6804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D5A5657-E380-4E03-89BB-AEBF28F678A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D56F352-C6F5-4DE1-B0AD-C5717B8B3AF6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FFB44D3-9713-41EB-A70F-9DC5B78B34F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B13E747C-07F4-4D1B-9C9A-2C37F183612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8560C5EF-3D35-48F8-BBCB-90E37F11E3F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F1CD3A60-83B2-4A32-ACCC-AEEB27A4E1B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12FA7"/>
    <w:rsid w:val="0D5A07B3"/>
    <w:rsid w:val="194B7E3E"/>
    <w:rsid w:val="1D160B32"/>
    <w:rsid w:val="21D63492"/>
    <w:rsid w:val="2C412EA7"/>
    <w:rsid w:val="2F8D6CED"/>
    <w:rsid w:val="35567FCA"/>
    <w:rsid w:val="366D0FDD"/>
    <w:rsid w:val="5B1120EF"/>
    <w:rsid w:val="5B42261D"/>
    <w:rsid w:val="65A12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潭柘寺镇</Company>
  <Pages>5</Pages>
  <Words>1768</Words>
  <Characters>1811</Characters>
  <Lines>0</Lines>
  <Paragraphs>0</Paragraphs>
  <TotalTime>4</TotalTime>
  <ScaleCrop>false</ScaleCrop>
  <LinksUpToDate>false</LinksUpToDate>
  <CharactersWithSpaces>1813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2025-01-08T03:40:00Z</dcterms:created>
  <dc:creator>WPS_1695193503</dc:creator>
  <cp:lastModifiedBy>Mint1398171869</cp:lastModifiedBy>
  <cp:lastPrinted>2025-01-13T02:17:00Z</cp:lastPrinted>
  <dcterms:modified xsi:type="dcterms:W3CDTF">2025-01-20T10:32:02Z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72820ABDA4294EB38F087B6C81731335_13</vt:lpwstr>
  </property>
  <property fmtid="{D5CDD505-2E9C-101B-9397-08002B2CF9AE}" pid="4" name="KSOTemplateDocerSaveRecord">
    <vt:lpwstr>eyJoZGlkIjoiMDdmNjUwM2Y1NDNmOWE2YzU2MTgyNGU5OGRlNTRlMDciLCJ1c2VySWQiOiIxNDYxNjAxNCJ9</vt:lpwstr>
  </property>
</Properties>
</file>