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附件2-</w:t>
      </w:r>
      <w:r>
        <w:rPr>
          <w:rFonts w:asciiTheme="minorEastAsia" w:hAnsiTheme="minorEastAsia" w:eastAsiaTheme="minorEastAsia"/>
          <w:b/>
          <w:sz w:val="28"/>
          <w:szCs w:val="28"/>
        </w:rPr>
        <w:t>4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：</w:t>
      </w:r>
    </w:p>
    <w:p>
      <w:pPr>
        <w:rPr>
          <w:rFonts w:asciiTheme="majorEastAsia" w:hAnsiTheme="majorEastAsia" w:eastAsiaTheme="majorEastAsia"/>
          <w:szCs w:val="21"/>
        </w:rPr>
      </w:pP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  <w:t>雁翅镇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部门2024年度</w:t>
      </w:r>
      <w:r>
        <w:rPr>
          <w:rFonts w:asciiTheme="majorEastAsia" w:hAnsiTheme="majorEastAsia" w:eastAsiaTheme="majorEastAsia"/>
          <w:b/>
          <w:sz w:val="36"/>
          <w:szCs w:val="36"/>
        </w:rPr>
        <w:t>绩效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自评工作开展情况说明</w:t>
      </w:r>
    </w:p>
    <w:p>
      <w:pPr>
        <w:ind w:firstLine="640"/>
        <w:rPr>
          <w:rFonts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一、基本情况</w:t>
      </w:r>
      <w:r>
        <w:rPr>
          <w:rFonts w:hint="eastAsia" w:ascii="仿宋_GB2312" w:eastAsia="仿宋_GB2312"/>
          <w:sz w:val="32"/>
          <w:szCs w:val="32"/>
        </w:rPr>
        <w:t>（部门</w:t>
      </w:r>
      <w:r>
        <w:rPr>
          <w:rFonts w:ascii="仿宋_GB2312" w:eastAsia="仿宋_GB2312"/>
          <w:sz w:val="32"/>
          <w:szCs w:val="32"/>
        </w:rPr>
        <w:t>决算公开内容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520" w:lineRule="exact"/>
        <w:ind w:firstLine="64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门头沟区雁翅镇人民政府</w:t>
      </w:r>
      <w:r>
        <w:rPr>
          <w:rFonts w:hint="eastAsia" w:ascii="仿宋_GB2312" w:eastAsia="仿宋_GB2312"/>
          <w:sz w:val="32"/>
          <w:szCs w:val="32"/>
        </w:rPr>
        <w:t>2024年度区财政批复项目支出</w:t>
      </w:r>
      <w:r>
        <w:rPr>
          <w:rFonts w:ascii="仿宋_GB2312" w:eastAsia="仿宋_GB2312"/>
          <w:sz w:val="32"/>
          <w:szCs w:val="32"/>
        </w:rPr>
        <w:t>预算项目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132</w:t>
      </w:r>
      <w:r>
        <w:rPr>
          <w:rFonts w:hint="eastAsia" w:ascii="仿宋_GB2312" w:eastAsia="仿宋_GB2312"/>
          <w:sz w:val="32"/>
          <w:szCs w:val="32"/>
        </w:rPr>
        <w:t>个，涉及金额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32,964.84</w:t>
      </w:r>
      <w:r>
        <w:rPr>
          <w:rFonts w:hint="eastAsia" w:ascii="仿宋_GB2312" w:eastAsia="仿宋_GB2312"/>
          <w:sz w:val="32"/>
          <w:szCs w:val="32"/>
        </w:rPr>
        <w:t>万元。本次</w:t>
      </w:r>
      <w:r>
        <w:rPr>
          <w:rFonts w:ascii="仿宋_GB2312" w:eastAsia="仿宋_GB2312"/>
          <w:sz w:val="32"/>
          <w:szCs w:val="32"/>
        </w:rPr>
        <w:t>实施</w:t>
      </w:r>
      <w:r>
        <w:rPr>
          <w:rFonts w:hint="eastAsia" w:ascii="仿宋_GB2312" w:eastAsia="仿宋_GB2312"/>
          <w:sz w:val="32"/>
          <w:szCs w:val="32"/>
        </w:rPr>
        <w:t>绩效自评项目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132</w:t>
      </w:r>
      <w:r>
        <w:rPr>
          <w:rFonts w:hint="eastAsia" w:ascii="仿宋_GB2312" w:eastAsia="仿宋_GB2312"/>
          <w:sz w:val="32"/>
          <w:szCs w:val="32"/>
        </w:rPr>
        <w:t>个，涉及金额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32,964.84</w:t>
      </w:r>
      <w:r>
        <w:rPr>
          <w:rFonts w:hint="eastAsia" w:ascii="仿宋_GB2312" w:eastAsia="仿宋_GB2312"/>
          <w:sz w:val="32"/>
          <w:szCs w:val="32"/>
        </w:rPr>
        <w:t>万元。具体项目自评</w:t>
      </w:r>
      <w:r>
        <w:rPr>
          <w:rFonts w:ascii="仿宋_GB2312" w:eastAsia="仿宋_GB2312"/>
          <w:sz w:val="32"/>
          <w:szCs w:val="32"/>
        </w:rPr>
        <w:t>情况详见《</w:t>
      </w: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ascii="仿宋_GB2312" w:eastAsia="仿宋_GB2312"/>
          <w:sz w:val="32"/>
          <w:szCs w:val="32"/>
        </w:rPr>
        <w:t>24</w:t>
      </w:r>
      <w:r>
        <w:rPr>
          <w:rFonts w:hint="eastAsia" w:ascii="仿宋_GB2312" w:eastAsia="仿宋_GB2312"/>
          <w:sz w:val="32"/>
          <w:szCs w:val="32"/>
        </w:rPr>
        <w:t>年度项目支出绩效自评结果汇总表</w:t>
      </w:r>
      <w:r>
        <w:rPr>
          <w:rFonts w:ascii="仿宋_GB2312" w:eastAsia="仿宋_GB2312"/>
          <w:sz w:val="32"/>
          <w:szCs w:val="32"/>
        </w:rPr>
        <w:t>》</w:t>
      </w:r>
      <w:r>
        <w:rPr>
          <w:rFonts w:hint="eastAsia" w:ascii="仿宋_GB2312" w:eastAsia="仿宋_GB2312"/>
          <w:sz w:val="32"/>
          <w:szCs w:val="32"/>
        </w:rPr>
        <w:t>及</w:t>
      </w:r>
      <w:r>
        <w:rPr>
          <w:rFonts w:ascii="仿宋_GB2312" w:eastAsia="仿宋_GB2312"/>
          <w:sz w:val="32"/>
          <w:szCs w:val="32"/>
        </w:rPr>
        <w:t>各项目的《</w:t>
      </w:r>
      <w:r>
        <w:rPr>
          <w:rFonts w:hint="eastAsia" w:ascii="仿宋_GB2312" w:eastAsia="仿宋_GB2312"/>
          <w:sz w:val="32"/>
          <w:szCs w:val="32"/>
        </w:rPr>
        <w:t>项目支出绩效自评表</w:t>
      </w:r>
      <w:r>
        <w:rPr>
          <w:rFonts w:ascii="仿宋_GB2312" w:eastAsia="仿宋_GB2312"/>
          <w:sz w:val="32"/>
          <w:szCs w:val="32"/>
        </w:rPr>
        <w:t>》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20" w:lineRule="exact"/>
        <w:ind w:firstLine="64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评价得分在90分（含90分）以上的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132</w:t>
      </w:r>
      <w:r>
        <w:rPr>
          <w:rFonts w:hint="eastAsia" w:ascii="仿宋_GB2312" w:eastAsia="仿宋_GB2312"/>
          <w:sz w:val="32"/>
          <w:szCs w:val="32"/>
        </w:rPr>
        <w:t>个，评价得分在</w:t>
      </w:r>
      <w:r>
        <w:rPr>
          <w:rFonts w:ascii="仿宋_GB2312" w:eastAsia="仿宋_GB2312"/>
          <w:sz w:val="32"/>
          <w:szCs w:val="32"/>
        </w:rPr>
        <w:t>80</w:t>
      </w:r>
      <w:r>
        <w:rPr>
          <w:rFonts w:hint="eastAsia" w:ascii="仿宋_GB2312" w:eastAsia="仿宋_GB2312"/>
          <w:sz w:val="32"/>
          <w:szCs w:val="32"/>
        </w:rPr>
        <w:t>-90分（含</w:t>
      </w:r>
      <w:r>
        <w:rPr>
          <w:rFonts w:ascii="仿宋_GB2312" w:eastAsia="仿宋_GB2312"/>
          <w:sz w:val="32"/>
          <w:szCs w:val="32"/>
        </w:rPr>
        <w:t>80</w:t>
      </w:r>
      <w:r>
        <w:rPr>
          <w:rFonts w:hint="eastAsia" w:ascii="仿宋_GB2312" w:eastAsia="仿宋_GB2312"/>
          <w:sz w:val="32"/>
          <w:szCs w:val="32"/>
        </w:rPr>
        <w:t>分）的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个，评价得分在60-</w:t>
      </w:r>
      <w:r>
        <w:rPr>
          <w:rFonts w:ascii="仿宋_GB2312" w:eastAsia="仿宋_GB2312"/>
          <w:sz w:val="32"/>
          <w:szCs w:val="32"/>
        </w:rPr>
        <w:t>80</w:t>
      </w:r>
      <w:r>
        <w:rPr>
          <w:rFonts w:hint="eastAsia" w:ascii="仿宋_GB2312" w:eastAsia="仿宋_GB2312"/>
          <w:sz w:val="32"/>
          <w:szCs w:val="32"/>
        </w:rPr>
        <w:t>分（含60分）的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个，评价得分在60分以下的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个。</w:t>
      </w:r>
    </w:p>
    <w:p>
      <w:pPr>
        <w:spacing w:line="520" w:lineRule="exact"/>
        <w:ind w:firstLine="64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未</w:t>
      </w:r>
      <w:r>
        <w:rPr>
          <w:rFonts w:ascii="黑体" w:hAnsi="黑体" w:eastAsia="黑体"/>
          <w:sz w:val="32"/>
          <w:szCs w:val="32"/>
        </w:rPr>
        <w:t>纳入年度绩效自评</w:t>
      </w:r>
      <w:r>
        <w:rPr>
          <w:rFonts w:hint="eastAsia" w:ascii="黑体" w:hAnsi="黑体" w:eastAsia="黑体"/>
          <w:sz w:val="32"/>
          <w:szCs w:val="32"/>
        </w:rPr>
        <w:t>的</w:t>
      </w:r>
      <w:r>
        <w:rPr>
          <w:rFonts w:ascii="黑体" w:hAnsi="黑体" w:eastAsia="黑体"/>
          <w:sz w:val="32"/>
          <w:szCs w:val="32"/>
        </w:rPr>
        <w:t>项目</w:t>
      </w:r>
      <w:r>
        <w:rPr>
          <w:rFonts w:hint="eastAsia" w:ascii="黑体" w:hAnsi="黑体" w:eastAsia="黑体"/>
          <w:sz w:val="32"/>
          <w:szCs w:val="32"/>
        </w:rPr>
        <w:t>情况</w:t>
      </w:r>
      <w:r>
        <w:rPr>
          <w:rFonts w:ascii="黑体" w:hAnsi="黑体" w:eastAsia="黑体"/>
          <w:sz w:val="32"/>
          <w:szCs w:val="32"/>
        </w:rPr>
        <w:t>说明</w:t>
      </w:r>
    </w:p>
    <w:p>
      <w:pPr>
        <w:spacing w:line="520" w:lineRule="exact"/>
        <w:ind w:firstLine="641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简要说明未纳入年度绩效自评的项目名称、金额、数量，以及未开展绩效自评的原因，也可以另行附表进行说明。</w:t>
      </w:r>
    </w:p>
    <w:p>
      <w:pPr>
        <w:spacing w:line="520" w:lineRule="exact"/>
        <w:ind w:firstLine="641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无</w:t>
      </w:r>
    </w:p>
    <w:p>
      <w:pPr>
        <w:spacing w:line="520" w:lineRule="exact"/>
        <w:ind w:firstLine="64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三、项目主要存在问题及</w:t>
      </w:r>
      <w:r>
        <w:rPr>
          <w:rFonts w:ascii="黑体" w:hAnsi="黑体" w:eastAsia="黑体"/>
          <w:sz w:val="32"/>
          <w:szCs w:val="32"/>
        </w:rPr>
        <w:t>改进措施</w:t>
      </w:r>
    </w:p>
    <w:p>
      <w:pPr>
        <w:spacing w:line="520" w:lineRule="exact"/>
        <w:ind w:firstLine="641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一是强化预算编报制度、扩大预算覆盖范围、细化预算编制内容，着力做好202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  <w:lang w:eastAsia="zh-CN"/>
        </w:rPr>
        <w:t>年预算编制工作，切实提高预算编制的科学性、统一性、时效性和准确性。二是加强预算执行管理，严格执行财政资金的审批手续，切实增强预算的约束力，实现财政资金事前、事中、事后的全过程监督。</w:t>
      </w:r>
    </w:p>
    <w:p>
      <w:pPr>
        <w:spacing w:line="520" w:lineRule="exact"/>
        <w:ind w:firstLine="64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四、本部门绩效自评</w:t>
      </w:r>
      <w:r>
        <w:rPr>
          <w:rFonts w:ascii="黑体" w:hAnsi="黑体" w:eastAsia="黑体"/>
          <w:sz w:val="32"/>
          <w:szCs w:val="32"/>
        </w:rPr>
        <w:t>结果应用</w:t>
      </w:r>
      <w:r>
        <w:rPr>
          <w:rFonts w:hint="eastAsia" w:ascii="黑体" w:hAnsi="黑体" w:eastAsia="黑体"/>
          <w:sz w:val="32"/>
          <w:szCs w:val="32"/>
        </w:rPr>
        <w:t>措施</w:t>
      </w:r>
    </w:p>
    <w:p>
      <w:pPr>
        <w:spacing w:line="520" w:lineRule="exact"/>
        <w:ind w:firstLine="641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下一步，我单位将继续按照区财政局相关要求，认真做好项目经费预算、管理和使用等工作。加快支出进度，提高预算执行效率，加强与各业务科室的沟通，提高预算支出各环节执行效率。对支出实施分类管理，确保支出各环节畅通运行。基本支出按照月度用款计划，均衡拨款；村级人员经费类项目支出按季度及时进行拨付，工程类项目按照实施进度和合同约定及时办理拨款手续。</w:t>
      </w:r>
    </w:p>
    <w:p>
      <w:pPr>
        <w:spacing w:line="520" w:lineRule="exact"/>
        <w:ind w:firstLine="641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</w:t>
      </w:r>
    </w:p>
    <w:p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北京市门头沟区雁翅镇人民政府</w:t>
      </w:r>
    </w:p>
    <w:p>
      <w:pPr>
        <w:spacing w:line="520" w:lineRule="exact"/>
        <w:ind w:firstLine="5760" w:firstLineChars="18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20" w:lineRule="exact"/>
        <w:ind w:firstLine="3780" w:firstLineChars="1800"/>
      </w:pPr>
    </w:p>
    <w:p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</w:t>
      </w:r>
    </w:p>
    <w:p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4960" w:firstLineChars="15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（单位</w:t>
      </w:r>
      <w:r>
        <w:rPr>
          <w:rFonts w:ascii="仿宋_GB2312" w:eastAsia="仿宋_GB2312"/>
          <w:sz w:val="32"/>
          <w:szCs w:val="32"/>
        </w:rPr>
        <w:t>公章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520" w:lineRule="exact"/>
        <w:ind w:firstLine="5760" w:firstLineChars="1800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6F5"/>
    <w:rsid w:val="000C0FEC"/>
    <w:rsid w:val="000D40C2"/>
    <w:rsid w:val="00152100"/>
    <w:rsid w:val="00165A86"/>
    <w:rsid w:val="001B7E72"/>
    <w:rsid w:val="001E11DD"/>
    <w:rsid w:val="002E62D2"/>
    <w:rsid w:val="00351B89"/>
    <w:rsid w:val="00354369"/>
    <w:rsid w:val="003F3EA8"/>
    <w:rsid w:val="003F59CF"/>
    <w:rsid w:val="003F7774"/>
    <w:rsid w:val="0045313C"/>
    <w:rsid w:val="00495B33"/>
    <w:rsid w:val="004A2516"/>
    <w:rsid w:val="005C43BA"/>
    <w:rsid w:val="006235D6"/>
    <w:rsid w:val="006B6E5B"/>
    <w:rsid w:val="00703007"/>
    <w:rsid w:val="00751751"/>
    <w:rsid w:val="007865A3"/>
    <w:rsid w:val="00787E8C"/>
    <w:rsid w:val="007B2371"/>
    <w:rsid w:val="008876F5"/>
    <w:rsid w:val="00895574"/>
    <w:rsid w:val="008F3BFF"/>
    <w:rsid w:val="009152A2"/>
    <w:rsid w:val="0096542B"/>
    <w:rsid w:val="009A06E4"/>
    <w:rsid w:val="009D10C6"/>
    <w:rsid w:val="00A129CA"/>
    <w:rsid w:val="00A45B59"/>
    <w:rsid w:val="00A97D39"/>
    <w:rsid w:val="00AF4945"/>
    <w:rsid w:val="00B05FF1"/>
    <w:rsid w:val="00B2289B"/>
    <w:rsid w:val="00BE4DD6"/>
    <w:rsid w:val="00C20524"/>
    <w:rsid w:val="00C359DB"/>
    <w:rsid w:val="00C4008A"/>
    <w:rsid w:val="00CE2737"/>
    <w:rsid w:val="00CE646A"/>
    <w:rsid w:val="00CF35E1"/>
    <w:rsid w:val="00D07A02"/>
    <w:rsid w:val="00D212C9"/>
    <w:rsid w:val="00D73400"/>
    <w:rsid w:val="00D843D3"/>
    <w:rsid w:val="00DE78E1"/>
    <w:rsid w:val="00E07BA8"/>
    <w:rsid w:val="00E20F52"/>
    <w:rsid w:val="00E74444"/>
    <w:rsid w:val="00E815F2"/>
    <w:rsid w:val="00EA051B"/>
    <w:rsid w:val="00EA12E7"/>
    <w:rsid w:val="00EC15DE"/>
    <w:rsid w:val="00F255E9"/>
    <w:rsid w:val="00F30CB1"/>
    <w:rsid w:val="00FD412C"/>
    <w:rsid w:val="05DA4170"/>
    <w:rsid w:val="2B967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111</Words>
  <Characters>639</Characters>
  <Lines>5</Lines>
  <Paragraphs>1</Paragraphs>
  <TotalTime>2</TotalTime>
  <ScaleCrop>false</ScaleCrop>
  <LinksUpToDate>false</LinksUpToDate>
  <CharactersWithSpaces>749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2025-03-05T08:17:00Z</dcterms:created>
  <dc:creator>井文胜</dc:creator>
  <cp:lastModifiedBy>hp</cp:lastModifiedBy>
  <cp:lastPrinted>2022-01-29T08:54:00Z</cp:lastPrinted>
  <dcterms:modified xsi:type="dcterms:W3CDTF">2025-03-19T08:04:41Z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