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/>
        <w:ind w:left="0" w:right="0" w:firstLine="720" w:firstLineChars="30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14"/>
          <w:szCs w:val="14"/>
        </w:rPr>
      </w:pPr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"http://10.170.143.86:8888/mtgupolad/ae4231584e38413ea40f5a320f25c495.docx" \t "http://10.170.143.86:8888/preview/_blank" </w:instrTex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2011年北京市门头沟区城市城管理监察大队政府信息公开年度报告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2011年按照区政府信息公开办公室的工作要求，城管大队认真开展信息公开工作，现根据通知精神，对2011年的政府信息公开工作报告如下：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 w:line="216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一、概述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6" w:lineRule="atLeast"/>
        <w:ind w:left="0" w:right="0" w:firstLine="64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2011年门头沟区城管大队对政府信息公开工作高度重视。专门配备了工作人员，设立了专门的信息申请受理点，并开辟了公共阅览点。截至2011年底，城管大队政府信息公开工作运行正常，政府信息公开咨询、申请以及答复工作均得到了顺利开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6" w:lineRule="atLeast"/>
        <w:ind w:left="0" w:right="0" w:firstLine="64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一是高度重视，加强组织领导。成立了以大队主要领导任组长、副职主管领导为副组长、各科室、分队负责人任成员的政府信息公开工作领导小组，明确了政府信息公开保密审查工作机构。二是狠抓落实，健全工作机制。大队结合实际，建立完善了保密审查工作机制,进一步配齐了相关办公设备，明确指挥中心为接待公民、法人或其他组织查询、申请信息公开的场所，明确了接待咨询、受理申请的专线电话，明确了科室、分队共20名人员具体负责政府信息公开工作，做到专人负责，及时搜集、整理、传输需要公开的信息，使大队每一项可能公开的工作能够在最短的时间内让群众知悉；强化信息公开管理程序，整合信息搜集、编撰、发布渠道，避免信息失灵，杜绝信息风险，提高信息公开效率，促进了全大队整体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 w:line="216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二、政府信息主动公开情况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城管大队2011年共主动公开政府信息（机构职能类信息6条，业务动态类信息3条）9条。其中全文电子化率达到100%。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 为了做好政府信息公开工作，为群众查询政府信息提供方便，大队积极借创建文明机关和规范化服务单位之契机，将岗位职责公示上墙；在大队一层门口显著位置设立城管服务指南，公示城管大队工作职责、举报电话、工作流程、政府信息公开指南，设置征求意见本等；同时，为了更好地服务群众，将政府信息公开接待场所设在了一层指挥中心，主动公开查阅材料，按照要求将城管执法工作手册整齐摆放在接待大厅指定的位置，并在大厅准备了电脑、传真等相关设备，为群众查询政府信息提供了硬件便利条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城管大队政府信息公开工作小组对2003年1月1日以来的信息，特别是涉及人民群众利益的政府信息进行了认真清理，对主动公开和依申请公开的政府信息进行了录入，共整理信息563条。其中2011年度录入信息9条。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 w:line="216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三、政府信息依申请公开情况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6" w:lineRule="atLeast"/>
        <w:ind w:left="0" w:right="0" w:firstLine="64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每月能够按时通过政府信息依申请公开工作管理系统报送月报表。2011年城管监察大队未收到政府信息公开申请。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 w:line="216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四、人员和收支情况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6" w:lineRule="atLeast"/>
        <w:ind w:left="0" w:right="0" w:firstLine="64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本机关从事政府信息公开工作的全职人员2人；兼职人员2人。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 w:line="216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五、咨询情况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6" w:lineRule="atLeast"/>
        <w:ind w:left="0" w:right="0" w:firstLine="64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2011年，城管监察大队未接到群众政府信息公开方面的咨询。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 w:line="216" w:lineRule="atLeast"/>
        <w:ind w:left="0" w:right="0" w:firstLine="64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　　六、行政复议和行政诉讼情况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6" w:lineRule="atLeast"/>
        <w:ind w:left="0" w:right="0" w:firstLine="64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2011年，针对城管监察大队政府信息公开的行政复议申请0件，针对本城管监察大队政府信息公开的行政诉讼案0件。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 w:line="216" w:lineRule="atLeast"/>
        <w:ind w:left="0" w:right="0" w:firstLine="64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七、主要问题和改进措施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 w:line="216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主动公开信息不够及时，信息量和信息覆盖面还需进一步扩大，长效工作机制有待强化。需进一步加强组织领导，严格落实责任。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2" w:beforeAutospacing="0" w:after="312" w:afterAutospacing="0" w:line="216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  八、说明与附表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6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  <w:t>主动公开情况统计</w:t>
      </w:r>
    </w:p>
    <w:tbl>
      <w:tblPr>
        <w:tblStyle w:val="3"/>
        <w:tblW w:w="8522" w:type="dxa"/>
        <w:tblInd w:w="0" w:type="dxa"/>
        <w:tblBorders>
          <w:top w:val="dotted" w:color="D3D3D3" w:sz="4" w:space="0"/>
          <w:left w:val="dotted" w:color="D3D3D3" w:sz="4" w:space="0"/>
          <w:bottom w:val="dotted" w:color="D3D3D3" w:sz="4" w:space="0"/>
          <w:right w:val="dotted" w:color="D3D3D3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67"/>
        <w:gridCol w:w="1520"/>
        <w:gridCol w:w="1635"/>
      </w:tblGrid>
      <w:tr>
        <w:tblPrEx>
          <w:tblBorders>
            <w:top w:val="dotted" w:color="D3D3D3" w:sz="4" w:space="0"/>
            <w:left w:val="dotted" w:color="D3D3D3" w:sz="4" w:space="0"/>
            <w:bottom w:val="dotted" w:color="D3D3D3" w:sz="4" w:space="0"/>
            <w:right w:val="dotted" w:color="D3D3D3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3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  <w:t>指     标</w:t>
            </w:r>
          </w:p>
        </w:tc>
        <w:tc>
          <w:tcPr>
            <w:tcW w:w="15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  <w:t>单位</w:t>
            </w:r>
          </w:p>
        </w:tc>
        <w:tc>
          <w:tcPr>
            <w:tcW w:w="1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  <w:t>数量</w:t>
            </w:r>
          </w:p>
        </w:tc>
      </w:tr>
      <w:tr>
        <w:tblPrEx>
          <w:tblBorders>
            <w:top w:val="dotted" w:color="D3D3D3" w:sz="4" w:space="0"/>
            <w:left w:val="dotted" w:color="D3D3D3" w:sz="4" w:space="0"/>
            <w:bottom w:val="dotted" w:color="D3D3D3" w:sz="4" w:space="0"/>
            <w:right w:val="dotted" w:color="D3D3D3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  <w:t>主动公开信息数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64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  <w:t>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64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  <w:t>9</w:t>
            </w:r>
          </w:p>
        </w:tc>
      </w:tr>
      <w:tr>
        <w:tblPrEx>
          <w:tblBorders>
            <w:top w:val="dotted" w:color="D3D3D3" w:sz="4" w:space="0"/>
            <w:left w:val="dotted" w:color="D3D3D3" w:sz="4" w:space="0"/>
            <w:bottom w:val="dotted" w:color="D3D3D3" w:sz="4" w:space="0"/>
            <w:right w:val="dotted" w:color="D3D3D3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  <w:t>其中：全文电子化的主动公开信息数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64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  <w:t>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64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  <w:t>9</w:t>
            </w:r>
          </w:p>
        </w:tc>
      </w:tr>
      <w:tr>
        <w:tblPrEx>
          <w:tblBorders>
            <w:top w:val="dotted" w:color="D3D3D3" w:sz="4" w:space="0"/>
            <w:left w:val="dotted" w:color="D3D3D3" w:sz="4" w:space="0"/>
            <w:bottom w:val="dotted" w:color="D3D3D3" w:sz="4" w:space="0"/>
            <w:right w:val="dotted" w:color="D3D3D3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  <w:t>新增的行政规范性文件数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64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  <w:t>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 w:firstLine="64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zMWZkNjI5YmRmYTMwZWVlYTRkNjJkN2Y3ZjliZmQifQ=="/>
  </w:docVars>
  <w:rsids>
    <w:rsidRoot w:val="41E459F7"/>
    <w:rsid w:val="00E26847"/>
    <w:rsid w:val="41E45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1198</Words>
  <Characters>1234</Characters>
  <Lines>0</Lines>
  <Paragraphs>0</Paragraphs>
  <TotalTime>0</TotalTime>
  <ScaleCrop>false</ScaleCrop>
  <LinksUpToDate>false</LinksUpToDate>
  <CharactersWithSpaces>1244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2020-03-25T07:33:00Z</dcterms:created>
  <dc:creator>王帅</dc:creator>
  <cp:lastModifiedBy>雯</cp:lastModifiedBy>
  <dcterms:modified xsi:type="dcterms:W3CDTF">2022-08-29T07:26:17Z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DFBC1084DB96475883EF4FF3C49D4007</vt:lpwstr>
  </property>
</Properties>
</file>