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门头沟区水务局第二再生水厂运行</w:t>
      </w:r>
      <w:r>
        <w:rPr>
          <w:rFonts w:hint="eastAsia" w:ascii="华文中宋" w:hAnsi="华文中宋" w:eastAsia="华文中宋"/>
          <w:b/>
          <w:sz w:val="36"/>
          <w:szCs w:val="36"/>
        </w:rPr>
        <w:t>项目20</w:t>
      </w:r>
      <w:r>
        <w:rPr>
          <w:rFonts w:ascii="华文中宋" w:hAnsi="华文中宋" w:eastAsia="华文中宋"/>
          <w:b/>
          <w:sz w:val="36"/>
          <w:szCs w:val="36"/>
        </w:rPr>
        <w:t>20</w:t>
      </w:r>
      <w:r>
        <w:rPr>
          <w:rFonts w:hint="eastAsia" w:ascii="华文中宋" w:hAnsi="华文中宋" w:eastAsia="华文中宋"/>
          <w:b/>
          <w:sz w:val="36"/>
          <w:szCs w:val="36"/>
        </w:rPr>
        <w:t>年度</w:t>
      </w:r>
      <w:r>
        <w:rPr>
          <w:rFonts w:ascii="华文中宋" w:hAnsi="华文中宋" w:eastAsia="华文中宋"/>
          <w:b/>
          <w:sz w:val="36"/>
          <w:szCs w:val="36"/>
        </w:rPr>
        <w:t>绩效自评报告</w:t>
      </w:r>
    </w:p>
    <w:p>
      <w:pPr>
        <w:spacing w:line="520" w:lineRule="exact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一、基本情况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门头沟区第二再生水厂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理规模为8万吨/天，处理工艺为A²O+MBR+臭氧催化氧化，出水水质满足《城镇污水处理厂水污染物排放标准》（DB11/890-2012）表1中的A标准，由北京碧水源环境科技有限公司运行维护，位于门头沟区永定镇卧龙岗桥北100米处，主要收集门头沟区新城地区产生的生活污水，目前该厂稳定达标运行.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（二）项目资金到位及执行情况</w:t>
      </w:r>
    </w:p>
    <w:p>
      <w:pPr>
        <w:spacing w:line="520" w:lineRule="exact"/>
        <w:ind w:firstLine="640" w:firstLineChars="20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本项目年度预算为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5200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万元，其中：财政拨款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5200</w:t>
      </w:r>
      <w:r>
        <w:rPr>
          <w:rFonts w:hint="eastAsia" w:ascii="仿宋_GB2312" w:eastAsia="仿宋_GB2312"/>
          <w:color w:val="000000"/>
          <w:sz w:val="32"/>
          <w:szCs w:val="32"/>
        </w:rPr>
        <w:t>万元，其他资金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万元。截止到20</w:t>
      </w:r>
      <w:r>
        <w:rPr>
          <w:rFonts w:ascii="仿宋_GB2312" w:eastAsia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z w:val="32"/>
          <w:szCs w:val="32"/>
        </w:rPr>
        <w:t>年12月底，本项目共支出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5200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万元，其中：财政拨款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5200</w:t>
      </w:r>
      <w:r>
        <w:rPr>
          <w:rFonts w:hint="eastAsia" w:ascii="仿宋_GB2312" w:eastAsia="仿宋_GB2312"/>
          <w:color w:val="000000"/>
          <w:sz w:val="32"/>
          <w:szCs w:val="32"/>
        </w:rPr>
        <w:t>万元，其他资金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（三）项目绩效目标、绩效指标设定情况</w:t>
      </w:r>
    </w:p>
    <w:p>
      <w:pPr>
        <w:numPr>
          <w:ilvl w:val="0"/>
          <w:numId w:val="1"/>
        </w:num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产出指标：门头沟区第二再生水厂全年污水处理量达到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1300万吨，上半年处理处理污水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达到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650万吨，下半年处理污水达到650万吨，出水水质满足地标一级A，进厂后污水处理率为100%，污水处理单价不超过3.5元/吨。</w:t>
      </w:r>
    </w:p>
    <w:p>
      <w:pPr>
        <w:numPr>
          <w:ilvl w:val="0"/>
          <w:numId w:val="1"/>
        </w:num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效果指标：新城地区污水得到有效处理，周边地区水质安全得到保障，周边水环境情况显著改善，持续向好。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（四）项目资金管理情况分析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严格按照合同要求，根据水质达标情况及水量数据支付污水处理费，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2020年5200万元全部支付.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二、绩效自评结论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绩效自评总分：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94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分</w:t>
      </w:r>
    </w:p>
    <w:p>
      <w:pPr>
        <w:spacing w:line="520" w:lineRule="exact"/>
        <w:ind w:firstLine="640" w:firstLineChars="200"/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绩效自评等级：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优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三、绩效目标完成情况分析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（一）总体绩效目标完成情况分析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门头沟区第二再生水厂正常运行，设备、设施完好，全年污水处理量约为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1565万吨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，水质达标率达到100%。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（二）项目绩效指标完成情况分析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1.产出指标完成情况分析。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（1）数量指标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全年污水处理量约为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1565万吨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（2）质量指标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出水水质地标一级A达标率</w:t>
      </w:r>
      <w:r>
        <w:rPr>
          <w:rFonts w:hint="eastAsia" w:ascii="仿宋_GB2312" w:eastAsia="仿宋_GB2312"/>
          <w:sz w:val="32"/>
          <w:szCs w:val="32"/>
          <w:lang w:eastAsia="zh-CN"/>
        </w:rPr>
        <w:t>达到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100%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（3）进度指标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上半年处理处理污水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约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715万吨，下半年处理污水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约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850万吨。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（4）成本指标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污水处理单价为2.99元/吨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2.效益指标完成情况分析。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（1）经济效益</w:t>
      </w:r>
      <w:r>
        <w:rPr>
          <w:rFonts w:hint="eastAsia" w:ascii="仿宋_GB2312" w:eastAsia="仿宋_GB2312"/>
          <w:sz w:val="32"/>
          <w:szCs w:val="32"/>
          <w:lang w:eastAsia="zh-CN"/>
        </w:rPr>
        <w:t>：无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（2）社会效益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污水已得到有效处理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（3）生态效益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周边地区水质平稳安全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（4）可持续影响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周围环境持续向好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3.满意度指标完成情况分析</w:t>
      </w:r>
      <w:r>
        <w:rPr>
          <w:rFonts w:hint="eastAsia" w:ascii="仿宋_GB2312" w:eastAsia="仿宋_GB2312"/>
          <w:sz w:val="32"/>
          <w:szCs w:val="32"/>
          <w:lang w:eastAsia="zh-CN"/>
        </w:rPr>
        <w:t>：周边群众满意度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100%</w:t>
      </w:r>
    </w:p>
    <w:p>
      <w:pPr>
        <w:spacing w:line="52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四、发现的主要问题和改进措施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2020年每月检查水厂出水水质，水质超标，要求水厂立即整改，确保稳定达标，2021年</w:t>
      </w:r>
      <w:r>
        <w:rPr>
          <w:rFonts w:hint="eastAsia" w:ascii="仿宋_GB2312" w:eastAsia="仿宋_GB2312"/>
          <w:sz w:val="32"/>
          <w:szCs w:val="32"/>
          <w:lang w:eastAsia="zh-CN"/>
        </w:rPr>
        <w:t>增加出水水质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监测频次，加强污水处理设施监管，确保出水水质达标，周边水环境持续向好。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五、其他需要说明的问题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无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left="6660" w:leftChars="200" w:hanging="6240" w:hangingChars="19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</w:t>
      </w:r>
    </w:p>
    <w:p>
      <w:pPr>
        <w:spacing w:line="520" w:lineRule="exact"/>
        <w:ind w:left="0" w:leftChars="0" w:firstLine="5040" w:firstLineChars="157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873" w:right="1800" w:bottom="992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6AF33"/>
    <w:multiLevelType w:val="singleLevel"/>
    <w:tmpl w:val="4586AF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31524F"/>
    <w:rsid w:val="00330537"/>
    <w:rsid w:val="003B3B58"/>
    <w:rsid w:val="003C42FF"/>
    <w:rsid w:val="004B7FE1"/>
    <w:rsid w:val="004F49B9"/>
    <w:rsid w:val="0054688F"/>
    <w:rsid w:val="00565DE2"/>
    <w:rsid w:val="005D4ED9"/>
    <w:rsid w:val="005E6415"/>
    <w:rsid w:val="00611E84"/>
    <w:rsid w:val="006305D3"/>
    <w:rsid w:val="0064412D"/>
    <w:rsid w:val="006D4D7E"/>
    <w:rsid w:val="007C3E7C"/>
    <w:rsid w:val="007D661E"/>
    <w:rsid w:val="00851994"/>
    <w:rsid w:val="008728BA"/>
    <w:rsid w:val="009127C3"/>
    <w:rsid w:val="009B27A6"/>
    <w:rsid w:val="00A127E4"/>
    <w:rsid w:val="00A4171D"/>
    <w:rsid w:val="00A52489"/>
    <w:rsid w:val="00C01D2B"/>
    <w:rsid w:val="00C8361D"/>
    <w:rsid w:val="00CA72AB"/>
    <w:rsid w:val="00CD1D34"/>
    <w:rsid w:val="00D374F7"/>
    <w:rsid w:val="00D60B17"/>
    <w:rsid w:val="00E67831"/>
    <w:rsid w:val="00EC6591"/>
    <w:rsid w:val="00F207A8"/>
    <w:rsid w:val="0D951054"/>
    <w:rsid w:val="17226E14"/>
    <w:rsid w:val="182D3572"/>
    <w:rsid w:val="33702062"/>
    <w:rsid w:val="4910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598</Characters>
  <Lines>4</Lines>
  <Paragraphs>1</Paragraphs>
  <ScaleCrop>false</ScaleCrop>
  <LinksUpToDate>false</LinksUpToDate>
  <CharactersWithSpaces>701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2020-04-14T11:36:00Z</dcterms:created>
  <dc:creator>井文胜</dc:creator>
  <cp:lastModifiedBy>wjt</cp:lastModifiedBy>
  <cp:lastPrinted>2021-03-19T09:18:00Z</cp:lastPrinted>
  <dcterms:modified xsi:type="dcterms:W3CDTF">2021-08-02T02:24:53Z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