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2023年上半年卫生健康工作进展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before="0" w:beforeAutospacing="0" w:after="0" w:afterAutospacing="0"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上半年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，区卫生健康委继续坚持党建引领、凝心聚力，始终把政治建设摆在首位，坚持人民至上、生命至上，以常态化疫情防控为重点，以推动卫生健康事业高质量发展为主题，不断深化医药卫生体制综合改革，加强公共卫生体系建设，提高基层医疗服务能力，推动中医药传承创新发展，持续巩固健康脱贫成果，扎实推进年度各项目标工作。现将主要工作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总结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一、着力精准施策，毫不放松抓好常态化疫情防控与突发公共卫生应急处置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w w:val="100"/>
          <w:sz w:val="32"/>
          <w:szCs w:val="32"/>
          <w:highlight w:val="none"/>
          <w:lang w:val="en-US" w:eastAsia="zh-CN"/>
        </w:rPr>
        <w:t>——疫情监测工作。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持续开展新冠病例报告监测、流感样病例监测、病原学监测、社区感染水平监测、重点机构和领域监测等，制定《门头沟区新冠病毒感染监测预警专报》周刊。推进学校、托幼机构、养老机构等重点机构疫情防控工作，畅通学校传染病疫情快速处置沟通渠道，做好学校集中发热疫情应对处置工作。开展XBB等重点关注变异株感染人员流调工作。持续开展水痘、麻疹、风疹、流腮、肝炎、AFP等疾病及症状监测工作。开展新冠疫苗接种培训督导及疑似预防接种异常反应监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sz w:val="32"/>
          <w:szCs w:val="32"/>
          <w:highlight w:val="none"/>
          <w:lang w:val="en-US" w:eastAsia="zh-CN"/>
        </w:rPr>
        <w:t>——疫苗接种工作。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制定新冠疫苗常态化接种方案，组建常态化疫苗接种专班，重点聚焦80岁及以上老年人疫苗接种工作</w:t>
      </w:r>
      <w:r>
        <w:rPr>
          <w:rFonts w:hint="default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仿宋_GB2312"/>
          <w:b/>
          <w:bCs/>
          <w:kern w:val="10"/>
          <w:sz w:val="32"/>
          <w:szCs w:val="32"/>
          <w:highlight w:val="none"/>
          <w:lang w:val="en-US" w:eastAsia="zh-CN" w:bidi="ar"/>
        </w:rPr>
        <w:t>——应急保障工作。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加强卫生应急物资储备和保障能力，持续完善“区—机构”两级医用物资设备储备体系，完成区级卫生应急物资储备目录修订工作；做好院前医疗机构疫情应对“平急结合”转换准备。做好院前急救工作，保障站点正常运行。全区1个分中心14个急救站正常稳定运行。稳步推进信息化建设，做好应急管理工作，实施社区预约转诊项目，全面推进区域药事服务平台建设项目，与银行合作，启动信用医疗项目建设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致力赶超跨越，科学谋划卫生健康事业高质量发展思路举措</w:t>
      </w:r>
    </w:p>
    <w:p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before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0"/>
          <w:sz w:val="32"/>
          <w:szCs w:val="40"/>
          <w:highlight w:val="none"/>
          <w:lang w:val="en-US" w:eastAsia="zh-CN" w:bidi="ar-SA"/>
        </w:rPr>
        <w:t>——医疗机构布局。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夯实基层医疗服务网底建设，扩建社区卫生服务中心2家，改造社区卫生服务中心10家，社区卫生服务站17家，改造村卫生室21家。研究制定《门头沟区加快提升农村地区医疗卫生服务能力工作方案》（征求意见稿）《门头沟区加快提升农村地区医疗卫生服务能力工作方案》。开展基层医疗卫生机构资源布局调研工作，做实基层卫生服务工作。持续提升基层防控救治能力，社区卫生服务机构发热诊室应开尽开，发挥家庭医生团队作用，做好65岁以上老年人合并基础疾病患者分类分级提供有效健康管理服务。</w:t>
      </w:r>
    </w:p>
    <w:p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before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0"/>
          <w:sz w:val="32"/>
          <w:szCs w:val="40"/>
          <w:highlight w:val="none"/>
          <w:lang w:val="en-US" w:eastAsia="zh-CN" w:bidi="ar-SA"/>
        </w:rPr>
        <w:t>——基层卫生服务。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深化基层预约转诊，开展双向转诊标准培训工作。用好对口支援、医联体、8+1、名中医身边工程等平台，推进社区卫生服务机构专病特色科室建设。做好家庭医生签约服务，扩大签约服务覆盖面，截至2023年6月，全区重点人群签约率已达到市级任务要求（≥90%）。强化医疗质量管理充分发挥专业质控中心的行业指导作用，持续推进改善医疗服务，优化门急诊服务，引导患者错峰就诊。开展“患者体验”行动，医务人员心理健康疏导系统活动等。</w:t>
      </w:r>
    </w:p>
    <w:p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before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0"/>
          <w:sz w:val="32"/>
          <w:szCs w:val="40"/>
          <w:highlight w:val="none"/>
          <w:lang w:val="en-US" w:eastAsia="zh-CN" w:bidi="ar-SA"/>
        </w:rPr>
        <w:t>——对口支援工作。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持续推动对口支援各项工作，推进西城区与门头沟区医院及社区卫生服务中心手拉手帮带，截至6月，西城区派驻门头沟区医疗卫生技术人员237人次，开展诊疗6581人次，接收我区进修2人次。持续做好与武川、堆龙德庆区的帮扶协作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三、倾力难题破解，持续深化医药卫生体制改革贯彻落实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——医联体建设工作。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持续完善医联体建设，制定《门头沟区进一步加强医疗联合体建设工作实施方案》，总体目标是建成分别以门头沟区医院、京煤集团总医院、中医医院、妇幼保健院和龙泉医院为核心医院的“三专两综合”医联体合作体系，充分发挥二级以上医院在各自领域的辐射带动作用，完善医联体工作机制，建成“工作实、对接紧、核心强、网底牢”的医联体新格局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3645535</wp:posOffset>
                </wp:positionH>
                <wp:positionV relativeFrom="paragraph">
                  <wp:posOffset>2131060</wp:posOffset>
                </wp:positionV>
                <wp:extent cx="83185" cy="14033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83185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4"/>
                              <w:kinsoku w:val="0"/>
                              <w:overflowPunct w:val="0"/>
                              <w:spacing w:line="120" w:lineRule="auto"/>
                              <w:ind w:left="1470" w:right="1470"/>
                              <w:rPr>
                                <w:color w:val="3B3B3D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3B3B3D"/>
                                <w:sz w:val="18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vert="eaVert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05pt;margin-top:167.8pt;height:11.05pt;width:6.55pt;mso-position-horizontal-relative:page;z-index:251658240;mso-width-relative:page;mso-height-relative:page;" filled="f" stroked="f" coordsize="21600,21600" o:gfxdata="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EaQfDdgAAAALAQAADwAAAAAAAAABACAAAAA4AAAAZHJzL2Rvd25yZXYu&#10;eG1sUEsBAhQAFAAAAAgAh07iQFQZ/tmsAQAARgMAAA4AAAAAAAAAAQAgAAAAPQ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pStyle w:val="4"/>
                        <w:kinsoku w:val="0"/>
                        <w:overflowPunct w:val="0"/>
                        <w:spacing w:line="120" w:lineRule="auto"/>
                        <w:ind w:left="1470" w:right="1470"/>
                        <w:rPr>
                          <w:color w:val="3B3B3D"/>
                          <w:sz w:val="18"/>
                          <w:szCs w:val="24"/>
                        </w:rPr>
                      </w:pPr>
                      <w:r>
                        <w:rPr>
                          <w:rFonts w:hint="eastAsia"/>
                          <w:color w:val="3B3B3D"/>
                          <w:sz w:val="18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鼎力传承创新，加快提升中医药服务能力和水平完善中医药发展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eastAsia="zh-CN"/>
        </w:rPr>
        <w:t>——制定工作方案。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制定《门头沟区中医医院三年发展规划》，以创建三级中医院为一个总目标，打造区域中医药“基层辐射、慢病防治、中医诊疗、文化推广”四个示范，通过建立“人才培养和学科建设、精益管理、绩效考核”三个体系、坚持“问题导向、三观互动、压力传导、以终为始、整改闭环”五个坚持的保障机制，构建“一主体三平台九中心”的高质量发展新格局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after="0" w:line="56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——启动第四批中医师承工作。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加强中医药人才队伍建设，挖掘、整理、继承我区中医药专家的学术经验和技术专长，加强中医药体系能力建设，培养造就高层次的中医临床人才和中药技术人才，为门头沟区中医药事业发展提供人才支撑，3月份启动了第四批门头沟区中医药专家学术经验继承工作，第四批指导老师共4名，学员共16名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after="0" w:line="560" w:lineRule="exact"/>
        <w:ind w:firstLine="525" w:firstLineChars="2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/>
          <w:lang w:val="en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——开展基层家庭医生中医药理论与技能培训。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落实北京市中医局《北京市中医管理局关于印发2022年市对区转移支付中医药家医能力提升项目实施方案的通知》有关要求，充分发挥中医药技术方法在基层防治常见病、多发病中的优势和作用，提升门头沟区家庭医生 (团队) 的中医药服务能力。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3645535</wp:posOffset>
                </wp:positionH>
                <wp:positionV relativeFrom="paragraph">
                  <wp:posOffset>2131060</wp:posOffset>
                </wp:positionV>
                <wp:extent cx="83185" cy="14033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83185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4"/>
                              <w:kinsoku w:val="0"/>
                              <w:overflowPunct w:val="0"/>
                              <w:spacing w:line="120" w:lineRule="auto"/>
                              <w:ind w:left="1470" w:right="1470"/>
                              <w:rPr>
                                <w:color w:val="3B3B3D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3B3B3D"/>
                                <w:sz w:val="18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vert="eaVert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05pt;margin-top:167.8pt;height:11.05pt;width:6.55pt;mso-position-horizontal-relative:page;z-index:251659264;mso-width-relative:page;mso-height-relative:page;" filled="f" stroked="f" coordsize="21600,21600" o:gfxdata="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EaQfDdgAAAALAQAADwAAAAAAAAABACAAAAA4AAAAZHJzL2Rvd25yZXYu&#10;eG1sUEsBAhQAFAAAAAgAh07iQGfXkwKsAQAARAMAAA4AAAAAAAAAAQAgAAAAPQ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pStyle w:val="4"/>
                        <w:kinsoku w:val="0"/>
                        <w:overflowPunct w:val="0"/>
                        <w:spacing w:line="120" w:lineRule="auto"/>
                        <w:ind w:left="1470" w:right="1470"/>
                        <w:rPr>
                          <w:color w:val="3B3B3D"/>
                          <w:sz w:val="18"/>
                          <w:szCs w:val="24"/>
                        </w:rPr>
                      </w:pPr>
                      <w:r>
                        <w:rPr>
                          <w:rFonts w:hint="eastAsia"/>
                          <w:color w:val="3B3B3D"/>
                          <w:sz w:val="18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持续开展中医药健康养老服务工作。开展全国示范性老年友好型社区创建工作。营造养老孝老敬老社会环境氛围。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五、合力健康保障，统筹抓好全方位全周期健康服务推动健康</w:t>
      </w:r>
      <w:bookmarkStart w:id="0" w:name="_Hlk124192963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发展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0"/>
          <w:sz w:val="32"/>
          <w:szCs w:val="40"/>
          <w:highlight w:val="none"/>
          <w:lang w:val="en-US" w:eastAsia="zh-CN" w:bidi="ar-SA"/>
        </w:rPr>
        <w:t>——推进托育服务体系建设。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应市区重点工作要求，研究拟定《门头沟区托育服务体系建设三年行动方案（2023年—2025年）》初稿，征求相关单位意见。召开门头沟区2023年老龄工作会。做好我区孕产妇及母婴安全监管工作，做好艾梅乙筛查、新生儿遗传代谢性疾病筛查、新生儿听力筛查0-6岁儿童体检等工作，为辖区621位户籍适龄妇女开展“两癌”筛查，长效体检384人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zh-CN" w:eastAsia="zh-CN" w:bidi="ar-SA"/>
        </w:rPr>
        <w:t>——推动各项创建工作。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zh-CN" w:eastAsia="zh-CN" w:bidi="ar-SA"/>
        </w:rPr>
        <w:t>加强爱国卫生组织体系建设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zh-CN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树牢各级爱国卫生组织“大健康、大卫生”工作理念，提升新时代爱国卫生工作队伍建设水平。全面启动国家卫生区复审工作。5月市爱卫办组织专家完成市级暗访，迎接全国爱卫办组织的复审。推进卫生乡镇创建工作，组织永定镇和龙泉镇完成北京市卫生乡镇材料申报，并已组织行业专家完成区级验收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——卫生健康普及工作。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zh-CN" w:eastAsia="zh-CN" w:bidi="ar-SA"/>
        </w:rPr>
        <w:t>组织开展第五次成人烟草调查，为科学落实控烟法规提供数据支持。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提高群众健康素养、着力普及健康行为，倡导健康生活方式，助力我区创建国家文明城区。持续推进全民健康生活方式行动，开展“三减三健”专项行动；积极做好牙防工为幼儿进行有针对性的预防龋病干预措施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全力服务保障，确保机关各项工作正常运转安全生产落实到位</w:t>
      </w: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pBdr>
          <w:bottom w:val="none" w:color="000000" w:sz="0" w:space="7"/>
        </w:pBdr>
        <w:tabs>
          <w:tab w:val="left" w:pos="434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0"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——安全生产工作。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开展安全生产和火灾隐患大排查大整治工作。截至6月7日，已开展督导检查368家次，发现隐患370处。制定印发《门头沟区卫生健康行业安全生产和火灾隐患大排查大整治工作方案》（门卫工发〔2023〕15号），联合区消防救援支队制定印发指导性文件《门头沟区医疗机构消防安全管理“十个严禁”和“十个必须”刚性要求》（京门消〔2023〕58号）。联合区消防救援支队制定印发《门头沟区医疗机构“防范火灾风险 共守平安防线”消防宣传活动方案》（门卫发〔2023〕3号）。开展2023年“安全生产月”活动。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——组织宣传工作。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组织召开系统全面从严治党（党建）工作重点任务推进会，确保各项工作落地落实。认真开展卫生健康系统2022年度基层党组织书记抓党建工作“双向”述职评议。持续开展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“门医向党、仁心为民”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rtl w:val="0"/>
          <w:lang w:val="en-US" w:eastAsia="zh-CN" w:bidi="ar-SA"/>
        </w:rPr>
        <w:t>“口碑工程中医+服务”“送医下乡”等志愿服务活动，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组织开展卫生健康系统“医心为民 医路守护”系列主题活动，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zh-CN" w:eastAsia="zh-CN" w:bidi="ar-SA"/>
        </w:rPr>
        <w:t>围绕“护士节”开展主题活动，评选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50名卫生健康系统“最美护士”。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仿宋_GB2312"/>
          <w:b/>
          <w:bCs w:val="0"/>
          <w:kern w:val="2"/>
          <w:sz w:val="32"/>
          <w:szCs w:val="32"/>
          <w:lang w:val="en-US" w:eastAsia="zh-CN" w:bidi="ar-SA"/>
        </w:rPr>
        <w:t>——人事财务工作</w:t>
      </w:r>
      <w:r>
        <w:rPr>
          <w:rFonts w:hint="eastAsia" w:eastAsia="仿宋_GB2312" w:cs="仿宋_GB2312"/>
          <w:b w:val="0"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充实卫生健康人才队伍，强化医院重点学科建设，开展干部选拔任用工作，提高卫生人才工作积极性。积极组织本级及下属单位开展绩效自评工作。完成市级部门对我区2022年度中央转移支付绩效评价工作。完成政府采购三年专项行动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仿宋_GB2312"/>
          <w:b/>
          <w:bCs w:val="0"/>
          <w:kern w:val="2"/>
          <w:sz w:val="32"/>
          <w:szCs w:val="32"/>
          <w:lang w:val="en-US" w:eastAsia="zh-CN" w:bidi="ar-SA"/>
        </w:rPr>
        <w:t>——</w:t>
      </w:r>
      <w:r>
        <w:rPr>
          <w:rFonts w:hint="eastAsia" w:eastAsia="仿宋_GB2312" w:cs="仿宋_GB2312" w:asciiTheme="minorHAnsi" w:hAnsiTheme="minorHAnsi"/>
          <w:b/>
          <w:bCs w:val="0"/>
          <w:kern w:val="2"/>
          <w:sz w:val="32"/>
          <w:szCs w:val="32"/>
          <w:lang w:val="en-US" w:eastAsia="zh-CN" w:bidi="ar-SA"/>
        </w:rPr>
        <w:t>接诉即办工作。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就群众反映较为集中的就医流程、医务人员态度、医疗质量、南城资源短缺等问题，制定了《2023年门头沟区改善医疗服务行动方案》，明确5项重点工作即：优化门急诊服务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" w:eastAsia="zh-CN" w:bidi="ar-SA"/>
        </w:rPr>
        <w:t>;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开展“患者体验”行动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" w:eastAsia="zh-CN" w:bidi="ar-SA"/>
        </w:rPr>
        <w:t>;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开展医疗质量专项提升行动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" w:eastAsia="zh-CN" w:bidi="ar-SA"/>
        </w:rPr>
        <w:t>;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开展医务人员心理健康疏导系统活动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" w:eastAsia="zh-CN" w:bidi="ar-SA"/>
        </w:rPr>
        <w:t>;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有效补充新南城卫生资源，推动中医医院南院区、永定镇社区卫生服务中心北院区开诊，支持京煤集团总医院上岸门诊部建设。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E224E"/>
    <w:multiLevelType w:val="singleLevel"/>
    <w:tmpl w:val="F7FE224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24"/>
    <w:rsid w:val="002506A1"/>
    <w:rsid w:val="00450BA0"/>
    <w:rsid w:val="004A2EA6"/>
    <w:rsid w:val="005B54C3"/>
    <w:rsid w:val="006A3E12"/>
    <w:rsid w:val="006E365B"/>
    <w:rsid w:val="00807575"/>
    <w:rsid w:val="008608B6"/>
    <w:rsid w:val="009C1A62"/>
    <w:rsid w:val="00A55324"/>
    <w:rsid w:val="00A72E98"/>
    <w:rsid w:val="00AD3707"/>
    <w:rsid w:val="00B61C1F"/>
    <w:rsid w:val="00CD7E2E"/>
    <w:rsid w:val="00D4308C"/>
    <w:rsid w:val="00DA0A61"/>
    <w:rsid w:val="00E372C2"/>
    <w:rsid w:val="0195356F"/>
    <w:rsid w:val="01D2184E"/>
    <w:rsid w:val="07FE40C0"/>
    <w:rsid w:val="1D974641"/>
    <w:rsid w:val="232304F3"/>
    <w:rsid w:val="25EF681C"/>
    <w:rsid w:val="2C0D0E9C"/>
    <w:rsid w:val="2DFBEAC9"/>
    <w:rsid w:val="35BF858D"/>
    <w:rsid w:val="3998299B"/>
    <w:rsid w:val="3A6FBF90"/>
    <w:rsid w:val="3AB7D353"/>
    <w:rsid w:val="3BFE754F"/>
    <w:rsid w:val="3BFF8100"/>
    <w:rsid w:val="3CC04D56"/>
    <w:rsid w:val="3E2D898D"/>
    <w:rsid w:val="3E9853E7"/>
    <w:rsid w:val="3F1FACBC"/>
    <w:rsid w:val="4DEFFF8D"/>
    <w:rsid w:val="514E17B1"/>
    <w:rsid w:val="547FDC0F"/>
    <w:rsid w:val="55131FA1"/>
    <w:rsid w:val="585D2084"/>
    <w:rsid w:val="5BE7217C"/>
    <w:rsid w:val="5EBDB346"/>
    <w:rsid w:val="5FFFCA72"/>
    <w:rsid w:val="6ABED5D2"/>
    <w:rsid w:val="6C57BAD7"/>
    <w:rsid w:val="6CB01A6D"/>
    <w:rsid w:val="6F3265A3"/>
    <w:rsid w:val="6F7E0CF1"/>
    <w:rsid w:val="6FE23245"/>
    <w:rsid w:val="73BF28EC"/>
    <w:rsid w:val="74F53B95"/>
    <w:rsid w:val="7515184C"/>
    <w:rsid w:val="777B04AD"/>
    <w:rsid w:val="77BF3AA3"/>
    <w:rsid w:val="77D7047F"/>
    <w:rsid w:val="77E98A95"/>
    <w:rsid w:val="79EDEBE4"/>
    <w:rsid w:val="7BD66F34"/>
    <w:rsid w:val="7BDD898A"/>
    <w:rsid w:val="7BFF5470"/>
    <w:rsid w:val="7CEDDCBF"/>
    <w:rsid w:val="7D6D45AE"/>
    <w:rsid w:val="7F1E24CA"/>
    <w:rsid w:val="7F59B0C3"/>
    <w:rsid w:val="7FBF04DF"/>
    <w:rsid w:val="7FD7961A"/>
    <w:rsid w:val="7FF7BD55"/>
    <w:rsid w:val="7FFFE1EF"/>
    <w:rsid w:val="8BDFF4CD"/>
    <w:rsid w:val="9BFF70F4"/>
    <w:rsid w:val="A7F2B39D"/>
    <w:rsid w:val="ABD3AE79"/>
    <w:rsid w:val="B5FF523D"/>
    <w:rsid w:val="B67B4129"/>
    <w:rsid w:val="B78C63BB"/>
    <w:rsid w:val="BF4ECC65"/>
    <w:rsid w:val="BFCFBCE3"/>
    <w:rsid w:val="C7ADEBD6"/>
    <w:rsid w:val="C7AF06E9"/>
    <w:rsid w:val="CFDB183E"/>
    <w:rsid w:val="CFE7C978"/>
    <w:rsid w:val="D5F4491C"/>
    <w:rsid w:val="DDFB53E1"/>
    <w:rsid w:val="DDFF0BE7"/>
    <w:rsid w:val="DE7FDBDA"/>
    <w:rsid w:val="DEFDAA2D"/>
    <w:rsid w:val="DEFEE8E0"/>
    <w:rsid w:val="DFAD8A88"/>
    <w:rsid w:val="DFC745D8"/>
    <w:rsid w:val="E7BF15DE"/>
    <w:rsid w:val="EDFF1651"/>
    <w:rsid w:val="EF78F245"/>
    <w:rsid w:val="EF798CD3"/>
    <w:rsid w:val="EFFA0023"/>
    <w:rsid w:val="F062D3F1"/>
    <w:rsid w:val="F2DC8ADE"/>
    <w:rsid w:val="F3F64F67"/>
    <w:rsid w:val="F5BEE493"/>
    <w:rsid w:val="F5FEC3F8"/>
    <w:rsid w:val="F5FFF50B"/>
    <w:rsid w:val="F77F9072"/>
    <w:rsid w:val="F7EFBF16"/>
    <w:rsid w:val="FAFED151"/>
    <w:rsid w:val="FB39D992"/>
    <w:rsid w:val="FBBE6A31"/>
    <w:rsid w:val="FBBF6E1D"/>
    <w:rsid w:val="FCFEB525"/>
    <w:rsid w:val="FCFF3F05"/>
    <w:rsid w:val="FD7A4DF5"/>
    <w:rsid w:val="FDE7206F"/>
    <w:rsid w:val="FE1F625F"/>
    <w:rsid w:val="FE7B20DD"/>
    <w:rsid w:val="FF3BD50F"/>
    <w:rsid w:val="FF4FCE85"/>
    <w:rsid w:val="FF671D43"/>
    <w:rsid w:val="FFBDDFE0"/>
    <w:rsid w:val="FFD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56" w:beforeLines="50" w:after="156" w:afterLines="50"/>
      <w:outlineLvl w:val="0"/>
    </w:pPr>
    <w:rPr>
      <w:rFonts w:eastAsia="仿宋"/>
      <w:bCs/>
      <w:kern w:val="0"/>
      <w:sz w:val="36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Plain Text"/>
    <w:basedOn w:val="1"/>
    <w:unhideWhenUsed/>
    <w:qFormat/>
    <w:uiPriority w:val="99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10">
    <w:name w:val="Title"/>
    <w:basedOn w:val="1"/>
    <w:next w:val="11"/>
    <w:link w:val="18"/>
    <w:qFormat/>
    <w:uiPriority w:val="10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 w:eastAsia="微软雅黑"/>
      <w:b/>
      <w:bCs/>
      <w:kern w:val="0"/>
      <w:sz w:val="32"/>
      <w:szCs w:val="32"/>
    </w:rPr>
  </w:style>
  <w:style w:type="paragraph" w:customStyle="1" w:styleId="11">
    <w:name w:val="BodyTextIndent"/>
    <w:qFormat/>
    <w:uiPriority w:val="0"/>
    <w:pPr>
      <w:widowControl w:val="0"/>
      <w:spacing w:line="570" w:lineRule="exact"/>
      <w:ind w:firstLine="616" w:firstLineChars="200"/>
      <w:jc w:val="both"/>
    </w:pPr>
    <w:rPr>
      <w:rFonts w:ascii="Times New Roman" w:hAnsi="Times New Roman" w:eastAsia="仿宋_GB2312" w:cs="Times New Roman"/>
      <w:spacing w:val="-6"/>
      <w:kern w:val="2"/>
      <w:sz w:val="32"/>
      <w:szCs w:val="24"/>
      <w:lang w:val="en-US" w:eastAsia="zh-CN" w:bidi="ar-SA"/>
    </w:r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qFormat/>
    <w:uiPriority w:val="0"/>
    <w:rPr>
      <w:rFonts w:cs="Times New Roman"/>
    </w:rPr>
  </w:style>
  <w:style w:type="paragraph" w:customStyle="1" w:styleId="1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??_GB2312" w:hAnsi="Calibri" w:eastAsia="Times New Roman" w:cs="??_GB2312"/>
      <w:color w:val="000000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字符"/>
    <w:basedOn w:val="13"/>
    <w:link w:val="10"/>
    <w:qFormat/>
    <w:uiPriority w:val="10"/>
    <w:rPr>
      <w:rFonts w:ascii="Cambria" w:hAnsi="Cambria" w:eastAsia="微软雅黑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375</Words>
  <Characters>2142</Characters>
  <Lines>17</Lines>
  <Paragraphs>5</Paragraphs>
  <TotalTime>362</TotalTime>
  <ScaleCrop>false</ScaleCrop>
  <LinksUpToDate>false</LinksUpToDate>
  <CharactersWithSpaces>2512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2023-06-05T22:36:00Z</dcterms:created>
  <dc:creator>乔继飞</dc:creator>
  <cp:lastModifiedBy>sugon</cp:lastModifiedBy>
  <dcterms:modified xsi:type="dcterms:W3CDTF">2023-07-18T13:38:08Z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347D50A9569E4A4F8398AEC971E26F49</vt:lpwstr>
  </property>
</Properties>
</file>