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hd w:val="clear" w:color="auto" w:fill="FFFFFF"/>
        <w:kinsoku/>
        <w:wordWrap/>
        <w:overflowPunct/>
        <w:topLinePunct w:val="0"/>
        <w:autoSpaceDE/>
        <w:autoSpaceDN/>
        <w:bidi w:val="0"/>
        <w:adjustRightInd/>
        <w:snapToGrid/>
        <w:spacing w:line="620" w:lineRule="exact"/>
        <w:ind w:left="0" w:leftChars="0" w:right="0" w:rightChars="0"/>
        <w:jc w:val="center"/>
        <w:textAlignment w:val="auto"/>
        <w:outlineLvl w:val="9"/>
        <w:rPr>
          <w:rFonts w:hint="eastAsia" w:ascii="方正小标宋简体" w:hAnsi="方正小标宋简体" w:eastAsia="方正小标宋简体" w:cs="方正小标宋简体"/>
          <w:color w:val="auto"/>
          <w:kern w:val="0"/>
          <w:sz w:val="44"/>
          <w:szCs w:val="44"/>
        </w:rPr>
      </w:pPr>
      <w:r>
        <w:rPr>
          <w:rFonts w:hint="eastAsia" w:ascii="方正小标宋简体" w:hAnsi="方正小标宋简体" w:eastAsia="方正小标宋简体" w:cs="方正小标宋简体"/>
          <w:color w:val="auto"/>
          <w:kern w:val="0"/>
          <w:sz w:val="44"/>
          <w:szCs w:val="44"/>
        </w:rPr>
        <w:t>北京市门头沟区财政局20</w:t>
      </w:r>
      <w:r>
        <w:rPr>
          <w:rFonts w:hint="eastAsia" w:ascii="方正小标宋简体" w:hAnsi="方正小标宋简体" w:eastAsia="方正小标宋简体" w:cs="方正小标宋简体"/>
          <w:color w:val="auto"/>
          <w:kern w:val="0"/>
          <w:sz w:val="44"/>
          <w:szCs w:val="44"/>
        </w:rPr>
        <w:t>20</w:t>
      </w:r>
      <w:r>
        <w:rPr>
          <w:rFonts w:hint="eastAsia" w:ascii="方正小标宋简体" w:hAnsi="方正小标宋简体" w:eastAsia="方正小标宋简体" w:cs="方正小标宋简体"/>
          <w:color w:val="auto"/>
          <w:kern w:val="0"/>
          <w:sz w:val="44"/>
          <w:szCs w:val="44"/>
        </w:rPr>
        <w:t>年</w:t>
      </w:r>
    </w:p>
    <w:p>
      <w:pPr>
        <w:keepNext w:val="0"/>
        <w:keepLines w:val="0"/>
        <w:pageBreakBefore w:val="0"/>
        <w:widowControl/>
        <w:shd w:val="clear" w:color="auto" w:fill="FFFFFF"/>
        <w:kinsoku/>
        <w:wordWrap/>
        <w:overflowPunct/>
        <w:topLinePunct w:val="0"/>
        <w:autoSpaceDE/>
        <w:autoSpaceDN/>
        <w:bidi w:val="0"/>
        <w:adjustRightInd/>
        <w:snapToGrid/>
        <w:spacing w:line="620" w:lineRule="exact"/>
        <w:ind w:left="0" w:leftChars="0" w:right="0" w:rightChars="0"/>
        <w:jc w:val="center"/>
        <w:textAlignment w:val="auto"/>
        <w:outlineLvl w:val="9"/>
        <w:rPr>
          <w:rFonts w:hint="eastAsia" w:ascii="方正小标宋简体" w:hAnsi="方正小标宋简体" w:eastAsia="方正小标宋简体" w:cs="方正小标宋简体"/>
          <w:color w:val="auto"/>
          <w:kern w:val="0"/>
          <w:sz w:val="44"/>
          <w:szCs w:val="44"/>
        </w:rPr>
      </w:pPr>
      <w:r>
        <w:rPr>
          <w:rFonts w:hint="eastAsia" w:ascii="方正小标宋简体" w:hAnsi="方正小标宋简体" w:eastAsia="方正小标宋简体" w:cs="方正小标宋简体"/>
          <w:color w:val="auto"/>
          <w:kern w:val="0"/>
          <w:sz w:val="44"/>
          <w:szCs w:val="44"/>
        </w:rPr>
        <w:t>政府信息公开工作年度报告</w:t>
      </w:r>
    </w:p>
    <w:p>
      <w:pPr>
        <w:keepNext w:val="0"/>
        <w:keepLines w:val="0"/>
        <w:pageBreakBefore w:val="0"/>
        <w:widowControl/>
        <w:shd w:val="clear" w:color="auto" w:fill="FFFFFF"/>
        <w:kinsoku/>
        <w:wordWrap/>
        <w:overflowPunct/>
        <w:topLinePunct w:val="0"/>
        <w:autoSpaceDE/>
        <w:autoSpaceDN/>
        <w:bidi w:val="0"/>
        <w:adjustRightInd/>
        <w:snapToGrid/>
        <w:spacing w:line="620" w:lineRule="exact"/>
        <w:ind w:left="0" w:leftChars="0" w:right="0" w:rightChars="0"/>
        <w:jc w:val="center"/>
        <w:textAlignment w:val="auto"/>
        <w:outlineLvl w:val="9"/>
        <w:rPr>
          <w:rFonts w:hint="eastAsia" w:ascii="方正小标宋简体" w:hAnsi="方正小标宋简体" w:eastAsia="方正小标宋简体" w:cs="方正小标宋简体"/>
          <w:color w:val="auto"/>
          <w:kern w:val="0"/>
          <w:sz w:val="44"/>
          <w:szCs w:val="44"/>
        </w:rPr>
      </w:pPr>
    </w:p>
    <w:p>
      <w:pPr>
        <w:keepNext w:val="0"/>
        <w:keepLines w:val="0"/>
        <w:pageBreakBefore w:val="0"/>
        <w:widowControl/>
        <w:shd w:val="clear" w:color="auto" w:fill="FFFFFF"/>
        <w:kinsoku/>
        <w:wordWrap/>
        <w:overflowPunct/>
        <w:topLinePunct w:val="0"/>
        <w:autoSpaceDE/>
        <w:autoSpaceDN/>
        <w:bidi w:val="0"/>
        <w:adjustRightInd/>
        <w:snapToGrid/>
        <w:spacing w:line="620" w:lineRule="exact"/>
        <w:ind w:left="0" w:leftChars="0" w:right="0" w:rightChars="0"/>
        <w:jc w:val="left"/>
        <w:textAlignment w:val="auto"/>
        <w:outlineLvl w:val="9"/>
        <w:rPr>
          <w:rFonts w:ascii="微软雅黑" w:hAnsi="微软雅黑" w:eastAsia="微软雅黑" w:cs="宋体"/>
          <w:color w:val="auto"/>
          <w:kern w:val="0"/>
          <w:sz w:val="24"/>
          <w:szCs w:val="24"/>
        </w:rPr>
      </w:pPr>
      <w:r>
        <w:rPr>
          <w:rFonts w:ascii="Calibri" w:hAnsi="Calibri" w:eastAsia="仿宋" w:cs="Calibri"/>
          <w:color w:val="auto"/>
          <w:kern w:val="0"/>
          <w:sz w:val="28"/>
          <w:szCs w:val="28"/>
        </w:rPr>
        <w:t> </w:t>
      </w:r>
      <w:r>
        <w:rPr>
          <w:rFonts w:hint="eastAsia" w:ascii="仿宋" w:hAnsi="仿宋" w:eastAsia="仿宋" w:cs="宋体"/>
          <w:color w:val="auto"/>
          <w:kern w:val="0"/>
          <w:sz w:val="28"/>
          <w:szCs w:val="28"/>
        </w:rPr>
        <w:t xml:space="preserve"> </w:t>
      </w:r>
      <w:r>
        <w:rPr>
          <w:rFonts w:ascii="Calibri" w:hAnsi="Calibri" w:eastAsia="仿宋" w:cs="Calibri"/>
          <w:color w:val="auto"/>
          <w:kern w:val="0"/>
          <w:sz w:val="28"/>
          <w:szCs w:val="28"/>
        </w:rPr>
        <w:t> </w:t>
      </w:r>
      <w:r>
        <w:rPr>
          <w:rFonts w:hint="eastAsia" w:ascii="仿宋" w:hAnsi="仿宋" w:eastAsia="仿宋" w:cs="宋体"/>
          <w:color w:val="auto"/>
          <w:kern w:val="0"/>
          <w:sz w:val="28"/>
          <w:szCs w:val="28"/>
        </w:rPr>
        <w:t xml:space="preserve"> </w:t>
      </w:r>
      <w:r>
        <w:rPr>
          <w:rFonts w:ascii="仿宋" w:hAnsi="仿宋" w:eastAsia="仿宋" w:cs="宋体"/>
          <w:color w:val="auto"/>
          <w:kern w:val="0"/>
          <w:sz w:val="28"/>
          <w:szCs w:val="28"/>
        </w:rPr>
        <w:t xml:space="preserve"> </w:t>
      </w:r>
      <w:r>
        <w:rPr>
          <w:rFonts w:hint="eastAsia" w:ascii="仿宋" w:hAnsi="仿宋" w:eastAsia="仿宋" w:cs="宋体"/>
          <w:color w:val="auto"/>
          <w:kern w:val="0"/>
          <w:sz w:val="28"/>
          <w:szCs w:val="28"/>
        </w:rPr>
        <w:t>依据《中华人民共和国政府信息公开条例》第五十条之规定，制作本报告。</w:t>
      </w:r>
    </w:p>
    <w:p>
      <w:pPr>
        <w:keepNext w:val="0"/>
        <w:keepLines w:val="0"/>
        <w:pageBreakBefore w:val="0"/>
        <w:widowControl/>
        <w:shd w:val="clear" w:color="auto" w:fill="FFFFFF"/>
        <w:kinsoku/>
        <w:wordWrap/>
        <w:overflowPunct/>
        <w:topLinePunct w:val="0"/>
        <w:autoSpaceDE/>
        <w:autoSpaceDN/>
        <w:bidi w:val="0"/>
        <w:adjustRightInd/>
        <w:snapToGrid/>
        <w:spacing w:line="620" w:lineRule="exact"/>
        <w:ind w:left="0" w:leftChars="0" w:right="0" w:rightChars="0" w:firstLine="562" w:firstLineChars="200"/>
        <w:textAlignment w:val="auto"/>
        <w:outlineLvl w:val="9"/>
        <w:rPr>
          <w:rFonts w:ascii="微软雅黑" w:hAnsi="微软雅黑" w:eastAsia="微软雅黑" w:cs="宋体"/>
          <w:color w:val="auto"/>
          <w:kern w:val="0"/>
          <w:sz w:val="24"/>
          <w:szCs w:val="24"/>
        </w:rPr>
      </w:pPr>
      <w:r>
        <w:rPr>
          <w:rFonts w:hint="eastAsia" w:ascii="仿宋" w:hAnsi="仿宋" w:eastAsia="仿宋" w:cs="宋体"/>
          <w:b/>
          <w:bCs/>
          <w:color w:val="auto"/>
          <w:kern w:val="0"/>
          <w:sz w:val="28"/>
          <w:szCs w:val="28"/>
        </w:rPr>
        <w:t>一、总体情况</w:t>
      </w:r>
    </w:p>
    <w:p>
      <w:pPr>
        <w:keepNext w:val="0"/>
        <w:keepLines w:val="0"/>
        <w:pageBreakBefore w:val="0"/>
        <w:widowControl/>
        <w:shd w:val="clear" w:color="auto" w:fill="FFFFFF"/>
        <w:kinsoku/>
        <w:wordWrap/>
        <w:overflowPunct/>
        <w:topLinePunct w:val="0"/>
        <w:autoSpaceDE/>
        <w:autoSpaceDN/>
        <w:bidi w:val="0"/>
        <w:adjustRightInd/>
        <w:snapToGrid/>
        <w:spacing w:line="620" w:lineRule="exact"/>
        <w:ind w:left="0" w:leftChars="0" w:right="0" w:rightChars="0"/>
        <w:jc w:val="left"/>
        <w:textAlignment w:val="auto"/>
        <w:outlineLvl w:val="9"/>
        <w:rPr>
          <w:rFonts w:ascii="微软雅黑" w:hAnsi="微软雅黑" w:eastAsia="微软雅黑" w:cs="宋体"/>
          <w:color w:val="auto"/>
          <w:kern w:val="0"/>
          <w:sz w:val="24"/>
          <w:szCs w:val="24"/>
        </w:rPr>
      </w:pPr>
      <w:r>
        <w:rPr>
          <w:rFonts w:ascii="Calibri" w:hAnsi="Calibri" w:eastAsia="仿宋" w:cs="Calibri"/>
          <w:color w:val="auto"/>
          <w:kern w:val="0"/>
          <w:sz w:val="28"/>
          <w:szCs w:val="28"/>
        </w:rPr>
        <w:t xml:space="preserve">      </w:t>
      </w:r>
      <w:r>
        <w:rPr>
          <w:rFonts w:hint="eastAsia" w:ascii="仿宋" w:hAnsi="仿宋" w:eastAsia="仿宋" w:cs="宋体"/>
          <w:color w:val="auto"/>
          <w:kern w:val="0"/>
          <w:sz w:val="28"/>
          <w:szCs w:val="28"/>
        </w:rPr>
        <w:t>本报告中所列数据的统计期限自20</w:t>
      </w:r>
      <w:r>
        <w:rPr>
          <w:rFonts w:ascii="仿宋" w:hAnsi="仿宋" w:eastAsia="仿宋" w:cs="宋体"/>
          <w:color w:val="auto"/>
          <w:kern w:val="0"/>
          <w:sz w:val="28"/>
          <w:szCs w:val="28"/>
        </w:rPr>
        <w:t>20</w:t>
      </w:r>
      <w:r>
        <w:rPr>
          <w:rFonts w:hint="eastAsia" w:ascii="仿宋" w:hAnsi="仿宋" w:eastAsia="仿宋" w:cs="宋体"/>
          <w:color w:val="auto"/>
          <w:kern w:val="0"/>
          <w:sz w:val="28"/>
          <w:szCs w:val="28"/>
        </w:rPr>
        <w:t>年1月1日起，至20</w:t>
      </w:r>
      <w:r>
        <w:rPr>
          <w:rFonts w:ascii="仿宋" w:hAnsi="仿宋" w:eastAsia="仿宋" w:cs="宋体"/>
          <w:color w:val="auto"/>
          <w:kern w:val="0"/>
          <w:sz w:val="28"/>
          <w:szCs w:val="28"/>
        </w:rPr>
        <w:t>20</w:t>
      </w:r>
      <w:r>
        <w:rPr>
          <w:rFonts w:hint="eastAsia" w:ascii="仿宋" w:hAnsi="仿宋" w:eastAsia="仿宋" w:cs="宋体"/>
          <w:color w:val="auto"/>
          <w:kern w:val="0"/>
          <w:sz w:val="28"/>
          <w:szCs w:val="28"/>
        </w:rPr>
        <w:t>年12月31日止。全文包括20</w:t>
      </w:r>
      <w:r>
        <w:rPr>
          <w:rFonts w:ascii="仿宋" w:hAnsi="仿宋" w:eastAsia="仿宋" w:cs="宋体"/>
          <w:color w:val="auto"/>
          <w:kern w:val="0"/>
          <w:sz w:val="28"/>
          <w:szCs w:val="28"/>
        </w:rPr>
        <w:t>20</w:t>
      </w:r>
      <w:r>
        <w:rPr>
          <w:rFonts w:hint="eastAsia" w:ascii="仿宋" w:hAnsi="仿宋" w:eastAsia="仿宋" w:cs="宋体"/>
          <w:color w:val="auto"/>
          <w:kern w:val="0"/>
          <w:sz w:val="28"/>
          <w:szCs w:val="28"/>
        </w:rPr>
        <w:t>年本单位政府信息主动公开情况、依申请公开办理情况、政府信息资源管理情况、行政复议、行政诉讼情况以及存在的不足和改进情况等相关数据。</w:t>
      </w:r>
      <w:r>
        <w:rPr>
          <w:rFonts w:hint="eastAsia" w:ascii="仿宋" w:hAnsi="仿宋" w:eastAsia="仿宋" w:cs="宋体"/>
          <w:color w:val="auto"/>
          <w:spacing w:val="-12"/>
          <w:kern w:val="0"/>
          <w:sz w:val="28"/>
          <w:szCs w:val="28"/>
        </w:rPr>
        <w:t>2020年，我局认真贯彻《中华人民共和国政府信息公开条例》关于政府信息公开的有关要求，积极开展政府信息公开工作。由局办公室</w:t>
      </w:r>
      <w:r>
        <w:rPr>
          <w:rFonts w:ascii="仿宋" w:hAnsi="仿宋" w:eastAsia="仿宋" w:cs="宋体"/>
          <w:color w:val="auto"/>
          <w:spacing w:val="-12"/>
          <w:kern w:val="0"/>
          <w:sz w:val="28"/>
          <w:szCs w:val="28"/>
        </w:rPr>
        <w:t>专门受理政府信息公开工作，并</w:t>
      </w:r>
      <w:r>
        <w:rPr>
          <w:rFonts w:hint="eastAsia" w:ascii="仿宋" w:hAnsi="仿宋" w:eastAsia="仿宋" w:cs="宋体"/>
          <w:color w:val="auto"/>
          <w:spacing w:val="-12"/>
          <w:kern w:val="0"/>
          <w:sz w:val="28"/>
          <w:szCs w:val="28"/>
        </w:rPr>
        <w:t>安排</w:t>
      </w:r>
      <w:r>
        <w:rPr>
          <w:rFonts w:ascii="仿宋" w:hAnsi="仿宋" w:eastAsia="仿宋" w:cs="宋体"/>
          <w:color w:val="auto"/>
          <w:spacing w:val="-12"/>
          <w:kern w:val="0"/>
          <w:sz w:val="28"/>
          <w:szCs w:val="28"/>
        </w:rPr>
        <w:t>专人负责此项工作</w:t>
      </w:r>
      <w:r>
        <w:rPr>
          <w:rFonts w:hint="eastAsia" w:ascii="仿宋" w:hAnsi="仿宋" w:eastAsia="仿宋" w:cs="宋体"/>
          <w:color w:val="auto"/>
          <w:spacing w:val="-12"/>
          <w:kern w:val="0"/>
          <w:sz w:val="28"/>
          <w:szCs w:val="28"/>
        </w:rPr>
        <w:t>。截至2020年底，我局政府信息公开工作运行正常，</w:t>
      </w:r>
      <w:r>
        <w:rPr>
          <w:rFonts w:ascii="仿宋" w:hAnsi="仿宋" w:eastAsia="仿宋" w:cs="宋体"/>
          <w:color w:val="auto"/>
          <w:spacing w:val="-12"/>
          <w:kern w:val="0"/>
          <w:sz w:val="28"/>
          <w:szCs w:val="28"/>
        </w:rPr>
        <w:t>全年未收到政府信息公开</w:t>
      </w:r>
      <w:r>
        <w:rPr>
          <w:rFonts w:hint="eastAsia" w:ascii="仿宋" w:hAnsi="仿宋" w:eastAsia="仿宋" w:cs="宋体"/>
          <w:color w:val="auto"/>
          <w:spacing w:val="-12"/>
          <w:kern w:val="0"/>
          <w:sz w:val="28"/>
          <w:szCs w:val="28"/>
        </w:rPr>
        <w:t>申请</w:t>
      </w:r>
      <w:r>
        <w:rPr>
          <w:rFonts w:ascii="仿宋" w:hAnsi="仿宋" w:eastAsia="仿宋" w:cs="宋体"/>
          <w:color w:val="auto"/>
          <w:spacing w:val="-12"/>
          <w:kern w:val="0"/>
          <w:sz w:val="28"/>
          <w:szCs w:val="28"/>
        </w:rPr>
        <w:t>或咨询情况，主动公开工作顺利开展</w:t>
      </w:r>
      <w:r>
        <w:rPr>
          <w:rFonts w:hint="eastAsia" w:ascii="仿宋" w:hAnsi="仿宋" w:eastAsia="仿宋" w:cs="宋体"/>
          <w:color w:val="auto"/>
          <w:spacing w:val="-12"/>
          <w:kern w:val="0"/>
          <w:sz w:val="28"/>
          <w:szCs w:val="28"/>
        </w:rPr>
        <w:t>。</w:t>
      </w:r>
    </w:p>
    <w:p>
      <w:pPr>
        <w:keepNext w:val="0"/>
        <w:keepLines w:val="0"/>
        <w:pageBreakBefore w:val="0"/>
        <w:widowControl/>
        <w:shd w:val="clear" w:color="auto" w:fill="FFFFFF"/>
        <w:kinsoku/>
        <w:wordWrap/>
        <w:overflowPunct/>
        <w:topLinePunct w:val="0"/>
        <w:autoSpaceDE/>
        <w:autoSpaceDN/>
        <w:bidi w:val="0"/>
        <w:adjustRightInd/>
        <w:snapToGrid/>
        <w:spacing w:line="620" w:lineRule="exact"/>
        <w:ind w:left="0" w:leftChars="0" w:right="0" w:rightChars="0"/>
        <w:jc w:val="left"/>
        <w:textAlignment w:val="auto"/>
        <w:outlineLvl w:val="9"/>
        <w:rPr>
          <w:rFonts w:ascii="微软雅黑" w:hAnsi="微软雅黑" w:eastAsia="微软雅黑" w:cs="宋体"/>
          <w:color w:val="auto"/>
          <w:kern w:val="0"/>
          <w:sz w:val="24"/>
          <w:szCs w:val="24"/>
        </w:rPr>
      </w:pPr>
      <w:r>
        <w:rPr>
          <w:rFonts w:ascii="Calibri" w:hAnsi="Calibri" w:eastAsia="仿宋" w:cs="Calibri"/>
          <w:b/>
          <w:bCs/>
          <w:color w:val="auto"/>
          <w:spacing w:val="-12"/>
          <w:kern w:val="0"/>
          <w:sz w:val="28"/>
          <w:szCs w:val="28"/>
        </w:rPr>
        <w:t>      </w:t>
      </w:r>
      <w:r>
        <w:rPr>
          <w:rFonts w:hint="eastAsia" w:ascii="仿宋" w:hAnsi="仿宋" w:eastAsia="仿宋" w:cs="宋体"/>
          <w:b/>
          <w:bCs/>
          <w:color w:val="auto"/>
          <w:spacing w:val="-12"/>
          <w:kern w:val="0"/>
          <w:sz w:val="28"/>
          <w:szCs w:val="28"/>
        </w:rPr>
        <w:t>（一）加强组织领导</w:t>
      </w:r>
      <w:r>
        <w:rPr>
          <w:rFonts w:ascii="Calibri" w:hAnsi="Calibri" w:eastAsia="仿宋" w:cs="Calibri"/>
          <w:b/>
          <w:bCs/>
          <w:color w:val="auto"/>
          <w:spacing w:val="-12"/>
          <w:kern w:val="0"/>
          <w:sz w:val="28"/>
          <w:szCs w:val="28"/>
        </w:rPr>
        <w:t>  </w:t>
      </w:r>
      <w:r>
        <w:rPr>
          <w:rFonts w:hint="eastAsia" w:ascii="仿宋" w:hAnsi="仿宋" w:eastAsia="仿宋" w:cs="宋体"/>
          <w:b/>
          <w:bCs/>
          <w:color w:val="auto"/>
          <w:spacing w:val="-12"/>
          <w:kern w:val="0"/>
          <w:sz w:val="28"/>
          <w:szCs w:val="28"/>
        </w:rPr>
        <w:t>健全信息公开机制</w:t>
      </w:r>
    </w:p>
    <w:p>
      <w:pPr>
        <w:keepNext w:val="0"/>
        <w:keepLines w:val="0"/>
        <w:pageBreakBefore w:val="0"/>
        <w:widowControl/>
        <w:shd w:val="clear" w:color="auto" w:fill="FFFFFF"/>
        <w:kinsoku/>
        <w:wordWrap/>
        <w:overflowPunct/>
        <w:topLinePunct w:val="0"/>
        <w:autoSpaceDE/>
        <w:autoSpaceDN/>
        <w:bidi w:val="0"/>
        <w:adjustRightInd/>
        <w:snapToGrid/>
        <w:spacing w:line="620" w:lineRule="exact"/>
        <w:ind w:left="0" w:leftChars="0" w:right="0" w:rightChars="0"/>
        <w:jc w:val="left"/>
        <w:textAlignment w:val="auto"/>
        <w:outlineLvl w:val="9"/>
        <w:rPr>
          <w:rFonts w:ascii="微软雅黑" w:hAnsi="微软雅黑" w:eastAsia="微软雅黑" w:cs="宋体"/>
          <w:color w:val="auto"/>
          <w:kern w:val="0"/>
          <w:sz w:val="24"/>
          <w:szCs w:val="24"/>
        </w:rPr>
      </w:pPr>
      <w:r>
        <w:rPr>
          <w:rFonts w:ascii="Calibri" w:hAnsi="Calibri" w:eastAsia="仿宋" w:cs="Calibri"/>
          <w:color w:val="auto"/>
          <w:spacing w:val="-12"/>
          <w:kern w:val="0"/>
          <w:sz w:val="28"/>
          <w:szCs w:val="28"/>
        </w:rPr>
        <w:t xml:space="preserve">     </w:t>
      </w:r>
      <w:r>
        <w:rPr>
          <w:rFonts w:hint="eastAsia" w:ascii="仿宋" w:hAnsi="仿宋" w:eastAsia="仿宋" w:cs="宋体"/>
          <w:color w:val="auto"/>
          <w:spacing w:val="-12"/>
          <w:kern w:val="0"/>
          <w:sz w:val="28"/>
          <w:szCs w:val="28"/>
        </w:rPr>
        <w:t xml:space="preserve"> 健全领导、机构、人员“三到位”的信息公开工作机制，形成了由局办公室统一安排部署、各科室积极配合的工作格局，在信息公开方面切实做到主要领导高度重视亲自抓，分管领导加强协调具体抓，有关部门明确专人负责抓，纪检监察部门全程参与督促抓，确保政府信息公开工作层层推进、层层落实。</w:t>
      </w:r>
    </w:p>
    <w:p>
      <w:pPr>
        <w:keepNext w:val="0"/>
        <w:keepLines w:val="0"/>
        <w:pageBreakBefore w:val="0"/>
        <w:widowControl/>
        <w:shd w:val="clear" w:color="auto" w:fill="FFFFFF"/>
        <w:kinsoku/>
        <w:wordWrap/>
        <w:overflowPunct/>
        <w:topLinePunct w:val="0"/>
        <w:autoSpaceDE/>
        <w:autoSpaceDN/>
        <w:bidi w:val="0"/>
        <w:adjustRightInd/>
        <w:snapToGrid/>
        <w:spacing w:line="620" w:lineRule="exact"/>
        <w:ind w:left="0" w:leftChars="0" w:right="0" w:rightChars="0"/>
        <w:jc w:val="left"/>
        <w:textAlignment w:val="auto"/>
        <w:outlineLvl w:val="9"/>
        <w:rPr>
          <w:rFonts w:ascii="微软雅黑" w:hAnsi="微软雅黑" w:eastAsia="微软雅黑" w:cs="宋体"/>
          <w:color w:val="auto"/>
          <w:kern w:val="0"/>
          <w:sz w:val="24"/>
          <w:szCs w:val="24"/>
        </w:rPr>
      </w:pPr>
      <w:r>
        <w:rPr>
          <w:rFonts w:ascii="Calibri" w:hAnsi="Calibri" w:eastAsia="仿宋" w:cs="Calibri"/>
          <w:b/>
          <w:bCs/>
          <w:color w:val="auto"/>
          <w:spacing w:val="-12"/>
          <w:kern w:val="0"/>
          <w:sz w:val="28"/>
          <w:szCs w:val="28"/>
        </w:rPr>
        <w:t xml:space="preserve">      </w:t>
      </w:r>
      <w:r>
        <w:rPr>
          <w:rFonts w:hint="eastAsia" w:ascii="仿宋" w:hAnsi="仿宋" w:eastAsia="仿宋" w:cs="宋体"/>
          <w:b/>
          <w:bCs/>
          <w:color w:val="auto"/>
          <w:spacing w:val="-12"/>
          <w:kern w:val="0"/>
          <w:sz w:val="28"/>
          <w:szCs w:val="28"/>
        </w:rPr>
        <w:t>（二）延伸公开渠道</w:t>
      </w:r>
      <w:r>
        <w:rPr>
          <w:rFonts w:ascii="Calibri" w:hAnsi="Calibri" w:eastAsia="仿宋" w:cs="Calibri"/>
          <w:b/>
          <w:bCs/>
          <w:color w:val="auto"/>
          <w:spacing w:val="-12"/>
          <w:kern w:val="0"/>
          <w:sz w:val="28"/>
          <w:szCs w:val="28"/>
        </w:rPr>
        <w:t>  </w:t>
      </w:r>
      <w:r>
        <w:rPr>
          <w:rFonts w:hint="eastAsia" w:ascii="仿宋" w:hAnsi="仿宋" w:eastAsia="仿宋" w:cs="宋体"/>
          <w:b/>
          <w:bCs/>
          <w:color w:val="auto"/>
          <w:spacing w:val="-12"/>
          <w:kern w:val="0"/>
          <w:sz w:val="28"/>
          <w:szCs w:val="28"/>
        </w:rPr>
        <w:t>提高信息公开效果</w:t>
      </w:r>
    </w:p>
    <w:p>
      <w:pPr>
        <w:keepNext w:val="0"/>
        <w:keepLines w:val="0"/>
        <w:pageBreakBefore w:val="0"/>
        <w:widowControl/>
        <w:shd w:val="clear" w:color="auto" w:fill="FFFFFF"/>
        <w:kinsoku/>
        <w:wordWrap/>
        <w:overflowPunct/>
        <w:topLinePunct w:val="0"/>
        <w:autoSpaceDE/>
        <w:autoSpaceDN/>
        <w:bidi w:val="0"/>
        <w:adjustRightInd/>
        <w:snapToGrid/>
        <w:spacing w:line="620" w:lineRule="exact"/>
        <w:ind w:left="0" w:leftChars="0" w:right="0" w:rightChars="0" w:firstLine="512" w:firstLineChars="200"/>
        <w:jc w:val="left"/>
        <w:textAlignment w:val="auto"/>
        <w:outlineLvl w:val="9"/>
        <w:rPr>
          <w:rFonts w:ascii="微软雅黑" w:hAnsi="微软雅黑" w:eastAsia="微软雅黑" w:cs="宋体"/>
          <w:color w:val="auto"/>
          <w:kern w:val="0"/>
          <w:sz w:val="24"/>
          <w:szCs w:val="24"/>
        </w:rPr>
      </w:pPr>
      <w:r>
        <w:rPr>
          <w:rFonts w:hint="eastAsia" w:ascii="仿宋" w:hAnsi="仿宋" w:eastAsia="仿宋" w:cs="宋体"/>
          <w:color w:val="auto"/>
          <w:spacing w:val="-12"/>
          <w:kern w:val="0"/>
          <w:sz w:val="28"/>
          <w:szCs w:val="28"/>
        </w:rPr>
        <w:t>以门头沟区政府门户网站和首都之窗作为信息公开的主渠道，深入推进财政信息主动公开，确保做到“应公开尽公开”，提高财政工作透明度，主动接受社会监督。对依申请公开信息，由专人负责受理公众提出的依申请公开事宜，热情接待，不推脱、不消极对待，做到“查询有网站、来访有窗口、申请有准备、接待有专人、答复有预案”。</w:t>
      </w:r>
    </w:p>
    <w:p>
      <w:pPr>
        <w:keepNext w:val="0"/>
        <w:keepLines w:val="0"/>
        <w:pageBreakBefore w:val="0"/>
        <w:widowControl/>
        <w:shd w:val="clear" w:color="auto" w:fill="FFFFFF"/>
        <w:kinsoku/>
        <w:wordWrap/>
        <w:overflowPunct/>
        <w:topLinePunct w:val="0"/>
        <w:autoSpaceDE/>
        <w:autoSpaceDN/>
        <w:bidi w:val="0"/>
        <w:adjustRightInd/>
        <w:snapToGrid/>
        <w:spacing w:line="620" w:lineRule="exact"/>
        <w:ind w:left="0" w:leftChars="0" w:right="0" w:rightChars="0" w:firstLine="514" w:firstLineChars="200"/>
        <w:jc w:val="left"/>
        <w:textAlignment w:val="auto"/>
        <w:outlineLvl w:val="9"/>
        <w:rPr>
          <w:rFonts w:ascii="仿宋" w:hAnsi="仿宋" w:eastAsia="仿宋" w:cs="宋体"/>
          <w:b/>
          <w:bCs/>
          <w:color w:val="auto"/>
          <w:spacing w:val="-12"/>
          <w:kern w:val="0"/>
          <w:sz w:val="28"/>
          <w:szCs w:val="28"/>
        </w:rPr>
      </w:pPr>
      <w:r>
        <w:rPr>
          <w:rFonts w:hint="eastAsia" w:ascii="仿宋" w:hAnsi="仿宋" w:eastAsia="仿宋" w:cs="宋体"/>
          <w:b/>
          <w:bCs/>
          <w:color w:val="auto"/>
          <w:spacing w:val="-12"/>
          <w:kern w:val="0"/>
          <w:sz w:val="28"/>
          <w:szCs w:val="28"/>
        </w:rPr>
        <w:t>（三）扩大公开范围</w:t>
      </w:r>
      <w:r>
        <w:rPr>
          <w:rFonts w:ascii="Calibri" w:hAnsi="Calibri" w:eastAsia="仿宋" w:cs="Calibri"/>
          <w:b/>
          <w:bCs/>
          <w:color w:val="auto"/>
          <w:spacing w:val="-12"/>
          <w:kern w:val="0"/>
          <w:sz w:val="28"/>
          <w:szCs w:val="28"/>
        </w:rPr>
        <w:t>  </w:t>
      </w:r>
      <w:r>
        <w:rPr>
          <w:rFonts w:hint="eastAsia" w:ascii="仿宋" w:hAnsi="仿宋" w:eastAsia="仿宋" w:cs="宋体"/>
          <w:b/>
          <w:bCs/>
          <w:color w:val="auto"/>
          <w:spacing w:val="-12"/>
          <w:kern w:val="0"/>
          <w:sz w:val="28"/>
          <w:szCs w:val="28"/>
        </w:rPr>
        <w:t>推动预决算信息高质量公开</w:t>
      </w:r>
    </w:p>
    <w:p>
      <w:pPr>
        <w:keepNext w:val="0"/>
        <w:keepLines w:val="0"/>
        <w:pageBreakBefore w:val="0"/>
        <w:widowControl/>
        <w:shd w:val="clear" w:color="auto" w:fill="FFFFFF"/>
        <w:kinsoku/>
        <w:wordWrap/>
        <w:overflowPunct/>
        <w:topLinePunct w:val="0"/>
        <w:autoSpaceDE/>
        <w:autoSpaceDN/>
        <w:bidi w:val="0"/>
        <w:adjustRightInd/>
        <w:snapToGrid/>
        <w:spacing w:line="620" w:lineRule="exact"/>
        <w:ind w:left="0" w:leftChars="0" w:right="0" w:rightChars="0" w:firstLine="512" w:firstLineChars="200"/>
        <w:jc w:val="left"/>
        <w:textAlignment w:val="auto"/>
        <w:outlineLvl w:val="9"/>
        <w:rPr>
          <w:rFonts w:ascii="仿宋" w:hAnsi="仿宋" w:eastAsia="仿宋" w:cs="宋体"/>
          <w:color w:val="auto"/>
          <w:spacing w:val="-12"/>
          <w:kern w:val="0"/>
          <w:sz w:val="28"/>
          <w:szCs w:val="28"/>
        </w:rPr>
      </w:pPr>
      <w:r>
        <w:rPr>
          <w:rFonts w:hint="eastAsia" w:ascii="仿宋" w:hAnsi="仿宋" w:eastAsia="仿宋" w:cs="宋体"/>
          <w:color w:val="auto"/>
          <w:spacing w:val="-12"/>
          <w:kern w:val="0"/>
          <w:sz w:val="28"/>
          <w:szCs w:val="28"/>
        </w:rPr>
        <w:t>按照“以公开为常态，不公开为例外”的要求，积极推进政府及部门预决算信息公开工作，不断拓展公开的广度和深度，确保公开信息的真实性、规范性、完整性和及时性。一是公开部门全覆盖。针对机构改革造成我区部分单位新增、整合的问题，积极沟通指导涉改部门，除2家涉密单位外，将改革后的62家部门全部纳入公开范围，并完整反映部门预算资金的安排情况，实现公开工作与机构改革有序衔接。同时要求9个镇参照区级部门预算公开模板做好公开准备，待镇级人大会议召开后完成公开工作。二是公开内容更丰富。首次公开《政府采购项目明细表》《政府购买服务项目明细表》《绩效目标明细表》，公开报表数量由原来的10张调整优化为13张，便于公众对预算公开信息的全面掌握和理解。三是绩效目标全公开。政府预算方面，首次公开了2020年全区大额重点项目的绩效目标；部门预算方面，除涉密信息外，2020年各部门绩效目标公开范围实现了从部门重点项目拓展到部门全部项目，并设置明细目录，方便公众查询。四是建立预决算公开信息多级审核机制，要求各部门公开信息由部门主要领导审核签字盖章，强化部门公开的主体责任；各部门将主要领导审核后的信息报区财政局支出科室审核，再由预算科、国库科复核，确保公开信息的规范性和准确性。五是加强对镇级预决算信息公开的指导，引导乡镇参照区本级公开要求，细化公开内容，完善公开形式，不断提升全区预决算信息的规范性、统一性和透明度。</w:t>
      </w:r>
      <w:r>
        <w:rPr>
          <w:rFonts w:ascii="仿宋" w:hAnsi="仿宋" w:eastAsia="仿宋" w:cs="宋体"/>
          <w:color w:val="auto"/>
          <w:spacing w:val="-12"/>
          <w:kern w:val="0"/>
          <w:sz w:val="28"/>
          <w:szCs w:val="28"/>
        </w:rPr>
        <w:t xml:space="preserve"> </w:t>
      </w:r>
    </w:p>
    <w:p>
      <w:pPr>
        <w:keepNext w:val="0"/>
        <w:keepLines w:val="0"/>
        <w:pageBreakBefore w:val="0"/>
        <w:widowControl/>
        <w:shd w:val="clear" w:color="auto" w:fill="FFFFFF"/>
        <w:kinsoku/>
        <w:wordWrap/>
        <w:overflowPunct/>
        <w:topLinePunct w:val="0"/>
        <w:autoSpaceDE/>
        <w:autoSpaceDN/>
        <w:bidi w:val="0"/>
        <w:adjustRightInd/>
        <w:snapToGrid/>
        <w:spacing w:line="620" w:lineRule="exact"/>
        <w:ind w:left="0" w:leftChars="0" w:right="0" w:rightChars="0" w:firstLine="514" w:firstLineChars="200"/>
        <w:jc w:val="left"/>
        <w:textAlignment w:val="auto"/>
        <w:outlineLvl w:val="9"/>
        <w:rPr>
          <w:rFonts w:ascii="微软雅黑" w:hAnsi="微软雅黑" w:eastAsia="微软雅黑" w:cs="宋体"/>
          <w:color w:val="auto"/>
          <w:kern w:val="0"/>
          <w:sz w:val="24"/>
          <w:szCs w:val="24"/>
        </w:rPr>
      </w:pPr>
      <w:r>
        <w:rPr>
          <w:rFonts w:hint="eastAsia" w:ascii="仿宋" w:hAnsi="仿宋" w:eastAsia="仿宋" w:cs="宋体"/>
          <w:b/>
          <w:bCs/>
          <w:color w:val="auto"/>
          <w:spacing w:val="-12"/>
          <w:kern w:val="0"/>
          <w:sz w:val="28"/>
          <w:szCs w:val="28"/>
        </w:rPr>
        <w:t>（四）加强监督管理</w:t>
      </w:r>
      <w:r>
        <w:rPr>
          <w:rFonts w:ascii="Calibri" w:hAnsi="Calibri" w:eastAsia="仿宋" w:cs="Calibri"/>
          <w:b/>
          <w:bCs/>
          <w:color w:val="auto"/>
          <w:spacing w:val="-12"/>
          <w:kern w:val="0"/>
          <w:sz w:val="28"/>
          <w:szCs w:val="28"/>
        </w:rPr>
        <w:t> </w:t>
      </w:r>
      <w:r>
        <w:rPr>
          <w:rFonts w:hint="eastAsia" w:ascii="仿宋" w:hAnsi="仿宋" w:eastAsia="仿宋" w:cs="宋体"/>
          <w:b/>
          <w:bCs/>
          <w:color w:val="auto"/>
          <w:spacing w:val="-12"/>
          <w:kern w:val="0"/>
          <w:sz w:val="28"/>
          <w:szCs w:val="28"/>
        </w:rPr>
        <w:t>保障信息公开质量</w:t>
      </w:r>
    </w:p>
    <w:p>
      <w:pPr>
        <w:keepNext w:val="0"/>
        <w:keepLines w:val="0"/>
        <w:pageBreakBefore w:val="0"/>
        <w:widowControl/>
        <w:shd w:val="clear" w:color="auto" w:fill="FFFFFF"/>
        <w:kinsoku/>
        <w:wordWrap/>
        <w:overflowPunct/>
        <w:topLinePunct w:val="0"/>
        <w:autoSpaceDE/>
        <w:autoSpaceDN/>
        <w:bidi w:val="0"/>
        <w:adjustRightInd/>
        <w:snapToGrid/>
        <w:spacing w:line="620" w:lineRule="exact"/>
        <w:ind w:left="0" w:leftChars="0" w:right="0" w:rightChars="0" w:firstLine="512" w:firstLineChars="200"/>
        <w:jc w:val="left"/>
        <w:textAlignment w:val="auto"/>
        <w:outlineLvl w:val="9"/>
        <w:rPr>
          <w:rFonts w:ascii="微软雅黑" w:hAnsi="微软雅黑" w:eastAsia="微软雅黑" w:cs="宋体"/>
          <w:color w:val="auto"/>
          <w:kern w:val="0"/>
          <w:sz w:val="24"/>
          <w:szCs w:val="24"/>
        </w:rPr>
      </w:pPr>
      <w:r>
        <w:rPr>
          <w:rFonts w:hint="eastAsia" w:ascii="仿宋" w:hAnsi="仿宋" w:eastAsia="仿宋" w:cs="宋体"/>
          <w:color w:val="auto"/>
          <w:spacing w:val="-12"/>
          <w:kern w:val="0"/>
          <w:sz w:val="28"/>
          <w:szCs w:val="28"/>
        </w:rPr>
        <w:t>完善信息公开工作监督检查机制，切实保障信息公开的质量。我局在信息公开过程中，始终坚持“规范、适时、真实”的原则，严格落实信息公开相关制度规定，依法履行公开义务。同时，将信息公开情况纳入各科室及其负责人年度绩效考核内容，科室主动公开信息的自觉性明显提高，规范性文件</w:t>
      </w:r>
      <w:r>
        <w:rPr>
          <w:rFonts w:ascii="仿宋" w:hAnsi="仿宋" w:eastAsia="仿宋" w:cs="宋体"/>
          <w:color w:val="auto"/>
          <w:spacing w:val="-12"/>
          <w:kern w:val="0"/>
          <w:sz w:val="28"/>
          <w:szCs w:val="28"/>
        </w:rPr>
        <w:t>制定、审核</w:t>
      </w:r>
      <w:r>
        <w:rPr>
          <w:rFonts w:hint="eastAsia" w:ascii="仿宋" w:hAnsi="仿宋" w:eastAsia="仿宋" w:cs="宋体"/>
          <w:color w:val="auto"/>
          <w:spacing w:val="-12"/>
          <w:kern w:val="0"/>
          <w:sz w:val="28"/>
          <w:szCs w:val="28"/>
        </w:rPr>
        <w:t>、</w:t>
      </w:r>
      <w:r>
        <w:rPr>
          <w:rFonts w:ascii="仿宋" w:hAnsi="仿宋" w:eastAsia="仿宋" w:cs="宋体"/>
          <w:color w:val="auto"/>
          <w:spacing w:val="-12"/>
          <w:kern w:val="0"/>
          <w:sz w:val="28"/>
          <w:szCs w:val="28"/>
        </w:rPr>
        <w:t>公开程序也进一步规范</w:t>
      </w:r>
      <w:r>
        <w:rPr>
          <w:rFonts w:hint="eastAsia" w:ascii="仿宋" w:hAnsi="仿宋" w:eastAsia="仿宋" w:cs="宋体"/>
          <w:color w:val="auto"/>
          <w:spacing w:val="-12"/>
          <w:kern w:val="0"/>
          <w:sz w:val="28"/>
          <w:szCs w:val="28"/>
        </w:rPr>
        <w:t>，没有因为信息公开问题被服务对象投诉的现象发生。</w:t>
      </w:r>
    </w:p>
    <w:p>
      <w:pPr>
        <w:keepNext w:val="0"/>
        <w:keepLines w:val="0"/>
        <w:pageBreakBefore w:val="0"/>
        <w:widowControl/>
        <w:shd w:val="clear" w:color="auto" w:fill="FFFFFF"/>
        <w:kinsoku/>
        <w:wordWrap/>
        <w:overflowPunct/>
        <w:topLinePunct w:val="0"/>
        <w:autoSpaceDE/>
        <w:autoSpaceDN/>
        <w:bidi w:val="0"/>
        <w:adjustRightInd/>
        <w:snapToGrid/>
        <w:spacing w:line="620" w:lineRule="exact"/>
        <w:ind w:left="0" w:leftChars="0" w:right="0" w:rightChars="0" w:firstLine="514" w:firstLineChars="200"/>
        <w:jc w:val="left"/>
        <w:textAlignment w:val="auto"/>
        <w:outlineLvl w:val="9"/>
        <w:rPr>
          <w:rFonts w:ascii="微软雅黑" w:hAnsi="微软雅黑" w:eastAsia="微软雅黑" w:cs="宋体"/>
          <w:color w:val="auto"/>
          <w:kern w:val="0"/>
          <w:sz w:val="24"/>
          <w:szCs w:val="24"/>
        </w:rPr>
      </w:pPr>
      <w:r>
        <w:rPr>
          <w:rFonts w:hint="eastAsia" w:ascii="仿宋" w:hAnsi="仿宋" w:eastAsia="仿宋" w:cs="宋体"/>
          <w:b/>
          <w:bCs/>
          <w:color w:val="auto"/>
          <w:spacing w:val="-12"/>
          <w:kern w:val="0"/>
          <w:sz w:val="28"/>
          <w:szCs w:val="28"/>
        </w:rPr>
        <w:t>（五）依申请公开办理情况</w:t>
      </w:r>
    </w:p>
    <w:p>
      <w:pPr>
        <w:keepNext w:val="0"/>
        <w:keepLines w:val="0"/>
        <w:pageBreakBefore w:val="0"/>
        <w:widowControl/>
        <w:shd w:val="clear" w:color="auto" w:fill="FFFFFF"/>
        <w:kinsoku/>
        <w:wordWrap/>
        <w:overflowPunct/>
        <w:topLinePunct w:val="0"/>
        <w:autoSpaceDE/>
        <w:autoSpaceDN/>
        <w:bidi w:val="0"/>
        <w:adjustRightInd/>
        <w:snapToGrid/>
        <w:spacing w:line="620" w:lineRule="exact"/>
        <w:ind w:left="0" w:leftChars="0" w:right="0" w:rightChars="0" w:firstLine="512" w:firstLineChars="200"/>
        <w:jc w:val="left"/>
        <w:textAlignment w:val="auto"/>
        <w:outlineLvl w:val="9"/>
        <w:rPr>
          <w:rFonts w:ascii="微软雅黑" w:hAnsi="微软雅黑" w:eastAsia="微软雅黑" w:cs="宋体"/>
          <w:color w:val="auto"/>
          <w:kern w:val="0"/>
          <w:sz w:val="24"/>
          <w:szCs w:val="24"/>
        </w:rPr>
      </w:pPr>
      <w:r>
        <w:rPr>
          <w:rFonts w:ascii="Calibri" w:hAnsi="Calibri" w:eastAsia="仿宋" w:cs="Calibri"/>
          <w:color w:val="auto"/>
          <w:spacing w:val="-12"/>
          <w:kern w:val="0"/>
          <w:sz w:val="28"/>
          <w:szCs w:val="28"/>
        </w:rPr>
        <w:t> </w:t>
      </w:r>
      <w:r>
        <w:rPr>
          <w:rFonts w:hint="eastAsia" w:ascii="仿宋" w:hAnsi="仿宋" w:eastAsia="仿宋" w:cs="宋体"/>
          <w:color w:val="auto"/>
          <w:spacing w:val="-12"/>
          <w:kern w:val="0"/>
          <w:sz w:val="28"/>
          <w:szCs w:val="28"/>
        </w:rPr>
        <w:t>本单位</w:t>
      </w:r>
      <w:r>
        <w:rPr>
          <w:rFonts w:ascii="仿宋" w:hAnsi="仿宋" w:eastAsia="仿宋" w:cs="宋体"/>
          <w:color w:val="auto"/>
          <w:spacing w:val="-12"/>
          <w:kern w:val="0"/>
          <w:sz w:val="28"/>
          <w:szCs w:val="28"/>
        </w:rPr>
        <w:t>2020</w:t>
      </w:r>
      <w:r>
        <w:rPr>
          <w:rFonts w:hint="eastAsia" w:ascii="仿宋" w:hAnsi="仿宋" w:eastAsia="仿宋" w:cs="宋体"/>
          <w:color w:val="auto"/>
          <w:spacing w:val="-12"/>
          <w:kern w:val="0"/>
          <w:sz w:val="28"/>
          <w:szCs w:val="28"/>
        </w:rPr>
        <w:t>年度未收到政府信息公开申请。</w:t>
      </w:r>
    </w:p>
    <w:p>
      <w:pPr>
        <w:keepNext w:val="0"/>
        <w:keepLines w:val="0"/>
        <w:pageBreakBefore w:val="0"/>
        <w:widowControl/>
        <w:shd w:val="clear" w:color="auto" w:fill="FFFFFF"/>
        <w:kinsoku/>
        <w:wordWrap/>
        <w:overflowPunct/>
        <w:topLinePunct w:val="0"/>
        <w:autoSpaceDE/>
        <w:autoSpaceDN/>
        <w:bidi w:val="0"/>
        <w:adjustRightInd/>
        <w:snapToGrid/>
        <w:spacing w:line="620" w:lineRule="exact"/>
        <w:ind w:left="0" w:leftChars="0" w:right="0" w:rightChars="0" w:firstLine="640"/>
        <w:jc w:val="left"/>
        <w:textAlignment w:val="auto"/>
        <w:outlineLvl w:val="9"/>
        <w:rPr>
          <w:rFonts w:ascii="微软雅黑" w:hAnsi="微软雅黑" w:eastAsia="微软雅黑" w:cs="宋体"/>
          <w:color w:val="auto"/>
          <w:kern w:val="0"/>
          <w:sz w:val="24"/>
          <w:szCs w:val="24"/>
        </w:rPr>
      </w:pPr>
      <w:r>
        <w:rPr>
          <w:rFonts w:ascii="Calibri" w:hAnsi="Calibri" w:eastAsia="仿宋" w:cs="Calibri"/>
          <w:b/>
          <w:bCs/>
          <w:color w:val="auto"/>
          <w:spacing w:val="-12"/>
          <w:kern w:val="0"/>
          <w:sz w:val="28"/>
          <w:szCs w:val="28"/>
        </w:rPr>
        <w:t> </w:t>
      </w:r>
      <w:r>
        <w:rPr>
          <w:rFonts w:hint="eastAsia" w:ascii="仿宋" w:hAnsi="仿宋" w:eastAsia="仿宋" w:cs="宋体"/>
          <w:b/>
          <w:bCs/>
          <w:color w:val="auto"/>
          <w:kern w:val="0"/>
          <w:sz w:val="28"/>
          <w:szCs w:val="28"/>
        </w:rPr>
        <w:t>二、主动公开政府信息情况</w:t>
      </w:r>
    </w:p>
    <w:tbl>
      <w:tblPr>
        <w:tblStyle w:val="8"/>
        <w:tblW w:w="8217" w:type="dxa"/>
        <w:tblInd w:w="135" w:type="dxa"/>
        <w:tblLayout w:type="fixed"/>
        <w:tblCellMar>
          <w:top w:w="0" w:type="dxa"/>
          <w:left w:w="0" w:type="dxa"/>
          <w:bottom w:w="0" w:type="dxa"/>
          <w:right w:w="0" w:type="dxa"/>
        </w:tblCellMar>
      </w:tblPr>
      <w:tblGrid>
        <w:gridCol w:w="1872"/>
        <w:gridCol w:w="1100"/>
        <w:gridCol w:w="1956"/>
        <w:gridCol w:w="1701"/>
        <w:gridCol w:w="1588"/>
      </w:tblGrid>
      <w:tr>
        <w:tblPrEx>
          <w:tblLayout w:type="fixed"/>
          <w:tblCellMar>
            <w:top w:w="0" w:type="dxa"/>
            <w:left w:w="0" w:type="dxa"/>
            <w:bottom w:w="0" w:type="dxa"/>
            <w:right w:w="0" w:type="dxa"/>
          </w:tblCellMar>
        </w:tblPrEx>
        <w:trPr>
          <w:trHeight w:val="630" w:hRule="atLeast"/>
        </w:trPr>
        <w:tc>
          <w:tcPr>
            <w:tcW w:w="8217" w:type="dxa"/>
            <w:gridSpan w:val="5"/>
            <w:tcBorders>
              <w:top w:val="single" w:color="auto" w:sz="8" w:space="0"/>
              <w:left w:val="single" w:color="auto" w:sz="8" w:space="0"/>
              <w:bottom w:val="single" w:color="auto" w:sz="8" w:space="0"/>
              <w:right w:val="single" w:color="auto" w:sz="8" w:space="0"/>
            </w:tcBorders>
            <w:shd w:val="clear" w:color="auto" w:fill="C6D9F1"/>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hint="eastAsia" w:ascii="宋体" w:hAnsi="宋体" w:eastAsia="宋体" w:cs="宋体"/>
                <w:color w:val="auto"/>
                <w:kern w:val="0"/>
                <w:sz w:val="20"/>
                <w:szCs w:val="20"/>
              </w:rPr>
              <w:t>第二十条第（一）项</w:t>
            </w:r>
          </w:p>
        </w:tc>
      </w:tr>
      <w:tr>
        <w:tblPrEx>
          <w:tblLayout w:type="fixed"/>
          <w:tblCellMar>
            <w:top w:w="0" w:type="dxa"/>
            <w:left w:w="0" w:type="dxa"/>
            <w:bottom w:w="0" w:type="dxa"/>
            <w:right w:w="0" w:type="dxa"/>
          </w:tblCellMar>
        </w:tblPrEx>
        <w:trPr>
          <w:trHeight w:val="630" w:hRule="atLeast"/>
        </w:trPr>
        <w:tc>
          <w:tcPr>
            <w:tcW w:w="2972" w:type="dxa"/>
            <w:gridSpan w:val="2"/>
            <w:tcBorders>
              <w:top w:val="nil"/>
              <w:left w:val="single" w:color="auto" w:sz="8" w:space="0"/>
              <w:bottom w:val="single" w:color="auto" w:sz="8" w:space="0"/>
              <w:right w:val="single" w:color="000000"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hint="eastAsia" w:ascii="宋体" w:hAnsi="宋体" w:eastAsia="宋体" w:cs="宋体"/>
                <w:color w:val="auto"/>
                <w:kern w:val="0"/>
                <w:sz w:val="20"/>
                <w:szCs w:val="20"/>
              </w:rPr>
              <w:t>信息内容</w:t>
            </w:r>
          </w:p>
        </w:tc>
        <w:tc>
          <w:tcPr>
            <w:tcW w:w="1956"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hint="eastAsia" w:ascii="宋体" w:hAnsi="宋体" w:eastAsia="宋体" w:cs="宋体"/>
                <w:color w:val="auto"/>
                <w:kern w:val="0"/>
                <w:sz w:val="20"/>
                <w:szCs w:val="20"/>
              </w:rPr>
              <w:t>本年新制作数量</w:t>
            </w:r>
          </w:p>
        </w:tc>
        <w:tc>
          <w:tcPr>
            <w:tcW w:w="1701"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hint="eastAsia" w:ascii="宋体" w:hAnsi="宋体" w:eastAsia="宋体" w:cs="宋体"/>
                <w:color w:val="auto"/>
                <w:kern w:val="0"/>
                <w:sz w:val="20"/>
                <w:szCs w:val="20"/>
              </w:rPr>
              <w:t>本年新公开数量</w:t>
            </w:r>
          </w:p>
        </w:tc>
        <w:tc>
          <w:tcPr>
            <w:tcW w:w="1588"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hint="eastAsia" w:ascii="宋体" w:hAnsi="宋体" w:eastAsia="宋体" w:cs="宋体"/>
                <w:color w:val="auto"/>
                <w:kern w:val="0"/>
                <w:sz w:val="20"/>
                <w:szCs w:val="20"/>
              </w:rPr>
              <w:t>对外公开总数量</w:t>
            </w:r>
          </w:p>
        </w:tc>
      </w:tr>
      <w:tr>
        <w:tblPrEx>
          <w:tblLayout w:type="fixed"/>
          <w:tblCellMar>
            <w:top w:w="0" w:type="dxa"/>
            <w:left w:w="0" w:type="dxa"/>
            <w:bottom w:w="0" w:type="dxa"/>
            <w:right w:w="0" w:type="dxa"/>
          </w:tblCellMar>
        </w:tblPrEx>
        <w:trPr>
          <w:trHeight w:val="630" w:hRule="atLeast"/>
        </w:trPr>
        <w:tc>
          <w:tcPr>
            <w:tcW w:w="2972" w:type="dxa"/>
            <w:gridSpan w:val="2"/>
            <w:tcBorders>
              <w:top w:val="nil"/>
              <w:left w:val="single" w:color="auto" w:sz="8" w:space="0"/>
              <w:bottom w:val="single" w:color="auto" w:sz="8" w:space="0"/>
              <w:right w:val="single" w:color="000000"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hint="eastAsia" w:ascii="宋体" w:hAnsi="宋体" w:eastAsia="宋体" w:cs="宋体"/>
                <w:color w:val="auto"/>
                <w:kern w:val="0"/>
                <w:sz w:val="20"/>
                <w:szCs w:val="20"/>
              </w:rPr>
              <w:t>规章</w:t>
            </w:r>
          </w:p>
        </w:tc>
        <w:tc>
          <w:tcPr>
            <w:tcW w:w="1956"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hint="eastAsia" w:ascii="宋体" w:hAnsi="宋体" w:eastAsia="宋体" w:cs="宋体"/>
                <w:color w:val="auto"/>
                <w:kern w:val="0"/>
                <w:sz w:val="20"/>
                <w:szCs w:val="20"/>
              </w:rPr>
              <w:t>0</w:t>
            </w:r>
          </w:p>
        </w:tc>
        <w:tc>
          <w:tcPr>
            <w:tcW w:w="1701"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hint="eastAsia" w:ascii="宋体" w:hAnsi="宋体" w:eastAsia="宋体" w:cs="宋体"/>
                <w:color w:val="auto"/>
                <w:kern w:val="0"/>
                <w:sz w:val="20"/>
                <w:szCs w:val="20"/>
              </w:rPr>
              <w:t>0</w:t>
            </w:r>
          </w:p>
        </w:tc>
        <w:tc>
          <w:tcPr>
            <w:tcW w:w="1588"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hint="eastAsia" w:ascii="宋体" w:hAnsi="宋体" w:eastAsia="宋体" w:cs="宋体"/>
                <w:color w:val="auto"/>
                <w:kern w:val="0"/>
                <w:sz w:val="20"/>
                <w:szCs w:val="20"/>
              </w:rPr>
              <w:t>0</w:t>
            </w:r>
          </w:p>
        </w:tc>
      </w:tr>
      <w:tr>
        <w:tblPrEx>
          <w:tblLayout w:type="fixed"/>
          <w:tblCellMar>
            <w:top w:w="0" w:type="dxa"/>
            <w:left w:w="0" w:type="dxa"/>
            <w:bottom w:w="0" w:type="dxa"/>
            <w:right w:w="0" w:type="dxa"/>
          </w:tblCellMar>
        </w:tblPrEx>
        <w:trPr>
          <w:trHeight w:val="630" w:hRule="atLeast"/>
        </w:trPr>
        <w:tc>
          <w:tcPr>
            <w:tcW w:w="2972" w:type="dxa"/>
            <w:gridSpan w:val="2"/>
            <w:tcBorders>
              <w:top w:val="nil"/>
              <w:left w:val="single" w:color="auto" w:sz="8" w:space="0"/>
              <w:bottom w:val="single" w:color="auto" w:sz="8" w:space="0"/>
              <w:right w:val="single" w:color="000000"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hint="eastAsia" w:ascii="宋体" w:hAnsi="宋体" w:eastAsia="宋体" w:cs="宋体"/>
                <w:color w:val="auto"/>
                <w:kern w:val="0"/>
                <w:sz w:val="20"/>
                <w:szCs w:val="20"/>
              </w:rPr>
              <w:t>规范性文件</w:t>
            </w:r>
          </w:p>
        </w:tc>
        <w:tc>
          <w:tcPr>
            <w:tcW w:w="1956"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ascii="宋体" w:hAnsi="宋体" w:eastAsia="宋体" w:cs="宋体"/>
                <w:color w:val="auto"/>
                <w:kern w:val="0"/>
                <w:sz w:val="20"/>
                <w:szCs w:val="20"/>
              </w:rPr>
              <w:t>3</w:t>
            </w:r>
          </w:p>
        </w:tc>
        <w:tc>
          <w:tcPr>
            <w:tcW w:w="1701"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hint="eastAsia" w:ascii="宋体" w:hAnsi="宋体" w:eastAsia="宋体" w:cs="宋体"/>
                <w:color w:val="auto"/>
                <w:kern w:val="0"/>
                <w:sz w:val="20"/>
                <w:szCs w:val="20"/>
              </w:rPr>
              <w:t>0</w:t>
            </w:r>
          </w:p>
        </w:tc>
        <w:tc>
          <w:tcPr>
            <w:tcW w:w="1588"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ascii="宋体" w:hAnsi="宋体" w:eastAsia="宋体" w:cs="宋体"/>
                <w:color w:val="auto"/>
                <w:kern w:val="0"/>
                <w:sz w:val="20"/>
                <w:szCs w:val="20"/>
              </w:rPr>
              <w:t>139</w:t>
            </w:r>
          </w:p>
        </w:tc>
      </w:tr>
      <w:tr>
        <w:tblPrEx>
          <w:tblLayout w:type="fixed"/>
          <w:tblCellMar>
            <w:top w:w="0" w:type="dxa"/>
            <w:left w:w="0" w:type="dxa"/>
            <w:bottom w:w="0" w:type="dxa"/>
            <w:right w:w="0" w:type="dxa"/>
          </w:tblCellMar>
        </w:tblPrEx>
        <w:trPr>
          <w:trHeight w:val="630" w:hRule="atLeast"/>
        </w:trPr>
        <w:tc>
          <w:tcPr>
            <w:tcW w:w="8217" w:type="dxa"/>
            <w:gridSpan w:val="5"/>
            <w:tcBorders>
              <w:top w:val="nil"/>
              <w:left w:val="single" w:color="auto" w:sz="8" w:space="0"/>
              <w:bottom w:val="single" w:color="auto" w:sz="8" w:space="0"/>
              <w:right w:val="single" w:color="auto" w:sz="8" w:space="0"/>
            </w:tcBorders>
            <w:shd w:val="clear" w:color="auto" w:fill="C6D9F1"/>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hint="eastAsia" w:ascii="宋体" w:hAnsi="宋体" w:eastAsia="宋体" w:cs="宋体"/>
                <w:color w:val="auto"/>
                <w:kern w:val="0"/>
                <w:sz w:val="20"/>
                <w:szCs w:val="20"/>
              </w:rPr>
              <w:t>第二十条第（五）项</w:t>
            </w:r>
          </w:p>
        </w:tc>
      </w:tr>
      <w:tr>
        <w:tblPrEx>
          <w:tblLayout w:type="fixed"/>
          <w:tblCellMar>
            <w:top w:w="0" w:type="dxa"/>
            <w:left w:w="0" w:type="dxa"/>
            <w:bottom w:w="0" w:type="dxa"/>
            <w:right w:w="0" w:type="dxa"/>
          </w:tblCellMar>
        </w:tblPrEx>
        <w:trPr>
          <w:trHeight w:val="630" w:hRule="atLeast"/>
        </w:trPr>
        <w:tc>
          <w:tcPr>
            <w:tcW w:w="2972" w:type="dxa"/>
            <w:gridSpan w:val="2"/>
            <w:tcBorders>
              <w:top w:val="nil"/>
              <w:left w:val="single" w:color="auto" w:sz="8" w:space="0"/>
              <w:bottom w:val="single" w:color="auto" w:sz="8" w:space="0"/>
              <w:right w:val="single" w:color="000000"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hint="eastAsia" w:ascii="宋体" w:hAnsi="宋体" w:eastAsia="宋体" w:cs="宋体"/>
                <w:color w:val="auto"/>
                <w:kern w:val="0"/>
                <w:sz w:val="20"/>
                <w:szCs w:val="20"/>
              </w:rPr>
              <w:t>信息内容</w:t>
            </w:r>
          </w:p>
        </w:tc>
        <w:tc>
          <w:tcPr>
            <w:tcW w:w="1956"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hint="eastAsia" w:ascii="宋体" w:hAnsi="宋体" w:eastAsia="宋体" w:cs="宋体"/>
                <w:color w:val="auto"/>
                <w:kern w:val="0"/>
                <w:sz w:val="20"/>
                <w:szCs w:val="20"/>
              </w:rPr>
              <w:t>上一年项目数量</w:t>
            </w:r>
          </w:p>
        </w:tc>
        <w:tc>
          <w:tcPr>
            <w:tcW w:w="1701"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hint="eastAsia" w:ascii="宋体" w:hAnsi="宋体" w:eastAsia="宋体" w:cs="宋体"/>
                <w:color w:val="auto"/>
                <w:kern w:val="0"/>
                <w:sz w:val="20"/>
                <w:szCs w:val="20"/>
              </w:rPr>
              <w:t>本年增/减</w:t>
            </w:r>
          </w:p>
        </w:tc>
        <w:tc>
          <w:tcPr>
            <w:tcW w:w="1588"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hint="eastAsia" w:ascii="宋体" w:hAnsi="宋体" w:eastAsia="宋体" w:cs="宋体"/>
                <w:color w:val="auto"/>
                <w:kern w:val="0"/>
                <w:sz w:val="20"/>
                <w:szCs w:val="20"/>
              </w:rPr>
              <w:t>处理决定数量</w:t>
            </w:r>
          </w:p>
        </w:tc>
      </w:tr>
      <w:tr>
        <w:tblPrEx>
          <w:tblLayout w:type="fixed"/>
          <w:tblCellMar>
            <w:top w:w="0" w:type="dxa"/>
            <w:left w:w="0" w:type="dxa"/>
            <w:bottom w:w="0" w:type="dxa"/>
            <w:right w:w="0" w:type="dxa"/>
          </w:tblCellMar>
        </w:tblPrEx>
        <w:trPr>
          <w:trHeight w:val="630" w:hRule="atLeast"/>
        </w:trPr>
        <w:tc>
          <w:tcPr>
            <w:tcW w:w="2972" w:type="dxa"/>
            <w:gridSpan w:val="2"/>
            <w:tcBorders>
              <w:top w:val="nil"/>
              <w:left w:val="single" w:color="auto" w:sz="8" w:space="0"/>
              <w:bottom w:val="single" w:color="auto" w:sz="8" w:space="0"/>
              <w:right w:val="single" w:color="000000"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hint="eastAsia" w:ascii="宋体" w:hAnsi="宋体" w:eastAsia="宋体" w:cs="宋体"/>
                <w:color w:val="auto"/>
                <w:kern w:val="0"/>
                <w:sz w:val="20"/>
                <w:szCs w:val="20"/>
              </w:rPr>
              <w:t>行政许可</w:t>
            </w:r>
          </w:p>
        </w:tc>
        <w:tc>
          <w:tcPr>
            <w:tcW w:w="1956"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hint="eastAsia" w:ascii="宋体" w:hAnsi="宋体" w:eastAsia="宋体" w:cs="宋体"/>
                <w:color w:val="auto"/>
                <w:kern w:val="0"/>
                <w:sz w:val="20"/>
                <w:szCs w:val="20"/>
              </w:rPr>
              <w:t>1</w:t>
            </w:r>
          </w:p>
        </w:tc>
        <w:tc>
          <w:tcPr>
            <w:tcW w:w="170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hint="eastAsia" w:ascii="宋体" w:hAnsi="宋体" w:eastAsia="宋体" w:cs="宋体"/>
                <w:color w:val="auto"/>
                <w:kern w:val="0"/>
                <w:sz w:val="20"/>
                <w:szCs w:val="20"/>
              </w:rPr>
              <w:t>0</w:t>
            </w:r>
          </w:p>
        </w:tc>
        <w:tc>
          <w:tcPr>
            <w:tcW w:w="1588"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hint="eastAsia" w:ascii="宋体" w:hAnsi="宋体" w:eastAsia="宋体" w:cs="宋体"/>
                <w:color w:val="auto"/>
                <w:kern w:val="0"/>
                <w:sz w:val="20"/>
                <w:szCs w:val="20"/>
              </w:rPr>
              <w:t>19</w:t>
            </w:r>
          </w:p>
        </w:tc>
      </w:tr>
      <w:tr>
        <w:tblPrEx>
          <w:tblLayout w:type="fixed"/>
          <w:tblCellMar>
            <w:top w:w="0" w:type="dxa"/>
            <w:left w:w="0" w:type="dxa"/>
            <w:bottom w:w="0" w:type="dxa"/>
            <w:right w:w="0" w:type="dxa"/>
          </w:tblCellMar>
        </w:tblPrEx>
        <w:trPr>
          <w:trHeight w:val="630" w:hRule="atLeast"/>
        </w:trPr>
        <w:tc>
          <w:tcPr>
            <w:tcW w:w="1872" w:type="dxa"/>
            <w:vMerge w:val="restart"/>
            <w:tcBorders>
              <w:top w:val="nil"/>
              <w:left w:val="single" w:color="auto" w:sz="8" w:space="0"/>
              <w:bottom w:val="single" w:color="000000"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hint="eastAsia" w:ascii="宋体" w:hAnsi="宋体" w:eastAsia="宋体" w:cs="宋体"/>
                <w:color w:val="auto"/>
                <w:kern w:val="0"/>
                <w:sz w:val="20"/>
                <w:szCs w:val="20"/>
              </w:rPr>
              <w:t>其他对外管理服务事项</w:t>
            </w:r>
          </w:p>
        </w:tc>
        <w:tc>
          <w:tcPr>
            <w:tcW w:w="1100"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hint="eastAsia" w:ascii="宋体" w:hAnsi="宋体" w:eastAsia="宋体" w:cs="宋体"/>
                <w:color w:val="auto"/>
                <w:kern w:val="0"/>
                <w:sz w:val="20"/>
                <w:szCs w:val="20"/>
              </w:rPr>
              <w:t>行政检查</w:t>
            </w:r>
          </w:p>
        </w:tc>
        <w:tc>
          <w:tcPr>
            <w:tcW w:w="1956"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hint="eastAsia" w:ascii="宋体" w:hAnsi="宋体" w:eastAsia="宋体" w:cs="宋体"/>
                <w:color w:val="auto"/>
                <w:kern w:val="0"/>
                <w:sz w:val="20"/>
                <w:szCs w:val="20"/>
              </w:rPr>
              <w:t>15</w:t>
            </w:r>
          </w:p>
        </w:tc>
        <w:tc>
          <w:tcPr>
            <w:tcW w:w="1701"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hint="eastAsia" w:ascii="宋体" w:hAnsi="宋体" w:eastAsia="宋体" w:cs="宋体"/>
                <w:color w:val="auto"/>
                <w:kern w:val="0"/>
                <w:sz w:val="20"/>
                <w:szCs w:val="20"/>
              </w:rPr>
              <w:t>0</w:t>
            </w:r>
          </w:p>
        </w:tc>
        <w:tc>
          <w:tcPr>
            <w:tcW w:w="1588"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hint="eastAsia" w:ascii="宋体" w:hAnsi="宋体" w:eastAsia="宋体" w:cs="宋体"/>
                <w:color w:val="auto"/>
                <w:kern w:val="0"/>
                <w:sz w:val="20"/>
                <w:szCs w:val="20"/>
              </w:rPr>
              <w:t>114</w:t>
            </w:r>
          </w:p>
        </w:tc>
      </w:tr>
      <w:tr>
        <w:tblPrEx>
          <w:tblLayout w:type="fixed"/>
          <w:tblCellMar>
            <w:top w:w="0" w:type="dxa"/>
            <w:left w:w="0" w:type="dxa"/>
            <w:bottom w:w="0" w:type="dxa"/>
            <w:right w:w="0" w:type="dxa"/>
          </w:tblCellMar>
        </w:tblPrEx>
        <w:trPr>
          <w:trHeight w:val="630" w:hRule="atLeast"/>
        </w:trPr>
        <w:tc>
          <w:tcPr>
            <w:tcW w:w="1872" w:type="dxa"/>
            <w:vMerge w:val="continue"/>
            <w:tcBorders>
              <w:top w:val="nil"/>
              <w:left w:val="single" w:color="auto" w:sz="8" w:space="0"/>
              <w:bottom w:val="single" w:color="000000" w:sz="8" w:space="0"/>
              <w:right w:val="single" w:color="auto" w:sz="8" w:space="0"/>
            </w:tcBorders>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left"/>
              <w:textAlignment w:val="auto"/>
              <w:outlineLvl w:val="9"/>
              <w:rPr>
                <w:rFonts w:ascii="微软雅黑" w:hAnsi="微软雅黑" w:eastAsia="微软雅黑" w:cs="宋体"/>
                <w:color w:val="auto"/>
                <w:kern w:val="0"/>
                <w:sz w:val="18"/>
                <w:szCs w:val="18"/>
              </w:rPr>
            </w:pPr>
          </w:p>
        </w:tc>
        <w:tc>
          <w:tcPr>
            <w:tcW w:w="1100"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hint="eastAsia" w:ascii="宋体" w:hAnsi="宋体" w:eastAsia="宋体" w:cs="宋体"/>
                <w:color w:val="auto"/>
                <w:kern w:val="0"/>
                <w:sz w:val="20"/>
                <w:szCs w:val="20"/>
              </w:rPr>
              <w:t>行政确认</w:t>
            </w:r>
          </w:p>
        </w:tc>
        <w:tc>
          <w:tcPr>
            <w:tcW w:w="1956"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highlight w:val="yellow"/>
              </w:rPr>
            </w:pPr>
            <w:r>
              <w:rPr>
                <w:rFonts w:hint="eastAsia" w:ascii="宋体" w:hAnsi="宋体" w:eastAsia="宋体" w:cs="宋体"/>
                <w:color w:val="auto"/>
                <w:kern w:val="0"/>
                <w:sz w:val="20"/>
                <w:szCs w:val="20"/>
              </w:rPr>
              <w:t>2</w:t>
            </w:r>
          </w:p>
        </w:tc>
        <w:tc>
          <w:tcPr>
            <w:tcW w:w="1701"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highlight w:val="yellow"/>
              </w:rPr>
            </w:pPr>
            <w:r>
              <w:rPr>
                <w:rFonts w:hint="eastAsia" w:ascii="宋体" w:hAnsi="宋体" w:eastAsia="宋体" w:cs="宋体"/>
                <w:color w:val="auto"/>
                <w:kern w:val="0"/>
                <w:sz w:val="20"/>
                <w:szCs w:val="20"/>
              </w:rPr>
              <w:t>-1</w:t>
            </w:r>
          </w:p>
        </w:tc>
        <w:tc>
          <w:tcPr>
            <w:tcW w:w="1588"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highlight w:val="yellow"/>
              </w:rPr>
            </w:pPr>
            <w:r>
              <w:rPr>
                <w:rFonts w:hint="eastAsia" w:ascii="宋体" w:hAnsi="宋体" w:eastAsia="宋体" w:cs="宋体"/>
                <w:color w:val="auto"/>
                <w:kern w:val="0"/>
                <w:sz w:val="20"/>
                <w:szCs w:val="20"/>
              </w:rPr>
              <w:t>0</w:t>
            </w:r>
          </w:p>
        </w:tc>
      </w:tr>
      <w:tr>
        <w:tblPrEx>
          <w:tblLayout w:type="fixed"/>
          <w:tblCellMar>
            <w:top w:w="0" w:type="dxa"/>
            <w:left w:w="0" w:type="dxa"/>
            <w:bottom w:w="0" w:type="dxa"/>
            <w:right w:w="0" w:type="dxa"/>
          </w:tblCellMar>
        </w:tblPrEx>
        <w:trPr>
          <w:trHeight w:val="630" w:hRule="atLeast"/>
        </w:trPr>
        <w:tc>
          <w:tcPr>
            <w:tcW w:w="8217" w:type="dxa"/>
            <w:gridSpan w:val="5"/>
            <w:tcBorders>
              <w:top w:val="nil"/>
              <w:left w:val="single" w:color="auto" w:sz="8" w:space="0"/>
              <w:bottom w:val="single" w:color="auto" w:sz="8" w:space="0"/>
              <w:right w:val="single" w:color="auto" w:sz="8" w:space="0"/>
            </w:tcBorders>
            <w:shd w:val="clear" w:color="auto" w:fill="C6D9F1"/>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hint="eastAsia" w:ascii="宋体" w:hAnsi="宋体" w:eastAsia="宋体" w:cs="宋体"/>
                <w:color w:val="auto"/>
                <w:kern w:val="0"/>
                <w:sz w:val="20"/>
                <w:szCs w:val="20"/>
              </w:rPr>
              <w:t>第二十条第（六）项</w:t>
            </w:r>
          </w:p>
        </w:tc>
      </w:tr>
      <w:tr>
        <w:tblPrEx>
          <w:tblLayout w:type="fixed"/>
          <w:tblCellMar>
            <w:top w:w="0" w:type="dxa"/>
            <w:left w:w="0" w:type="dxa"/>
            <w:bottom w:w="0" w:type="dxa"/>
            <w:right w:w="0" w:type="dxa"/>
          </w:tblCellMar>
        </w:tblPrEx>
        <w:trPr>
          <w:trHeight w:val="630" w:hRule="atLeast"/>
        </w:trPr>
        <w:tc>
          <w:tcPr>
            <w:tcW w:w="2972" w:type="dxa"/>
            <w:gridSpan w:val="2"/>
            <w:tcBorders>
              <w:top w:val="nil"/>
              <w:left w:val="single" w:color="auto" w:sz="8" w:space="0"/>
              <w:bottom w:val="single" w:color="auto" w:sz="8" w:space="0"/>
              <w:right w:val="single" w:color="000000"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hint="eastAsia" w:ascii="宋体" w:hAnsi="宋体" w:eastAsia="宋体" w:cs="宋体"/>
                <w:color w:val="auto"/>
                <w:kern w:val="0"/>
                <w:sz w:val="20"/>
                <w:szCs w:val="20"/>
              </w:rPr>
              <w:t>信息内容</w:t>
            </w:r>
          </w:p>
        </w:tc>
        <w:tc>
          <w:tcPr>
            <w:tcW w:w="1956"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hint="eastAsia" w:ascii="宋体" w:hAnsi="宋体" w:eastAsia="宋体" w:cs="宋体"/>
                <w:color w:val="auto"/>
                <w:kern w:val="0"/>
                <w:sz w:val="20"/>
                <w:szCs w:val="20"/>
              </w:rPr>
              <w:t>上一年项目数量</w:t>
            </w:r>
          </w:p>
        </w:tc>
        <w:tc>
          <w:tcPr>
            <w:tcW w:w="1701"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hint="eastAsia" w:ascii="宋体" w:hAnsi="宋体" w:eastAsia="宋体" w:cs="宋体"/>
                <w:color w:val="auto"/>
                <w:kern w:val="0"/>
                <w:sz w:val="20"/>
                <w:szCs w:val="20"/>
              </w:rPr>
              <w:t>本年增/减</w:t>
            </w:r>
          </w:p>
        </w:tc>
        <w:tc>
          <w:tcPr>
            <w:tcW w:w="1588"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hint="eastAsia" w:ascii="宋体" w:hAnsi="宋体" w:eastAsia="宋体" w:cs="宋体"/>
                <w:color w:val="auto"/>
                <w:kern w:val="0"/>
                <w:sz w:val="20"/>
                <w:szCs w:val="20"/>
              </w:rPr>
              <w:t>处理决定数量</w:t>
            </w:r>
          </w:p>
        </w:tc>
      </w:tr>
      <w:tr>
        <w:tblPrEx>
          <w:tblLayout w:type="fixed"/>
          <w:tblCellMar>
            <w:top w:w="0" w:type="dxa"/>
            <w:left w:w="0" w:type="dxa"/>
            <w:bottom w:w="0" w:type="dxa"/>
            <w:right w:w="0" w:type="dxa"/>
          </w:tblCellMar>
        </w:tblPrEx>
        <w:trPr>
          <w:trHeight w:val="630" w:hRule="atLeast"/>
        </w:trPr>
        <w:tc>
          <w:tcPr>
            <w:tcW w:w="2972" w:type="dxa"/>
            <w:gridSpan w:val="2"/>
            <w:tcBorders>
              <w:top w:val="nil"/>
              <w:left w:val="single" w:color="auto" w:sz="8" w:space="0"/>
              <w:bottom w:val="single" w:color="auto" w:sz="8" w:space="0"/>
              <w:right w:val="single" w:color="000000"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hint="eastAsia" w:ascii="宋体" w:hAnsi="宋体" w:eastAsia="宋体" w:cs="宋体"/>
                <w:color w:val="auto"/>
                <w:kern w:val="0"/>
                <w:sz w:val="20"/>
                <w:szCs w:val="20"/>
              </w:rPr>
              <w:t>行政处罚</w:t>
            </w:r>
          </w:p>
        </w:tc>
        <w:tc>
          <w:tcPr>
            <w:tcW w:w="1956"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hint="eastAsia" w:ascii="宋体" w:hAnsi="宋体" w:eastAsia="宋体" w:cs="宋体"/>
                <w:color w:val="auto"/>
                <w:kern w:val="0"/>
                <w:sz w:val="20"/>
                <w:szCs w:val="20"/>
              </w:rPr>
              <w:t>275</w:t>
            </w:r>
          </w:p>
        </w:tc>
        <w:tc>
          <w:tcPr>
            <w:tcW w:w="1701"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hint="eastAsia" w:ascii="宋体" w:hAnsi="宋体" w:eastAsia="宋体" w:cs="宋体"/>
                <w:color w:val="auto"/>
                <w:kern w:val="0"/>
                <w:sz w:val="20"/>
                <w:szCs w:val="20"/>
              </w:rPr>
              <w:t>-</w:t>
            </w:r>
            <w:r>
              <w:rPr>
                <w:rFonts w:ascii="宋体" w:hAnsi="宋体" w:eastAsia="宋体" w:cs="宋体"/>
                <w:color w:val="auto"/>
                <w:kern w:val="0"/>
                <w:sz w:val="20"/>
                <w:szCs w:val="20"/>
              </w:rPr>
              <w:t>11</w:t>
            </w:r>
            <w:r>
              <w:rPr>
                <w:rFonts w:hint="eastAsia" w:ascii="宋体" w:hAnsi="宋体" w:eastAsia="宋体" w:cs="宋体"/>
                <w:color w:val="auto"/>
                <w:kern w:val="0"/>
                <w:sz w:val="20"/>
                <w:szCs w:val="20"/>
              </w:rPr>
              <w:t>5</w:t>
            </w:r>
          </w:p>
        </w:tc>
        <w:tc>
          <w:tcPr>
            <w:tcW w:w="1588"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hint="eastAsia" w:ascii="宋体" w:hAnsi="宋体" w:eastAsia="宋体" w:cs="宋体"/>
                <w:color w:val="auto"/>
                <w:kern w:val="0"/>
                <w:sz w:val="20"/>
                <w:szCs w:val="20"/>
              </w:rPr>
              <w:t>1</w:t>
            </w:r>
          </w:p>
        </w:tc>
      </w:tr>
      <w:tr>
        <w:tblPrEx>
          <w:tblLayout w:type="fixed"/>
          <w:tblCellMar>
            <w:top w:w="0" w:type="dxa"/>
            <w:left w:w="0" w:type="dxa"/>
            <w:bottom w:w="0" w:type="dxa"/>
            <w:right w:w="0" w:type="dxa"/>
          </w:tblCellMar>
        </w:tblPrEx>
        <w:trPr>
          <w:trHeight w:val="630" w:hRule="atLeast"/>
        </w:trPr>
        <w:tc>
          <w:tcPr>
            <w:tcW w:w="2972" w:type="dxa"/>
            <w:gridSpan w:val="2"/>
            <w:tcBorders>
              <w:top w:val="nil"/>
              <w:left w:val="single" w:color="auto" w:sz="8" w:space="0"/>
              <w:bottom w:val="single" w:color="auto" w:sz="8" w:space="0"/>
              <w:right w:val="single" w:color="000000"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hint="eastAsia" w:ascii="宋体" w:hAnsi="宋体" w:eastAsia="宋体" w:cs="宋体"/>
                <w:color w:val="auto"/>
                <w:kern w:val="0"/>
                <w:sz w:val="20"/>
                <w:szCs w:val="20"/>
              </w:rPr>
              <w:t>行政强制</w:t>
            </w:r>
          </w:p>
        </w:tc>
        <w:tc>
          <w:tcPr>
            <w:tcW w:w="1956"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hint="eastAsia" w:ascii="宋体" w:hAnsi="宋体" w:eastAsia="宋体" w:cs="宋体"/>
                <w:color w:val="auto"/>
                <w:kern w:val="0"/>
                <w:sz w:val="20"/>
                <w:szCs w:val="20"/>
              </w:rPr>
              <w:t>0</w:t>
            </w:r>
          </w:p>
        </w:tc>
        <w:tc>
          <w:tcPr>
            <w:tcW w:w="1701"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hint="eastAsia" w:ascii="宋体" w:hAnsi="宋体" w:eastAsia="宋体" w:cs="宋体"/>
                <w:color w:val="auto"/>
                <w:kern w:val="0"/>
                <w:sz w:val="20"/>
                <w:szCs w:val="20"/>
              </w:rPr>
              <w:t>0</w:t>
            </w:r>
          </w:p>
        </w:tc>
        <w:tc>
          <w:tcPr>
            <w:tcW w:w="1588"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hint="eastAsia" w:ascii="宋体" w:hAnsi="宋体" w:eastAsia="宋体" w:cs="宋体"/>
                <w:color w:val="auto"/>
                <w:kern w:val="0"/>
                <w:sz w:val="20"/>
                <w:szCs w:val="20"/>
              </w:rPr>
              <w:t>0</w:t>
            </w:r>
          </w:p>
        </w:tc>
      </w:tr>
      <w:tr>
        <w:tblPrEx>
          <w:tblLayout w:type="fixed"/>
          <w:tblCellMar>
            <w:top w:w="0" w:type="dxa"/>
            <w:left w:w="0" w:type="dxa"/>
            <w:bottom w:w="0" w:type="dxa"/>
            <w:right w:w="0" w:type="dxa"/>
          </w:tblCellMar>
        </w:tblPrEx>
        <w:trPr>
          <w:trHeight w:val="630" w:hRule="atLeast"/>
        </w:trPr>
        <w:tc>
          <w:tcPr>
            <w:tcW w:w="8217" w:type="dxa"/>
            <w:gridSpan w:val="5"/>
            <w:tcBorders>
              <w:top w:val="nil"/>
              <w:left w:val="single" w:color="auto" w:sz="8" w:space="0"/>
              <w:bottom w:val="single" w:color="auto" w:sz="8" w:space="0"/>
              <w:right w:val="single" w:color="auto" w:sz="8" w:space="0"/>
            </w:tcBorders>
            <w:shd w:val="clear" w:color="auto" w:fill="C6D9F1"/>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hint="eastAsia" w:ascii="宋体" w:hAnsi="宋体" w:eastAsia="宋体" w:cs="宋体"/>
                <w:color w:val="auto"/>
                <w:kern w:val="0"/>
                <w:sz w:val="20"/>
                <w:szCs w:val="20"/>
              </w:rPr>
              <w:t>第二十条第（八）项</w:t>
            </w:r>
          </w:p>
        </w:tc>
      </w:tr>
      <w:tr>
        <w:tblPrEx>
          <w:tblLayout w:type="fixed"/>
          <w:tblCellMar>
            <w:top w:w="0" w:type="dxa"/>
            <w:left w:w="0" w:type="dxa"/>
            <w:bottom w:w="0" w:type="dxa"/>
            <w:right w:w="0" w:type="dxa"/>
          </w:tblCellMar>
        </w:tblPrEx>
        <w:trPr>
          <w:trHeight w:val="630" w:hRule="atLeast"/>
        </w:trPr>
        <w:tc>
          <w:tcPr>
            <w:tcW w:w="2972" w:type="dxa"/>
            <w:gridSpan w:val="2"/>
            <w:tcBorders>
              <w:top w:val="nil"/>
              <w:left w:val="single" w:color="auto" w:sz="8" w:space="0"/>
              <w:bottom w:val="single" w:color="auto" w:sz="8" w:space="0"/>
              <w:right w:val="single" w:color="000000"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hint="eastAsia" w:ascii="宋体" w:hAnsi="宋体" w:eastAsia="宋体" w:cs="宋体"/>
                <w:color w:val="auto"/>
                <w:kern w:val="0"/>
                <w:sz w:val="20"/>
                <w:szCs w:val="20"/>
              </w:rPr>
              <w:t>信息内容</w:t>
            </w:r>
          </w:p>
        </w:tc>
        <w:tc>
          <w:tcPr>
            <w:tcW w:w="1956"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hint="eastAsia" w:ascii="宋体" w:hAnsi="宋体" w:eastAsia="宋体" w:cs="宋体"/>
                <w:color w:val="auto"/>
                <w:kern w:val="0"/>
                <w:sz w:val="20"/>
                <w:szCs w:val="20"/>
              </w:rPr>
              <w:t>上一年项目数量</w:t>
            </w:r>
          </w:p>
        </w:tc>
        <w:tc>
          <w:tcPr>
            <w:tcW w:w="3289" w:type="dxa"/>
            <w:gridSpan w:val="2"/>
            <w:tcBorders>
              <w:top w:val="single" w:color="auto" w:sz="8" w:space="0"/>
              <w:left w:val="nil"/>
              <w:bottom w:val="single" w:color="auto" w:sz="8" w:space="0"/>
              <w:right w:val="single" w:color="000000"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hint="eastAsia" w:ascii="宋体" w:hAnsi="宋体" w:eastAsia="宋体" w:cs="宋体"/>
                <w:color w:val="auto"/>
                <w:kern w:val="0"/>
                <w:sz w:val="20"/>
                <w:szCs w:val="20"/>
              </w:rPr>
              <w:t>本年增/减</w:t>
            </w:r>
          </w:p>
        </w:tc>
      </w:tr>
      <w:tr>
        <w:tblPrEx>
          <w:tblLayout w:type="fixed"/>
          <w:tblCellMar>
            <w:top w:w="0" w:type="dxa"/>
            <w:left w:w="0" w:type="dxa"/>
            <w:bottom w:w="0" w:type="dxa"/>
            <w:right w:w="0" w:type="dxa"/>
          </w:tblCellMar>
        </w:tblPrEx>
        <w:trPr>
          <w:trHeight w:val="630" w:hRule="atLeast"/>
        </w:trPr>
        <w:tc>
          <w:tcPr>
            <w:tcW w:w="2972" w:type="dxa"/>
            <w:gridSpan w:val="2"/>
            <w:tcBorders>
              <w:top w:val="nil"/>
              <w:left w:val="single" w:color="auto" w:sz="8" w:space="0"/>
              <w:bottom w:val="single" w:color="auto" w:sz="8" w:space="0"/>
              <w:right w:val="single" w:color="000000"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hint="eastAsia" w:ascii="宋体" w:hAnsi="宋体" w:eastAsia="宋体" w:cs="宋体"/>
                <w:color w:val="auto"/>
                <w:kern w:val="0"/>
                <w:sz w:val="20"/>
                <w:szCs w:val="20"/>
              </w:rPr>
              <w:t>行政事业性收费</w:t>
            </w:r>
          </w:p>
        </w:tc>
        <w:tc>
          <w:tcPr>
            <w:tcW w:w="1956"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hint="eastAsia" w:ascii="宋体" w:hAnsi="宋体" w:eastAsia="宋体" w:cs="宋体"/>
                <w:color w:val="auto"/>
                <w:kern w:val="0"/>
                <w:sz w:val="20"/>
                <w:szCs w:val="20"/>
              </w:rPr>
              <w:t>2</w:t>
            </w:r>
          </w:p>
        </w:tc>
        <w:tc>
          <w:tcPr>
            <w:tcW w:w="3289" w:type="dxa"/>
            <w:gridSpan w:val="2"/>
            <w:tcBorders>
              <w:top w:val="nil"/>
              <w:left w:val="nil"/>
              <w:bottom w:val="single" w:color="auto" w:sz="8" w:space="0"/>
              <w:right w:val="single" w:color="000000"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hint="eastAsia" w:ascii="宋体" w:hAnsi="宋体" w:eastAsia="宋体" w:cs="宋体"/>
                <w:color w:val="auto"/>
                <w:kern w:val="0"/>
                <w:sz w:val="20"/>
                <w:szCs w:val="20"/>
              </w:rPr>
              <w:t>　0</w:t>
            </w:r>
          </w:p>
        </w:tc>
      </w:tr>
      <w:tr>
        <w:tblPrEx>
          <w:tblLayout w:type="fixed"/>
          <w:tblCellMar>
            <w:top w:w="0" w:type="dxa"/>
            <w:left w:w="0" w:type="dxa"/>
            <w:bottom w:w="0" w:type="dxa"/>
            <w:right w:w="0" w:type="dxa"/>
          </w:tblCellMar>
        </w:tblPrEx>
        <w:trPr>
          <w:trHeight w:val="630" w:hRule="atLeast"/>
        </w:trPr>
        <w:tc>
          <w:tcPr>
            <w:tcW w:w="8217" w:type="dxa"/>
            <w:gridSpan w:val="5"/>
            <w:tcBorders>
              <w:top w:val="nil"/>
              <w:left w:val="single" w:color="auto" w:sz="8" w:space="0"/>
              <w:bottom w:val="single" w:color="auto" w:sz="8" w:space="0"/>
              <w:right w:val="single" w:color="auto" w:sz="8" w:space="0"/>
            </w:tcBorders>
            <w:shd w:val="clear" w:color="auto" w:fill="C6D9F1"/>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hint="eastAsia" w:ascii="宋体" w:hAnsi="宋体" w:eastAsia="宋体" w:cs="宋体"/>
                <w:color w:val="auto"/>
                <w:kern w:val="0"/>
                <w:sz w:val="20"/>
                <w:szCs w:val="20"/>
              </w:rPr>
              <w:t>第二十条第（九）项</w:t>
            </w:r>
          </w:p>
        </w:tc>
      </w:tr>
      <w:tr>
        <w:tblPrEx>
          <w:tblLayout w:type="fixed"/>
          <w:tblCellMar>
            <w:top w:w="0" w:type="dxa"/>
            <w:left w:w="0" w:type="dxa"/>
            <w:bottom w:w="0" w:type="dxa"/>
            <w:right w:w="0" w:type="dxa"/>
          </w:tblCellMar>
        </w:tblPrEx>
        <w:trPr>
          <w:trHeight w:val="630" w:hRule="atLeast"/>
        </w:trPr>
        <w:tc>
          <w:tcPr>
            <w:tcW w:w="2972" w:type="dxa"/>
            <w:gridSpan w:val="2"/>
            <w:tcBorders>
              <w:top w:val="nil"/>
              <w:left w:val="single" w:color="auto" w:sz="8" w:space="0"/>
              <w:bottom w:val="single" w:color="auto" w:sz="8" w:space="0"/>
              <w:right w:val="single" w:color="000000"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hint="eastAsia" w:ascii="宋体" w:hAnsi="宋体" w:eastAsia="宋体" w:cs="宋体"/>
                <w:color w:val="auto"/>
                <w:kern w:val="0"/>
                <w:sz w:val="20"/>
                <w:szCs w:val="20"/>
              </w:rPr>
              <w:t>信息内容</w:t>
            </w:r>
          </w:p>
        </w:tc>
        <w:tc>
          <w:tcPr>
            <w:tcW w:w="1956"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hint="eastAsia" w:ascii="宋体" w:hAnsi="宋体" w:eastAsia="宋体" w:cs="宋体"/>
                <w:color w:val="auto"/>
                <w:kern w:val="0"/>
                <w:sz w:val="20"/>
                <w:szCs w:val="20"/>
              </w:rPr>
              <w:t>采购项目数量</w:t>
            </w:r>
          </w:p>
        </w:tc>
        <w:tc>
          <w:tcPr>
            <w:tcW w:w="3289" w:type="dxa"/>
            <w:gridSpan w:val="2"/>
            <w:tcBorders>
              <w:top w:val="single" w:color="auto" w:sz="8" w:space="0"/>
              <w:left w:val="nil"/>
              <w:bottom w:val="single" w:color="auto" w:sz="8" w:space="0"/>
              <w:right w:val="single" w:color="000000"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hint="eastAsia" w:ascii="宋体" w:hAnsi="宋体" w:eastAsia="宋体" w:cs="宋体"/>
                <w:color w:val="auto"/>
                <w:kern w:val="0"/>
                <w:sz w:val="20"/>
                <w:szCs w:val="20"/>
              </w:rPr>
              <w:t>采购总金额（万元，保留四位小数）</w:t>
            </w:r>
          </w:p>
        </w:tc>
      </w:tr>
      <w:tr>
        <w:tblPrEx>
          <w:tblLayout w:type="fixed"/>
          <w:tblCellMar>
            <w:top w:w="0" w:type="dxa"/>
            <w:left w:w="0" w:type="dxa"/>
            <w:bottom w:w="0" w:type="dxa"/>
            <w:right w:w="0" w:type="dxa"/>
          </w:tblCellMar>
        </w:tblPrEx>
        <w:trPr>
          <w:trHeight w:val="523" w:hRule="atLeast"/>
        </w:trPr>
        <w:tc>
          <w:tcPr>
            <w:tcW w:w="2972" w:type="dxa"/>
            <w:gridSpan w:val="2"/>
            <w:tcBorders>
              <w:top w:val="nil"/>
              <w:left w:val="single" w:color="auto" w:sz="8" w:space="0"/>
              <w:bottom w:val="single" w:color="auto" w:sz="8" w:space="0"/>
              <w:right w:val="single" w:color="000000"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hint="eastAsia" w:ascii="宋体" w:hAnsi="宋体" w:eastAsia="宋体" w:cs="宋体"/>
                <w:color w:val="auto"/>
                <w:kern w:val="0"/>
                <w:sz w:val="20"/>
                <w:szCs w:val="20"/>
              </w:rPr>
              <w:t>政府集中采购</w:t>
            </w:r>
          </w:p>
        </w:tc>
        <w:tc>
          <w:tcPr>
            <w:tcW w:w="1956"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ascii="宋体" w:hAnsi="宋体" w:eastAsia="宋体" w:cs="宋体"/>
                <w:color w:val="auto"/>
                <w:kern w:val="0"/>
                <w:sz w:val="20"/>
                <w:szCs w:val="20"/>
              </w:rPr>
              <w:t>3366</w:t>
            </w:r>
          </w:p>
        </w:tc>
        <w:tc>
          <w:tcPr>
            <w:tcW w:w="3289" w:type="dxa"/>
            <w:gridSpan w:val="2"/>
            <w:tcBorders>
              <w:top w:val="nil"/>
              <w:left w:val="nil"/>
              <w:bottom w:val="single" w:color="auto" w:sz="8" w:space="0"/>
              <w:right w:val="single" w:color="000000"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ascii="宋体" w:hAnsi="宋体" w:eastAsia="宋体" w:cs="宋体"/>
                <w:color w:val="auto"/>
                <w:kern w:val="0"/>
                <w:sz w:val="20"/>
                <w:szCs w:val="20"/>
              </w:rPr>
              <w:t>8730.7100</w:t>
            </w:r>
            <w:r>
              <w:rPr>
                <w:rFonts w:hint="eastAsia" w:ascii="宋体" w:hAnsi="宋体" w:eastAsia="宋体" w:cs="宋体"/>
                <w:color w:val="auto"/>
                <w:kern w:val="0"/>
                <w:sz w:val="20"/>
                <w:szCs w:val="20"/>
              </w:rPr>
              <w:t>万元</w:t>
            </w:r>
            <w:r>
              <w:rPr>
                <w:rFonts w:hint="eastAsia" w:ascii="微软雅黑" w:hAnsi="微软雅黑" w:eastAsia="微软雅黑" w:cs="宋体"/>
                <w:color w:val="auto"/>
                <w:kern w:val="0"/>
                <w:sz w:val="24"/>
                <w:szCs w:val="24"/>
              </w:rPr>
              <w:t> </w:t>
            </w:r>
          </w:p>
        </w:tc>
      </w:tr>
    </w:tbl>
    <w:p>
      <w:pPr>
        <w:keepNext w:val="0"/>
        <w:keepLines w:val="0"/>
        <w:pageBreakBefore w:val="0"/>
        <w:widowControl/>
        <w:shd w:val="clear" w:color="auto" w:fill="FFFFFF"/>
        <w:kinsoku/>
        <w:wordWrap/>
        <w:overflowPunct/>
        <w:topLinePunct w:val="0"/>
        <w:autoSpaceDE/>
        <w:autoSpaceDN/>
        <w:bidi w:val="0"/>
        <w:adjustRightInd/>
        <w:snapToGrid/>
        <w:spacing w:line="620" w:lineRule="exact"/>
        <w:ind w:left="0" w:leftChars="0" w:right="0" w:rightChars="0" w:firstLine="480"/>
        <w:textAlignment w:val="auto"/>
        <w:outlineLvl w:val="9"/>
        <w:rPr>
          <w:rFonts w:ascii="微软雅黑" w:hAnsi="微软雅黑" w:eastAsia="微软雅黑" w:cs="宋体"/>
          <w:color w:val="auto"/>
          <w:kern w:val="0"/>
          <w:sz w:val="24"/>
          <w:szCs w:val="24"/>
        </w:rPr>
      </w:pPr>
      <w:r>
        <w:rPr>
          <w:rFonts w:hint="eastAsia" w:ascii="宋体" w:hAnsi="宋体" w:eastAsia="宋体" w:cs="宋体"/>
          <w:color w:val="auto"/>
          <w:kern w:val="0"/>
          <w:sz w:val="24"/>
          <w:szCs w:val="24"/>
        </w:rPr>
        <w:t> </w:t>
      </w:r>
    </w:p>
    <w:p>
      <w:pPr>
        <w:keepNext w:val="0"/>
        <w:keepLines w:val="0"/>
        <w:pageBreakBefore w:val="0"/>
        <w:widowControl/>
        <w:shd w:val="clear" w:color="auto" w:fill="FFFFFF"/>
        <w:kinsoku/>
        <w:wordWrap/>
        <w:overflowPunct/>
        <w:topLinePunct w:val="0"/>
        <w:autoSpaceDE/>
        <w:autoSpaceDN/>
        <w:bidi w:val="0"/>
        <w:adjustRightInd/>
        <w:snapToGrid/>
        <w:spacing w:line="620" w:lineRule="exact"/>
        <w:ind w:left="0" w:leftChars="0" w:right="0" w:rightChars="0" w:firstLine="480"/>
        <w:textAlignment w:val="auto"/>
        <w:outlineLvl w:val="9"/>
        <w:rPr>
          <w:rFonts w:ascii="微软雅黑" w:hAnsi="微软雅黑" w:eastAsia="微软雅黑" w:cs="宋体"/>
          <w:color w:val="auto"/>
          <w:kern w:val="0"/>
          <w:sz w:val="24"/>
          <w:szCs w:val="24"/>
        </w:rPr>
      </w:pPr>
      <w:r>
        <w:rPr>
          <w:rFonts w:hint="eastAsia" w:ascii="宋体" w:hAnsi="宋体" w:eastAsia="宋体" w:cs="宋体"/>
          <w:b/>
          <w:bCs/>
          <w:color w:val="auto"/>
          <w:kern w:val="0"/>
          <w:sz w:val="24"/>
          <w:szCs w:val="24"/>
        </w:rPr>
        <w:t>三、收到和处理政府信息公开申请情况</w:t>
      </w:r>
    </w:p>
    <w:tbl>
      <w:tblPr>
        <w:tblStyle w:val="8"/>
        <w:tblW w:w="9071" w:type="dxa"/>
        <w:tblInd w:w="0" w:type="dxa"/>
        <w:tblLayout w:type="fixed"/>
        <w:tblCellMar>
          <w:top w:w="0" w:type="dxa"/>
          <w:left w:w="0" w:type="dxa"/>
          <w:bottom w:w="0" w:type="dxa"/>
          <w:right w:w="0" w:type="dxa"/>
        </w:tblCellMar>
      </w:tblPr>
      <w:tblGrid>
        <w:gridCol w:w="617"/>
        <w:gridCol w:w="854"/>
        <w:gridCol w:w="2086"/>
        <w:gridCol w:w="813"/>
        <w:gridCol w:w="755"/>
        <w:gridCol w:w="755"/>
        <w:gridCol w:w="813"/>
        <w:gridCol w:w="973"/>
        <w:gridCol w:w="711"/>
        <w:gridCol w:w="694"/>
      </w:tblGrid>
      <w:tr>
        <w:tblPrEx>
          <w:tblLayout w:type="fixed"/>
          <w:tblCellMar>
            <w:top w:w="0" w:type="dxa"/>
            <w:left w:w="0" w:type="dxa"/>
            <w:bottom w:w="0" w:type="dxa"/>
            <w:right w:w="0" w:type="dxa"/>
          </w:tblCellMar>
        </w:tblPrEx>
        <w:tc>
          <w:tcPr>
            <w:tcW w:w="3557" w:type="dxa"/>
            <w:gridSpan w:val="3"/>
            <w:vMerge w:val="restart"/>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hint="eastAsia" w:ascii="宋体" w:hAnsi="宋体" w:eastAsia="宋体" w:cs="宋体"/>
                <w:color w:val="auto"/>
                <w:kern w:val="0"/>
                <w:sz w:val="20"/>
                <w:szCs w:val="20"/>
              </w:rPr>
              <w:t>（本列数据的勾稽关系为：第一项加第二项之和，等于第三项加第四项之和）</w:t>
            </w:r>
          </w:p>
        </w:tc>
        <w:tc>
          <w:tcPr>
            <w:tcW w:w="5514" w:type="dxa"/>
            <w:gridSpan w:val="7"/>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hint="eastAsia" w:ascii="宋体" w:hAnsi="宋体" w:eastAsia="宋体" w:cs="宋体"/>
                <w:color w:val="auto"/>
                <w:kern w:val="0"/>
                <w:sz w:val="20"/>
                <w:szCs w:val="20"/>
              </w:rPr>
              <w:t>申请人情况</w:t>
            </w:r>
          </w:p>
        </w:tc>
      </w:tr>
      <w:tr>
        <w:tblPrEx>
          <w:tblLayout w:type="fixed"/>
          <w:tblCellMar>
            <w:top w:w="0" w:type="dxa"/>
            <w:left w:w="0" w:type="dxa"/>
            <w:bottom w:w="0" w:type="dxa"/>
            <w:right w:w="0" w:type="dxa"/>
          </w:tblCellMar>
        </w:tblPrEx>
        <w:tc>
          <w:tcPr>
            <w:tcW w:w="3557" w:type="dxa"/>
            <w:gridSpan w:val="3"/>
            <w:vMerge w:val="continue"/>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left"/>
              <w:textAlignment w:val="auto"/>
              <w:outlineLvl w:val="9"/>
              <w:rPr>
                <w:rFonts w:ascii="微软雅黑" w:hAnsi="微软雅黑" w:eastAsia="微软雅黑" w:cs="宋体"/>
                <w:color w:val="auto"/>
                <w:kern w:val="0"/>
                <w:sz w:val="18"/>
                <w:szCs w:val="18"/>
              </w:rPr>
            </w:pPr>
          </w:p>
        </w:tc>
        <w:tc>
          <w:tcPr>
            <w:tcW w:w="813" w:type="dxa"/>
            <w:vMerge w:val="restart"/>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hint="eastAsia" w:ascii="宋体" w:hAnsi="宋体" w:eastAsia="宋体" w:cs="宋体"/>
                <w:color w:val="auto"/>
                <w:kern w:val="0"/>
                <w:sz w:val="20"/>
                <w:szCs w:val="20"/>
              </w:rPr>
              <w:t>自然人</w:t>
            </w:r>
          </w:p>
        </w:tc>
        <w:tc>
          <w:tcPr>
            <w:tcW w:w="4007" w:type="dxa"/>
            <w:gridSpan w:val="5"/>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hint="eastAsia" w:ascii="宋体" w:hAnsi="宋体" w:eastAsia="宋体" w:cs="宋体"/>
                <w:color w:val="auto"/>
                <w:kern w:val="0"/>
                <w:sz w:val="20"/>
                <w:szCs w:val="20"/>
              </w:rPr>
              <w:t>法人或其他组织</w:t>
            </w:r>
          </w:p>
        </w:tc>
        <w:tc>
          <w:tcPr>
            <w:tcW w:w="694" w:type="dxa"/>
            <w:vMerge w:val="restart"/>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hint="eastAsia" w:ascii="宋体" w:hAnsi="宋体" w:eastAsia="宋体" w:cs="宋体"/>
                <w:color w:val="auto"/>
                <w:kern w:val="0"/>
                <w:sz w:val="20"/>
                <w:szCs w:val="20"/>
              </w:rPr>
              <w:t>总计</w:t>
            </w:r>
          </w:p>
        </w:tc>
      </w:tr>
      <w:tr>
        <w:tblPrEx>
          <w:tblLayout w:type="fixed"/>
          <w:tblCellMar>
            <w:top w:w="0" w:type="dxa"/>
            <w:left w:w="0" w:type="dxa"/>
            <w:bottom w:w="0" w:type="dxa"/>
            <w:right w:w="0" w:type="dxa"/>
          </w:tblCellMar>
        </w:tblPrEx>
        <w:tc>
          <w:tcPr>
            <w:tcW w:w="3557" w:type="dxa"/>
            <w:gridSpan w:val="3"/>
            <w:vMerge w:val="continue"/>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left"/>
              <w:textAlignment w:val="auto"/>
              <w:outlineLvl w:val="9"/>
              <w:rPr>
                <w:rFonts w:ascii="微软雅黑" w:hAnsi="微软雅黑" w:eastAsia="微软雅黑" w:cs="宋体"/>
                <w:color w:val="auto"/>
                <w:kern w:val="0"/>
                <w:sz w:val="18"/>
                <w:szCs w:val="18"/>
              </w:rPr>
            </w:pPr>
          </w:p>
        </w:tc>
        <w:tc>
          <w:tcPr>
            <w:tcW w:w="813" w:type="dxa"/>
            <w:vMerge w:val="continue"/>
            <w:tcBorders>
              <w:top w:val="nil"/>
              <w:left w:val="nil"/>
              <w:bottom w:val="single" w:color="auto" w:sz="8" w:space="0"/>
              <w:right w:val="single" w:color="auto" w:sz="8" w:space="0"/>
            </w:tcBorders>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left"/>
              <w:textAlignment w:val="auto"/>
              <w:outlineLvl w:val="9"/>
              <w:rPr>
                <w:rFonts w:ascii="微软雅黑" w:hAnsi="微软雅黑" w:eastAsia="微软雅黑" w:cs="宋体"/>
                <w:color w:val="auto"/>
                <w:kern w:val="0"/>
                <w:sz w:val="18"/>
                <w:szCs w:val="18"/>
              </w:rPr>
            </w:pP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hint="eastAsia" w:ascii="宋体" w:hAnsi="宋体" w:eastAsia="宋体" w:cs="宋体"/>
                <w:color w:val="auto"/>
                <w:kern w:val="0"/>
                <w:sz w:val="20"/>
                <w:szCs w:val="20"/>
              </w:rPr>
              <w:t>商业企业</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hint="eastAsia" w:ascii="宋体" w:hAnsi="宋体" w:eastAsia="宋体" w:cs="宋体"/>
                <w:color w:val="auto"/>
                <w:kern w:val="0"/>
                <w:sz w:val="20"/>
                <w:szCs w:val="20"/>
              </w:rPr>
              <w:t>科研机构</w:t>
            </w:r>
          </w:p>
        </w:tc>
        <w:tc>
          <w:tcPr>
            <w:tcW w:w="813"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hint="eastAsia" w:ascii="宋体" w:hAnsi="宋体" w:eastAsia="宋体" w:cs="宋体"/>
                <w:color w:val="auto"/>
                <w:kern w:val="0"/>
                <w:sz w:val="20"/>
                <w:szCs w:val="20"/>
              </w:rPr>
              <w:t>社会公益组织</w:t>
            </w:r>
          </w:p>
        </w:tc>
        <w:tc>
          <w:tcPr>
            <w:tcW w:w="973"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hint="eastAsia" w:ascii="宋体" w:hAnsi="宋体" w:eastAsia="宋体" w:cs="宋体"/>
                <w:color w:val="auto"/>
                <w:kern w:val="0"/>
                <w:sz w:val="20"/>
                <w:szCs w:val="20"/>
              </w:rPr>
              <w:t>法律服务机构</w:t>
            </w:r>
          </w:p>
        </w:tc>
        <w:tc>
          <w:tcPr>
            <w:tcW w:w="711"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hint="eastAsia" w:ascii="宋体" w:hAnsi="宋体" w:eastAsia="宋体" w:cs="宋体"/>
                <w:color w:val="auto"/>
                <w:kern w:val="0"/>
                <w:sz w:val="20"/>
                <w:szCs w:val="20"/>
              </w:rPr>
              <w:t>其他</w:t>
            </w:r>
          </w:p>
        </w:tc>
        <w:tc>
          <w:tcPr>
            <w:tcW w:w="694" w:type="dxa"/>
            <w:vMerge w:val="continue"/>
            <w:tcBorders>
              <w:top w:val="single" w:color="auto" w:sz="8" w:space="0"/>
              <w:left w:val="nil"/>
              <w:bottom w:val="single" w:color="auto" w:sz="8" w:space="0"/>
              <w:right w:val="single" w:color="auto" w:sz="8" w:space="0"/>
            </w:tcBorders>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left"/>
              <w:textAlignment w:val="auto"/>
              <w:outlineLvl w:val="9"/>
              <w:rPr>
                <w:rFonts w:ascii="微软雅黑" w:hAnsi="微软雅黑" w:eastAsia="微软雅黑" w:cs="宋体"/>
                <w:color w:val="auto"/>
                <w:kern w:val="0"/>
                <w:sz w:val="18"/>
                <w:szCs w:val="18"/>
              </w:rPr>
            </w:pPr>
          </w:p>
        </w:tc>
      </w:tr>
      <w:tr>
        <w:tblPrEx>
          <w:tblLayout w:type="fixed"/>
          <w:tblCellMar>
            <w:top w:w="0" w:type="dxa"/>
            <w:left w:w="0" w:type="dxa"/>
            <w:bottom w:w="0" w:type="dxa"/>
            <w:right w:w="0" w:type="dxa"/>
          </w:tblCellMar>
        </w:tblPrEx>
        <w:tc>
          <w:tcPr>
            <w:tcW w:w="3557" w:type="dxa"/>
            <w:gridSpan w:val="3"/>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left"/>
              <w:textAlignment w:val="auto"/>
              <w:outlineLvl w:val="9"/>
              <w:rPr>
                <w:rFonts w:ascii="微软雅黑" w:hAnsi="微软雅黑" w:eastAsia="微软雅黑" w:cs="宋体"/>
                <w:color w:val="auto"/>
                <w:kern w:val="0"/>
                <w:sz w:val="18"/>
                <w:szCs w:val="18"/>
              </w:rPr>
            </w:pPr>
            <w:r>
              <w:rPr>
                <w:rFonts w:hint="eastAsia" w:ascii="宋体" w:hAnsi="宋体" w:eastAsia="宋体" w:cs="宋体"/>
                <w:color w:val="auto"/>
                <w:kern w:val="0"/>
                <w:sz w:val="20"/>
                <w:szCs w:val="20"/>
              </w:rPr>
              <w:t>一、本年新收政府信息公开申请数量</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ascii="Calibri" w:hAnsi="Calibri" w:eastAsia="微软雅黑" w:cs="宋体"/>
                <w:color w:val="auto"/>
                <w:kern w:val="0"/>
                <w:sz w:val="20"/>
                <w:szCs w:val="20"/>
              </w:rPr>
              <w:t> 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ascii="Calibri" w:hAnsi="Calibri" w:eastAsia="微软雅黑" w:cs="宋体"/>
                <w:color w:val="auto"/>
                <w:kern w:val="0"/>
                <w:sz w:val="20"/>
                <w:szCs w:val="20"/>
              </w:rPr>
              <w:t> </w:t>
            </w:r>
            <w:r>
              <w:rPr>
                <w:rFonts w:hint="eastAsia" w:ascii="宋体" w:hAnsi="宋体" w:eastAsia="宋体" w:cs="宋体"/>
                <w:color w:val="auto"/>
                <w:kern w:val="0"/>
                <w:sz w:val="20"/>
                <w:szCs w:val="20"/>
              </w:rPr>
              <w:t>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hint="eastAsia" w:ascii="宋体" w:hAnsi="宋体" w:eastAsia="宋体" w:cs="宋体"/>
                <w:color w:val="auto"/>
                <w:kern w:val="0"/>
                <w:sz w:val="20"/>
                <w:szCs w:val="20"/>
              </w:rPr>
              <w:t>0</w:t>
            </w:r>
            <w:r>
              <w:rPr>
                <w:rFonts w:ascii="Calibri" w:hAnsi="Calibri" w:eastAsia="微软雅黑" w:cs="宋体"/>
                <w:color w:val="auto"/>
                <w:kern w:val="0"/>
                <w:sz w:val="20"/>
                <w:szCs w:val="20"/>
              </w:rPr>
              <w:t> </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hint="eastAsia" w:ascii="宋体" w:hAnsi="宋体" w:eastAsia="宋体" w:cs="宋体"/>
                <w:color w:val="auto"/>
                <w:kern w:val="0"/>
                <w:sz w:val="20"/>
                <w:szCs w:val="20"/>
              </w:rPr>
              <w:t>0</w:t>
            </w:r>
            <w:r>
              <w:rPr>
                <w:rFonts w:ascii="Calibri" w:hAnsi="Calibri" w:eastAsia="微软雅黑" w:cs="宋体"/>
                <w:color w:val="auto"/>
                <w:kern w:val="0"/>
                <w:sz w:val="20"/>
                <w:szCs w:val="20"/>
              </w:rPr>
              <w:t> </w:t>
            </w:r>
          </w:p>
        </w:tc>
        <w:tc>
          <w:tcPr>
            <w:tcW w:w="973"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ascii="Calibri" w:hAnsi="Calibri" w:eastAsia="微软雅黑" w:cs="宋体"/>
                <w:color w:val="auto"/>
                <w:kern w:val="0"/>
                <w:sz w:val="20"/>
                <w:szCs w:val="20"/>
              </w:rPr>
              <w:t> </w:t>
            </w:r>
            <w:r>
              <w:rPr>
                <w:rFonts w:hint="eastAsia" w:ascii="宋体" w:hAnsi="宋体" w:eastAsia="宋体" w:cs="宋体"/>
                <w:color w:val="auto"/>
                <w:kern w:val="0"/>
                <w:sz w:val="20"/>
                <w:szCs w:val="20"/>
              </w:rPr>
              <w:t>0</w:t>
            </w:r>
          </w:p>
        </w:tc>
        <w:tc>
          <w:tcPr>
            <w:tcW w:w="711"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hint="eastAsia" w:ascii="宋体" w:hAnsi="宋体" w:eastAsia="宋体" w:cs="宋体"/>
                <w:color w:val="auto"/>
                <w:kern w:val="0"/>
                <w:sz w:val="20"/>
                <w:szCs w:val="20"/>
              </w:rPr>
              <w:t>0</w:t>
            </w:r>
            <w:r>
              <w:rPr>
                <w:rFonts w:ascii="Calibri" w:hAnsi="Calibri" w:eastAsia="微软雅黑" w:cs="宋体"/>
                <w:color w:val="auto"/>
                <w:kern w:val="0"/>
                <w:sz w:val="20"/>
                <w:szCs w:val="20"/>
              </w:rPr>
              <w:t> </w:t>
            </w:r>
          </w:p>
        </w:tc>
        <w:tc>
          <w:tcPr>
            <w:tcW w:w="694"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ascii="Calibri" w:hAnsi="Calibri" w:eastAsia="微软雅黑" w:cs="宋体"/>
                <w:color w:val="auto"/>
                <w:kern w:val="0"/>
                <w:sz w:val="20"/>
                <w:szCs w:val="20"/>
              </w:rPr>
              <w:t> 0</w:t>
            </w:r>
          </w:p>
        </w:tc>
      </w:tr>
      <w:tr>
        <w:tblPrEx>
          <w:tblLayout w:type="fixed"/>
          <w:tblCellMar>
            <w:top w:w="0" w:type="dxa"/>
            <w:left w:w="0" w:type="dxa"/>
            <w:bottom w:w="0" w:type="dxa"/>
            <w:right w:w="0" w:type="dxa"/>
          </w:tblCellMar>
        </w:tblPrEx>
        <w:tc>
          <w:tcPr>
            <w:tcW w:w="3557" w:type="dxa"/>
            <w:gridSpan w:val="3"/>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left"/>
              <w:textAlignment w:val="auto"/>
              <w:outlineLvl w:val="9"/>
              <w:rPr>
                <w:rFonts w:ascii="微软雅黑" w:hAnsi="微软雅黑" w:eastAsia="微软雅黑" w:cs="宋体"/>
                <w:color w:val="auto"/>
                <w:kern w:val="0"/>
                <w:sz w:val="18"/>
                <w:szCs w:val="18"/>
              </w:rPr>
            </w:pPr>
            <w:r>
              <w:rPr>
                <w:rFonts w:hint="eastAsia" w:ascii="宋体" w:hAnsi="宋体" w:eastAsia="宋体" w:cs="宋体"/>
                <w:color w:val="auto"/>
                <w:kern w:val="0"/>
                <w:sz w:val="20"/>
                <w:szCs w:val="20"/>
              </w:rPr>
              <w:t>二、上年结转政府信息公开申请数量</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ascii="Calibri" w:hAnsi="Calibri" w:eastAsia="微软雅黑" w:cs="宋体"/>
                <w:color w:val="auto"/>
                <w:kern w:val="0"/>
                <w:sz w:val="20"/>
                <w:szCs w:val="20"/>
              </w:rPr>
              <w:t> 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ascii="Calibri" w:hAnsi="Calibri" w:eastAsia="微软雅黑" w:cs="宋体"/>
                <w:color w:val="auto"/>
                <w:kern w:val="0"/>
                <w:sz w:val="20"/>
                <w:szCs w:val="20"/>
              </w:rPr>
              <w:t> </w:t>
            </w:r>
            <w:r>
              <w:rPr>
                <w:rFonts w:hint="eastAsia" w:ascii="宋体" w:hAnsi="宋体" w:eastAsia="宋体" w:cs="宋体"/>
                <w:color w:val="auto"/>
                <w:kern w:val="0"/>
                <w:sz w:val="20"/>
                <w:szCs w:val="20"/>
              </w:rPr>
              <w:t>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hint="eastAsia" w:ascii="宋体" w:hAnsi="宋体" w:eastAsia="宋体" w:cs="宋体"/>
                <w:color w:val="auto"/>
                <w:kern w:val="0"/>
                <w:sz w:val="20"/>
                <w:szCs w:val="20"/>
              </w:rPr>
              <w:t>0</w:t>
            </w:r>
            <w:r>
              <w:rPr>
                <w:rFonts w:ascii="Calibri" w:hAnsi="Calibri" w:eastAsia="微软雅黑" w:cs="宋体"/>
                <w:color w:val="auto"/>
                <w:kern w:val="0"/>
                <w:sz w:val="20"/>
                <w:szCs w:val="20"/>
              </w:rPr>
              <w:t> </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hint="eastAsia" w:ascii="宋体" w:hAnsi="宋体" w:eastAsia="宋体" w:cs="宋体"/>
                <w:color w:val="auto"/>
                <w:kern w:val="0"/>
                <w:sz w:val="20"/>
                <w:szCs w:val="20"/>
              </w:rPr>
              <w:t>0</w:t>
            </w:r>
            <w:r>
              <w:rPr>
                <w:rFonts w:ascii="Calibri" w:hAnsi="Calibri" w:eastAsia="微软雅黑" w:cs="宋体"/>
                <w:color w:val="auto"/>
                <w:kern w:val="0"/>
                <w:sz w:val="20"/>
                <w:szCs w:val="20"/>
              </w:rPr>
              <w:t> </w:t>
            </w:r>
          </w:p>
        </w:tc>
        <w:tc>
          <w:tcPr>
            <w:tcW w:w="973"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hint="eastAsia" w:ascii="宋体" w:hAnsi="宋体" w:eastAsia="宋体" w:cs="宋体"/>
                <w:color w:val="auto"/>
                <w:kern w:val="0"/>
                <w:sz w:val="20"/>
                <w:szCs w:val="20"/>
              </w:rPr>
              <w:t>0</w:t>
            </w:r>
            <w:r>
              <w:rPr>
                <w:rFonts w:ascii="Calibri" w:hAnsi="Calibri" w:eastAsia="微软雅黑" w:cs="宋体"/>
                <w:color w:val="auto"/>
                <w:kern w:val="0"/>
                <w:sz w:val="20"/>
                <w:szCs w:val="20"/>
              </w:rPr>
              <w:t> </w:t>
            </w:r>
          </w:p>
        </w:tc>
        <w:tc>
          <w:tcPr>
            <w:tcW w:w="711"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hint="eastAsia" w:ascii="宋体" w:hAnsi="宋体" w:eastAsia="宋体" w:cs="宋体"/>
                <w:color w:val="auto"/>
                <w:kern w:val="0"/>
                <w:sz w:val="20"/>
                <w:szCs w:val="20"/>
              </w:rPr>
              <w:t>0</w:t>
            </w:r>
            <w:r>
              <w:rPr>
                <w:rFonts w:ascii="Calibri" w:hAnsi="Calibri" w:eastAsia="微软雅黑" w:cs="宋体"/>
                <w:color w:val="auto"/>
                <w:kern w:val="0"/>
                <w:sz w:val="20"/>
                <w:szCs w:val="20"/>
              </w:rPr>
              <w:t> </w:t>
            </w:r>
          </w:p>
        </w:tc>
        <w:tc>
          <w:tcPr>
            <w:tcW w:w="694"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ascii="Calibri" w:hAnsi="Calibri" w:eastAsia="微软雅黑" w:cs="宋体"/>
                <w:color w:val="auto"/>
                <w:kern w:val="0"/>
                <w:sz w:val="20"/>
                <w:szCs w:val="20"/>
              </w:rPr>
              <w:t> 0</w:t>
            </w:r>
          </w:p>
        </w:tc>
      </w:tr>
      <w:tr>
        <w:tblPrEx>
          <w:tblLayout w:type="fixed"/>
          <w:tblCellMar>
            <w:top w:w="0" w:type="dxa"/>
            <w:left w:w="0" w:type="dxa"/>
            <w:bottom w:w="0" w:type="dxa"/>
            <w:right w:w="0" w:type="dxa"/>
          </w:tblCellMar>
        </w:tblPrEx>
        <w:tc>
          <w:tcPr>
            <w:tcW w:w="617" w:type="dxa"/>
            <w:vMerge w:val="restart"/>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hint="eastAsia" w:ascii="宋体" w:hAnsi="宋体" w:eastAsia="宋体" w:cs="宋体"/>
                <w:color w:val="auto"/>
                <w:kern w:val="0"/>
                <w:sz w:val="20"/>
                <w:szCs w:val="20"/>
              </w:rPr>
              <w:t>三、本年度办理结果</w:t>
            </w:r>
          </w:p>
        </w:tc>
        <w:tc>
          <w:tcPr>
            <w:tcW w:w="2940" w:type="dxa"/>
            <w:gridSpan w:val="2"/>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left"/>
              <w:textAlignment w:val="auto"/>
              <w:outlineLvl w:val="9"/>
              <w:rPr>
                <w:rFonts w:ascii="微软雅黑" w:hAnsi="微软雅黑" w:eastAsia="微软雅黑" w:cs="宋体"/>
                <w:color w:val="auto"/>
                <w:kern w:val="0"/>
                <w:sz w:val="18"/>
                <w:szCs w:val="18"/>
              </w:rPr>
            </w:pPr>
            <w:r>
              <w:rPr>
                <w:rFonts w:hint="eastAsia" w:ascii="楷体" w:hAnsi="楷体" w:eastAsia="楷体" w:cs="宋体"/>
                <w:color w:val="auto"/>
                <w:kern w:val="0"/>
                <w:sz w:val="20"/>
                <w:szCs w:val="20"/>
              </w:rPr>
              <w:t>（一）予以公开</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ascii="Calibri" w:hAnsi="Calibri" w:eastAsia="微软雅黑" w:cs="宋体"/>
                <w:color w:val="auto"/>
                <w:kern w:val="0"/>
                <w:sz w:val="20"/>
                <w:szCs w:val="20"/>
              </w:rPr>
              <w:t>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ascii="Calibri" w:hAnsi="Calibri" w:eastAsia="微软雅黑" w:cs="宋体"/>
                <w:color w:val="auto"/>
                <w:kern w:val="0"/>
                <w:sz w:val="20"/>
                <w:szCs w:val="20"/>
              </w:rPr>
              <w:t> 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ascii="Calibri" w:hAnsi="Calibri" w:eastAsia="微软雅黑" w:cs="宋体"/>
                <w:color w:val="auto"/>
                <w:kern w:val="0"/>
                <w:sz w:val="20"/>
                <w:szCs w:val="20"/>
              </w:rPr>
              <w:t> 0</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ascii="Calibri" w:hAnsi="Calibri" w:eastAsia="微软雅黑" w:cs="宋体"/>
                <w:color w:val="auto"/>
                <w:kern w:val="0"/>
                <w:sz w:val="20"/>
                <w:szCs w:val="20"/>
              </w:rPr>
              <w:t> 0</w:t>
            </w:r>
          </w:p>
        </w:tc>
        <w:tc>
          <w:tcPr>
            <w:tcW w:w="973"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ascii="Calibri" w:hAnsi="Calibri" w:eastAsia="微软雅黑" w:cs="宋体"/>
                <w:color w:val="auto"/>
                <w:kern w:val="0"/>
                <w:sz w:val="20"/>
                <w:szCs w:val="20"/>
              </w:rPr>
              <w:t> 0</w:t>
            </w:r>
          </w:p>
        </w:tc>
        <w:tc>
          <w:tcPr>
            <w:tcW w:w="711"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ascii="Calibri" w:hAnsi="Calibri" w:eastAsia="微软雅黑" w:cs="宋体"/>
                <w:color w:val="auto"/>
                <w:kern w:val="0"/>
                <w:sz w:val="20"/>
                <w:szCs w:val="20"/>
              </w:rPr>
              <w:t> 0</w:t>
            </w:r>
          </w:p>
        </w:tc>
        <w:tc>
          <w:tcPr>
            <w:tcW w:w="694"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ascii="Calibri" w:hAnsi="Calibri" w:eastAsia="微软雅黑" w:cs="宋体"/>
                <w:color w:val="auto"/>
                <w:kern w:val="0"/>
                <w:sz w:val="20"/>
                <w:szCs w:val="20"/>
              </w:rPr>
              <w:t>0</w:t>
            </w:r>
          </w:p>
        </w:tc>
      </w:tr>
      <w:tr>
        <w:tblPrEx>
          <w:tblLayout w:type="fixed"/>
          <w:tblCellMar>
            <w:top w:w="0" w:type="dxa"/>
            <w:left w:w="0" w:type="dxa"/>
            <w:bottom w:w="0" w:type="dxa"/>
            <w:right w:w="0" w:type="dxa"/>
          </w:tblCellMar>
        </w:tblPrEx>
        <w:tc>
          <w:tcPr>
            <w:tcW w:w="617" w:type="dxa"/>
            <w:vMerge w:val="continue"/>
            <w:tcBorders>
              <w:top w:val="nil"/>
              <w:left w:val="single" w:color="auto" w:sz="8" w:space="0"/>
              <w:bottom w:val="single" w:color="auto" w:sz="8" w:space="0"/>
              <w:right w:val="single" w:color="auto" w:sz="8" w:space="0"/>
            </w:tcBorders>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left"/>
              <w:textAlignment w:val="auto"/>
              <w:outlineLvl w:val="9"/>
              <w:rPr>
                <w:rFonts w:ascii="微软雅黑" w:hAnsi="微软雅黑" w:eastAsia="微软雅黑" w:cs="宋体"/>
                <w:color w:val="auto"/>
                <w:kern w:val="0"/>
                <w:sz w:val="18"/>
                <w:szCs w:val="18"/>
              </w:rPr>
            </w:pPr>
          </w:p>
        </w:tc>
        <w:tc>
          <w:tcPr>
            <w:tcW w:w="2940" w:type="dxa"/>
            <w:gridSpan w:val="2"/>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left"/>
              <w:textAlignment w:val="auto"/>
              <w:outlineLvl w:val="9"/>
              <w:rPr>
                <w:rFonts w:ascii="微软雅黑" w:hAnsi="微软雅黑" w:eastAsia="微软雅黑" w:cs="宋体"/>
                <w:color w:val="auto"/>
                <w:kern w:val="0"/>
                <w:sz w:val="18"/>
                <w:szCs w:val="18"/>
              </w:rPr>
            </w:pPr>
            <w:r>
              <w:rPr>
                <w:rFonts w:hint="eastAsia" w:ascii="楷体" w:hAnsi="楷体" w:eastAsia="楷体" w:cs="宋体"/>
                <w:color w:val="auto"/>
                <w:kern w:val="0"/>
                <w:sz w:val="20"/>
                <w:szCs w:val="20"/>
              </w:rPr>
              <w:t>（二）部分公开（区分处理的，只计这一情形，不计其他情形）</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ascii="Calibri" w:hAnsi="Calibri" w:eastAsia="微软雅黑" w:cs="宋体"/>
                <w:color w:val="auto"/>
                <w:kern w:val="0"/>
                <w:sz w:val="20"/>
                <w:szCs w:val="20"/>
              </w:rPr>
              <w:t> 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ascii="Calibri" w:hAnsi="Calibri" w:eastAsia="微软雅黑" w:cs="宋体"/>
                <w:color w:val="auto"/>
                <w:kern w:val="0"/>
                <w:sz w:val="20"/>
                <w:szCs w:val="20"/>
              </w:rPr>
              <w:t> 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ascii="Calibri" w:hAnsi="Calibri" w:eastAsia="微软雅黑" w:cs="宋体"/>
                <w:color w:val="auto"/>
                <w:kern w:val="0"/>
                <w:sz w:val="20"/>
                <w:szCs w:val="20"/>
              </w:rPr>
              <w:t>0 </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ascii="Calibri" w:hAnsi="Calibri" w:eastAsia="微软雅黑" w:cs="宋体"/>
                <w:color w:val="auto"/>
                <w:kern w:val="0"/>
                <w:sz w:val="20"/>
                <w:szCs w:val="20"/>
              </w:rPr>
              <w:t> 0</w:t>
            </w:r>
          </w:p>
        </w:tc>
        <w:tc>
          <w:tcPr>
            <w:tcW w:w="973"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ascii="Calibri" w:hAnsi="Calibri" w:eastAsia="微软雅黑" w:cs="宋体"/>
                <w:color w:val="auto"/>
                <w:kern w:val="0"/>
                <w:sz w:val="20"/>
                <w:szCs w:val="20"/>
              </w:rPr>
              <w:t> 0</w:t>
            </w:r>
          </w:p>
        </w:tc>
        <w:tc>
          <w:tcPr>
            <w:tcW w:w="711"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ascii="Calibri" w:hAnsi="Calibri" w:eastAsia="微软雅黑" w:cs="宋体"/>
                <w:color w:val="auto"/>
                <w:kern w:val="0"/>
                <w:sz w:val="20"/>
                <w:szCs w:val="20"/>
              </w:rPr>
              <w:t>0 </w:t>
            </w:r>
          </w:p>
        </w:tc>
        <w:tc>
          <w:tcPr>
            <w:tcW w:w="694"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ascii="Calibri" w:hAnsi="Calibri" w:eastAsia="微软雅黑" w:cs="宋体"/>
                <w:color w:val="auto"/>
                <w:kern w:val="0"/>
                <w:sz w:val="20"/>
                <w:szCs w:val="20"/>
              </w:rPr>
              <w:t>0</w:t>
            </w:r>
          </w:p>
        </w:tc>
      </w:tr>
      <w:tr>
        <w:tblPrEx>
          <w:tblLayout w:type="fixed"/>
          <w:tblCellMar>
            <w:top w:w="0" w:type="dxa"/>
            <w:left w:w="0" w:type="dxa"/>
            <w:bottom w:w="0" w:type="dxa"/>
            <w:right w:w="0" w:type="dxa"/>
          </w:tblCellMar>
        </w:tblPrEx>
        <w:tc>
          <w:tcPr>
            <w:tcW w:w="617" w:type="dxa"/>
            <w:vMerge w:val="continue"/>
            <w:tcBorders>
              <w:top w:val="nil"/>
              <w:left w:val="single" w:color="auto" w:sz="8" w:space="0"/>
              <w:bottom w:val="single" w:color="auto" w:sz="8" w:space="0"/>
              <w:right w:val="single" w:color="auto" w:sz="8" w:space="0"/>
            </w:tcBorders>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left"/>
              <w:textAlignment w:val="auto"/>
              <w:outlineLvl w:val="9"/>
              <w:rPr>
                <w:rFonts w:ascii="微软雅黑" w:hAnsi="微软雅黑" w:eastAsia="微软雅黑" w:cs="宋体"/>
                <w:color w:val="auto"/>
                <w:kern w:val="0"/>
                <w:sz w:val="18"/>
                <w:szCs w:val="18"/>
              </w:rPr>
            </w:pPr>
          </w:p>
        </w:tc>
        <w:tc>
          <w:tcPr>
            <w:tcW w:w="854" w:type="dxa"/>
            <w:vMerge w:val="restart"/>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left"/>
              <w:textAlignment w:val="auto"/>
              <w:outlineLvl w:val="9"/>
              <w:rPr>
                <w:rFonts w:ascii="微软雅黑" w:hAnsi="微软雅黑" w:eastAsia="微软雅黑" w:cs="宋体"/>
                <w:color w:val="auto"/>
                <w:kern w:val="0"/>
                <w:sz w:val="18"/>
                <w:szCs w:val="18"/>
              </w:rPr>
            </w:pPr>
            <w:r>
              <w:rPr>
                <w:rFonts w:hint="eastAsia" w:ascii="楷体" w:hAnsi="楷体" w:eastAsia="楷体" w:cs="宋体"/>
                <w:color w:val="auto"/>
                <w:kern w:val="0"/>
                <w:sz w:val="20"/>
                <w:szCs w:val="20"/>
              </w:rPr>
              <w:t>（三）不予公开</w:t>
            </w:r>
          </w:p>
        </w:tc>
        <w:tc>
          <w:tcPr>
            <w:tcW w:w="2086"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left"/>
              <w:textAlignment w:val="auto"/>
              <w:outlineLvl w:val="9"/>
              <w:rPr>
                <w:rFonts w:ascii="微软雅黑" w:hAnsi="微软雅黑" w:eastAsia="微软雅黑" w:cs="宋体"/>
                <w:color w:val="auto"/>
                <w:kern w:val="0"/>
                <w:sz w:val="18"/>
                <w:szCs w:val="18"/>
              </w:rPr>
            </w:pPr>
            <w:r>
              <w:rPr>
                <w:rFonts w:hint="eastAsia" w:ascii="楷体" w:hAnsi="楷体" w:eastAsia="楷体" w:cs="宋体"/>
                <w:color w:val="auto"/>
                <w:kern w:val="0"/>
                <w:sz w:val="20"/>
                <w:szCs w:val="20"/>
              </w:rPr>
              <w:t>1.属于国家秘密</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ascii="Calibri" w:hAnsi="Calibri" w:eastAsia="微软雅黑" w:cs="宋体"/>
                <w:color w:val="auto"/>
                <w:kern w:val="0"/>
                <w:sz w:val="20"/>
                <w:szCs w:val="20"/>
              </w:rPr>
              <w:t> 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ascii="Calibri" w:hAnsi="Calibri" w:eastAsia="微软雅黑" w:cs="宋体"/>
                <w:color w:val="auto"/>
                <w:kern w:val="0"/>
                <w:sz w:val="20"/>
                <w:szCs w:val="20"/>
              </w:rPr>
              <w:t> 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ascii="Calibri" w:hAnsi="Calibri" w:eastAsia="微软雅黑" w:cs="宋体"/>
                <w:color w:val="auto"/>
                <w:kern w:val="0"/>
                <w:sz w:val="20"/>
                <w:szCs w:val="20"/>
              </w:rPr>
              <w:t> 0</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ascii="Calibri" w:hAnsi="Calibri" w:eastAsia="微软雅黑" w:cs="宋体"/>
                <w:color w:val="auto"/>
                <w:kern w:val="0"/>
                <w:sz w:val="20"/>
                <w:szCs w:val="20"/>
              </w:rPr>
              <w:t> 0</w:t>
            </w:r>
          </w:p>
        </w:tc>
        <w:tc>
          <w:tcPr>
            <w:tcW w:w="973"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ascii="Calibri" w:hAnsi="Calibri" w:eastAsia="微软雅黑" w:cs="宋体"/>
                <w:color w:val="auto"/>
                <w:kern w:val="0"/>
                <w:sz w:val="20"/>
                <w:szCs w:val="20"/>
              </w:rPr>
              <w:t>0</w:t>
            </w:r>
          </w:p>
        </w:tc>
        <w:tc>
          <w:tcPr>
            <w:tcW w:w="711"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ascii="Calibri" w:hAnsi="Calibri" w:eastAsia="微软雅黑" w:cs="宋体"/>
                <w:color w:val="auto"/>
                <w:kern w:val="0"/>
                <w:sz w:val="20"/>
                <w:szCs w:val="20"/>
              </w:rPr>
              <w:t> 0</w:t>
            </w:r>
          </w:p>
        </w:tc>
        <w:tc>
          <w:tcPr>
            <w:tcW w:w="694"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ascii="Calibri" w:hAnsi="Calibri" w:eastAsia="微软雅黑" w:cs="宋体"/>
                <w:color w:val="auto"/>
                <w:kern w:val="0"/>
                <w:sz w:val="20"/>
                <w:szCs w:val="20"/>
              </w:rPr>
              <w:t> 0</w:t>
            </w:r>
          </w:p>
        </w:tc>
      </w:tr>
      <w:tr>
        <w:tblPrEx>
          <w:tblLayout w:type="fixed"/>
          <w:tblCellMar>
            <w:top w:w="0" w:type="dxa"/>
            <w:left w:w="0" w:type="dxa"/>
            <w:bottom w:w="0" w:type="dxa"/>
            <w:right w:w="0" w:type="dxa"/>
          </w:tblCellMar>
        </w:tblPrEx>
        <w:tc>
          <w:tcPr>
            <w:tcW w:w="617" w:type="dxa"/>
            <w:vMerge w:val="continue"/>
            <w:tcBorders>
              <w:top w:val="nil"/>
              <w:left w:val="single" w:color="auto" w:sz="8" w:space="0"/>
              <w:bottom w:val="single" w:color="auto" w:sz="8" w:space="0"/>
              <w:right w:val="single" w:color="auto" w:sz="8" w:space="0"/>
            </w:tcBorders>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left"/>
              <w:textAlignment w:val="auto"/>
              <w:outlineLvl w:val="9"/>
              <w:rPr>
                <w:rFonts w:ascii="微软雅黑" w:hAnsi="微软雅黑" w:eastAsia="微软雅黑" w:cs="宋体"/>
                <w:color w:val="auto"/>
                <w:kern w:val="0"/>
                <w:sz w:val="18"/>
                <w:szCs w:val="18"/>
              </w:rPr>
            </w:pPr>
          </w:p>
        </w:tc>
        <w:tc>
          <w:tcPr>
            <w:tcW w:w="854" w:type="dxa"/>
            <w:vMerge w:val="continue"/>
            <w:tcBorders>
              <w:top w:val="nil"/>
              <w:left w:val="nil"/>
              <w:bottom w:val="single" w:color="auto" w:sz="8" w:space="0"/>
              <w:right w:val="single" w:color="auto" w:sz="8" w:space="0"/>
            </w:tcBorders>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left"/>
              <w:textAlignment w:val="auto"/>
              <w:outlineLvl w:val="9"/>
              <w:rPr>
                <w:rFonts w:ascii="微软雅黑" w:hAnsi="微软雅黑" w:eastAsia="微软雅黑" w:cs="宋体"/>
                <w:color w:val="auto"/>
                <w:kern w:val="0"/>
                <w:sz w:val="18"/>
                <w:szCs w:val="18"/>
              </w:rPr>
            </w:pPr>
          </w:p>
        </w:tc>
        <w:tc>
          <w:tcPr>
            <w:tcW w:w="2086"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left"/>
              <w:textAlignment w:val="auto"/>
              <w:outlineLvl w:val="9"/>
              <w:rPr>
                <w:rFonts w:ascii="微软雅黑" w:hAnsi="微软雅黑" w:eastAsia="微软雅黑" w:cs="宋体"/>
                <w:color w:val="auto"/>
                <w:kern w:val="0"/>
                <w:sz w:val="18"/>
                <w:szCs w:val="18"/>
              </w:rPr>
            </w:pPr>
            <w:r>
              <w:rPr>
                <w:rFonts w:hint="eastAsia" w:ascii="楷体" w:hAnsi="楷体" w:eastAsia="楷体" w:cs="宋体"/>
                <w:color w:val="auto"/>
                <w:kern w:val="0"/>
                <w:sz w:val="20"/>
                <w:szCs w:val="20"/>
              </w:rPr>
              <w:t>2.其他法律行政法规禁止公开</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ascii="Calibri" w:hAnsi="Calibri" w:eastAsia="微软雅黑" w:cs="宋体"/>
                <w:color w:val="auto"/>
                <w:kern w:val="0"/>
                <w:sz w:val="20"/>
                <w:szCs w:val="20"/>
              </w:rPr>
              <w:t> 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ascii="Calibri" w:hAnsi="Calibri" w:eastAsia="微软雅黑" w:cs="宋体"/>
                <w:color w:val="auto"/>
                <w:kern w:val="0"/>
                <w:sz w:val="20"/>
                <w:szCs w:val="20"/>
              </w:rPr>
              <w:t>0 </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ascii="Calibri" w:hAnsi="Calibri" w:eastAsia="微软雅黑" w:cs="宋体"/>
                <w:color w:val="auto"/>
                <w:kern w:val="0"/>
                <w:sz w:val="20"/>
                <w:szCs w:val="20"/>
              </w:rPr>
              <w:t> 0</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ascii="Calibri" w:hAnsi="Calibri" w:eastAsia="微软雅黑" w:cs="宋体"/>
                <w:color w:val="auto"/>
                <w:kern w:val="0"/>
                <w:sz w:val="20"/>
                <w:szCs w:val="20"/>
              </w:rPr>
              <w:t> 0</w:t>
            </w:r>
          </w:p>
        </w:tc>
        <w:tc>
          <w:tcPr>
            <w:tcW w:w="973"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ascii="Calibri" w:hAnsi="Calibri" w:eastAsia="微软雅黑" w:cs="宋体"/>
                <w:color w:val="auto"/>
                <w:kern w:val="0"/>
                <w:sz w:val="20"/>
                <w:szCs w:val="20"/>
              </w:rPr>
              <w:t> 0</w:t>
            </w:r>
          </w:p>
        </w:tc>
        <w:tc>
          <w:tcPr>
            <w:tcW w:w="711"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ascii="Calibri" w:hAnsi="Calibri" w:eastAsia="微软雅黑" w:cs="宋体"/>
                <w:color w:val="auto"/>
                <w:kern w:val="0"/>
                <w:sz w:val="20"/>
                <w:szCs w:val="20"/>
              </w:rPr>
              <w:t> 0</w:t>
            </w:r>
          </w:p>
        </w:tc>
        <w:tc>
          <w:tcPr>
            <w:tcW w:w="694"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ascii="Calibri" w:hAnsi="Calibri" w:eastAsia="微软雅黑" w:cs="宋体"/>
                <w:color w:val="auto"/>
                <w:kern w:val="0"/>
                <w:sz w:val="20"/>
                <w:szCs w:val="20"/>
              </w:rPr>
              <w:t> 0</w:t>
            </w:r>
          </w:p>
        </w:tc>
      </w:tr>
      <w:tr>
        <w:tblPrEx>
          <w:tblLayout w:type="fixed"/>
          <w:tblCellMar>
            <w:top w:w="0" w:type="dxa"/>
            <w:left w:w="0" w:type="dxa"/>
            <w:bottom w:w="0" w:type="dxa"/>
            <w:right w:w="0" w:type="dxa"/>
          </w:tblCellMar>
        </w:tblPrEx>
        <w:tc>
          <w:tcPr>
            <w:tcW w:w="617" w:type="dxa"/>
            <w:vMerge w:val="continue"/>
            <w:tcBorders>
              <w:top w:val="nil"/>
              <w:left w:val="single" w:color="auto" w:sz="8" w:space="0"/>
              <w:bottom w:val="single" w:color="auto" w:sz="8" w:space="0"/>
              <w:right w:val="single" w:color="auto" w:sz="8" w:space="0"/>
            </w:tcBorders>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left"/>
              <w:textAlignment w:val="auto"/>
              <w:outlineLvl w:val="9"/>
              <w:rPr>
                <w:rFonts w:ascii="微软雅黑" w:hAnsi="微软雅黑" w:eastAsia="微软雅黑" w:cs="宋体"/>
                <w:color w:val="auto"/>
                <w:kern w:val="0"/>
                <w:sz w:val="18"/>
                <w:szCs w:val="18"/>
              </w:rPr>
            </w:pPr>
          </w:p>
        </w:tc>
        <w:tc>
          <w:tcPr>
            <w:tcW w:w="854" w:type="dxa"/>
            <w:vMerge w:val="continue"/>
            <w:tcBorders>
              <w:top w:val="nil"/>
              <w:left w:val="nil"/>
              <w:bottom w:val="single" w:color="auto" w:sz="8" w:space="0"/>
              <w:right w:val="single" w:color="auto" w:sz="8" w:space="0"/>
            </w:tcBorders>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left"/>
              <w:textAlignment w:val="auto"/>
              <w:outlineLvl w:val="9"/>
              <w:rPr>
                <w:rFonts w:ascii="微软雅黑" w:hAnsi="微软雅黑" w:eastAsia="微软雅黑" w:cs="宋体"/>
                <w:color w:val="auto"/>
                <w:kern w:val="0"/>
                <w:sz w:val="18"/>
                <w:szCs w:val="18"/>
              </w:rPr>
            </w:pPr>
          </w:p>
        </w:tc>
        <w:tc>
          <w:tcPr>
            <w:tcW w:w="2086"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left"/>
              <w:textAlignment w:val="auto"/>
              <w:outlineLvl w:val="9"/>
              <w:rPr>
                <w:rFonts w:ascii="微软雅黑" w:hAnsi="微软雅黑" w:eastAsia="微软雅黑" w:cs="宋体"/>
                <w:color w:val="auto"/>
                <w:kern w:val="0"/>
                <w:sz w:val="18"/>
                <w:szCs w:val="18"/>
              </w:rPr>
            </w:pPr>
            <w:r>
              <w:rPr>
                <w:rFonts w:hint="eastAsia" w:ascii="楷体" w:hAnsi="楷体" w:eastAsia="楷体" w:cs="宋体"/>
                <w:color w:val="auto"/>
                <w:kern w:val="0"/>
                <w:sz w:val="20"/>
                <w:szCs w:val="20"/>
              </w:rPr>
              <w:t>3.危及“三安全一稳定”</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ascii="Calibri" w:hAnsi="Calibri" w:eastAsia="微软雅黑" w:cs="宋体"/>
                <w:color w:val="auto"/>
                <w:kern w:val="0"/>
                <w:sz w:val="20"/>
                <w:szCs w:val="20"/>
              </w:rPr>
              <w:t> 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ascii="Calibri" w:hAnsi="Calibri" w:eastAsia="微软雅黑" w:cs="宋体"/>
                <w:color w:val="auto"/>
                <w:kern w:val="0"/>
                <w:sz w:val="20"/>
                <w:szCs w:val="20"/>
              </w:rPr>
              <w:t>0 </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ascii="Calibri" w:hAnsi="Calibri" w:eastAsia="微软雅黑" w:cs="宋体"/>
                <w:color w:val="auto"/>
                <w:kern w:val="0"/>
                <w:sz w:val="20"/>
                <w:szCs w:val="20"/>
              </w:rPr>
              <w:t> 0</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ascii="Calibri" w:hAnsi="Calibri" w:eastAsia="微软雅黑" w:cs="宋体"/>
                <w:color w:val="auto"/>
                <w:kern w:val="0"/>
                <w:sz w:val="20"/>
                <w:szCs w:val="20"/>
              </w:rPr>
              <w:t> 0</w:t>
            </w:r>
          </w:p>
        </w:tc>
        <w:tc>
          <w:tcPr>
            <w:tcW w:w="973"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ascii="Calibri" w:hAnsi="Calibri" w:eastAsia="微软雅黑" w:cs="宋体"/>
                <w:color w:val="auto"/>
                <w:kern w:val="0"/>
                <w:sz w:val="20"/>
                <w:szCs w:val="20"/>
              </w:rPr>
              <w:t> 0</w:t>
            </w:r>
          </w:p>
        </w:tc>
        <w:tc>
          <w:tcPr>
            <w:tcW w:w="711"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ascii="Calibri" w:hAnsi="Calibri" w:eastAsia="微软雅黑" w:cs="宋体"/>
                <w:color w:val="auto"/>
                <w:kern w:val="0"/>
                <w:sz w:val="20"/>
                <w:szCs w:val="20"/>
              </w:rPr>
              <w:t> 0</w:t>
            </w:r>
          </w:p>
        </w:tc>
        <w:tc>
          <w:tcPr>
            <w:tcW w:w="694"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ascii="Calibri" w:hAnsi="Calibri" w:eastAsia="微软雅黑" w:cs="宋体"/>
                <w:color w:val="auto"/>
                <w:kern w:val="0"/>
                <w:sz w:val="20"/>
                <w:szCs w:val="20"/>
              </w:rPr>
              <w:t> 0</w:t>
            </w:r>
          </w:p>
        </w:tc>
      </w:tr>
      <w:tr>
        <w:tblPrEx>
          <w:tblLayout w:type="fixed"/>
          <w:tblCellMar>
            <w:top w:w="0" w:type="dxa"/>
            <w:left w:w="0" w:type="dxa"/>
            <w:bottom w:w="0" w:type="dxa"/>
            <w:right w:w="0" w:type="dxa"/>
          </w:tblCellMar>
        </w:tblPrEx>
        <w:tc>
          <w:tcPr>
            <w:tcW w:w="617" w:type="dxa"/>
            <w:vMerge w:val="continue"/>
            <w:tcBorders>
              <w:top w:val="nil"/>
              <w:left w:val="single" w:color="auto" w:sz="8" w:space="0"/>
              <w:bottom w:val="single" w:color="auto" w:sz="8" w:space="0"/>
              <w:right w:val="single" w:color="auto" w:sz="8" w:space="0"/>
            </w:tcBorders>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left"/>
              <w:textAlignment w:val="auto"/>
              <w:outlineLvl w:val="9"/>
              <w:rPr>
                <w:rFonts w:ascii="微软雅黑" w:hAnsi="微软雅黑" w:eastAsia="微软雅黑" w:cs="宋体"/>
                <w:color w:val="auto"/>
                <w:kern w:val="0"/>
                <w:sz w:val="18"/>
                <w:szCs w:val="18"/>
              </w:rPr>
            </w:pPr>
          </w:p>
        </w:tc>
        <w:tc>
          <w:tcPr>
            <w:tcW w:w="854" w:type="dxa"/>
            <w:vMerge w:val="continue"/>
            <w:tcBorders>
              <w:top w:val="nil"/>
              <w:left w:val="nil"/>
              <w:bottom w:val="single" w:color="auto" w:sz="8" w:space="0"/>
              <w:right w:val="single" w:color="auto" w:sz="8" w:space="0"/>
            </w:tcBorders>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left"/>
              <w:textAlignment w:val="auto"/>
              <w:outlineLvl w:val="9"/>
              <w:rPr>
                <w:rFonts w:ascii="微软雅黑" w:hAnsi="微软雅黑" w:eastAsia="微软雅黑" w:cs="宋体"/>
                <w:color w:val="auto"/>
                <w:kern w:val="0"/>
                <w:sz w:val="18"/>
                <w:szCs w:val="18"/>
              </w:rPr>
            </w:pPr>
          </w:p>
        </w:tc>
        <w:tc>
          <w:tcPr>
            <w:tcW w:w="2086"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left"/>
              <w:textAlignment w:val="auto"/>
              <w:outlineLvl w:val="9"/>
              <w:rPr>
                <w:rFonts w:ascii="微软雅黑" w:hAnsi="微软雅黑" w:eastAsia="微软雅黑" w:cs="宋体"/>
                <w:color w:val="auto"/>
                <w:kern w:val="0"/>
                <w:sz w:val="18"/>
                <w:szCs w:val="18"/>
              </w:rPr>
            </w:pPr>
            <w:r>
              <w:rPr>
                <w:rFonts w:hint="eastAsia" w:ascii="楷体" w:hAnsi="楷体" w:eastAsia="楷体" w:cs="宋体"/>
                <w:color w:val="auto"/>
                <w:kern w:val="0"/>
                <w:sz w:val="20"/>
                <w:szCs w:val="20"/>
              </w:rPr>
              <w:t>4.保护第三方合法权益</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ascii="Calibri" w:hAnsi="Calibri" w:eastAsia="微软雅黑" w:cs="宋体"/>
                <w:color w:val="auto"/>
                <w:kern w:val="0"/>
                <w:sz w:val="20"/>
                <w:szCs w:val="20"/>
              </w:rPr>
              <w:t> 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ascii="Calibri" w:hAnsi="Calibri" w:eastAsia="微软雅黑" w:cs="宋体"/>
                <w:color w:val="auto"/>
                <w:kern w:val="0"/>
                <w:sz w:val="20"/>
                <w:szCs w:val="20"/>
              </w:rPr>
              <w:t> 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ascii="Calibri" w:hAnsi="Calibri" w:eastAsia="微软雅黑" w:cs="宋体"/>
                <w:color w:val="auto"/>
                <w:kern w:val="0"/>
                <w:sz w:val="20"/>
                <w:szCs w:val="20"/>
              </w:rPr>
              <w:t> 0</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ascii="Calibri" w:hAnsi="Calibri" w:eastAsia="微软雅黑" w:cs="宋体"/>
                <w:color w:val="auto"/>
                <w:kern w:val="0"/>
                <w:sz w:val="20"/>
                <w:szCs w:val="20"/>
              </w:rPr>
              <w:t> 0</w:t>
            </w:r>
          </w:p>
        </w:tc>
        <w:tc>
          <w:tcPr>
            <w:tcW w:w="973"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ascii="Calibri" w:hAnsi="Calibri" w:eastAsia="微软雅黑" w:cs="宋体"/>
                <w:color w:val="auto"/>
                <w:kern w:val="0"/>
                <w:sz w:val="20"/>
                <w:szCs w:val="20"/>
              </w:rPr>
              <w:t> 0</w:t>
            </w:r>
          </w:p>
        </w:tc>
        <w:tc>
          <w:tcPr>
            <w:tcW w:w="711"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ascii="Calibri" w:hAnsi="Calibri" w:eastAsia="微软雅黑" w:cs="宋体"/>
                <w:color w:val="auto"/>
                <w:kern w:val="0"/>
                <w:sz w:val="20"/>
                <w:szCs w:val="20"/>
              </w:rPr>
              <w:t> 0</w:t>
            </w:r>
          </w:p>
        </w:tc>
        <w:tc>
          <w:tcPr>
            <w:tcW w:w="694"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ascii="Calibri" w:hAnsi="Calibri" w:eastAsia="微软雅黑" w:cs="宋体"/>
                <w:color w:val="auto"/>
                <w:kern w:val="0"/>
                <w:sz w:val="20"/>
                <w:szCs w:val="20"/>
              </w:rPr>
              <w:t>0</w:t>
            </w:r>
          </w:p>
        </w:tc>
      </w:tr>
      <w:tr>
        <w:tblPrEx>
          <w:tblLayout w:type="fixed"/>
          <w:tblCellMar>
            <w:top w:w="0" w:type="dxa"/>
            <w:left w:w="0" w:type="dxa"/>
            <w:bottom w:w="0" w:type="dxa"/>
            <w:right w:w="0" w:type="dxa"/>
          </w:tblCellMar>
        </w:tblPrEx>
        <w:tc>
          <w:tcPr>
            <w:tcW w:w="617" w:type="dxa"/>
            <w:vMerge w:val="continue"/>
            <w:tcBorders>
              <w:top w:val="nil"/>
              <w:left w:val="single" w:color="auto" w:sz="8" w:space="0"/>
              <w:bottom w:val="single" w:color="auto" w:sz="8" w:space="0"/>
              <w:right w:val="single" w:color="auto" w:sz="8" w:space="0"/>
            </w:tcBorders>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left"/>
              <w:textAlignment w:val="auto"/>
              <w:outlineLvl w:val="9"/>
              <w:rPr>
                <w:rFonts w:ascii="微软雅黑" w:hAnsi="微软雅黑" w:eastAsia="微软雅黑" w:cs="宋体"/>
                <w:color w:val="auto"/>
                <w:kern w:val="0"/>
                <w:sz w:val="18"/>
                <w:szCs w:val="18"/>
              </w:rPr>
            </w:pPr>
          </w:p>
        </w:tc>
        <w:tc>
          <w:tcPr>
            <w:tcW w:w="854" w:type="dxa"/>
            <w:vMerge w:val="continue"/>
            <w:tcBorders>
              <w:top w:val="nil"/>
              <w:left w:val="nil"/>
              <w:bottom w:val="single" w:color="auto" w:sz="8" w:space="0"/>
              <w:right w:val="single" w:color="auto" w:sz="8" w:space="0"/>
            </w:tcBorders>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left"/>
              <w:textAlignment w:val="auto"/>
              <w:outlineLvl w:val="9"/>
              <w:rPr>
                <w:rFonts w:ascii="微软雅黑" w:hAnsi="微软雅黑" w:eastAsia="微软雅黑" w:cs="宋体"/>
                <w:color w:val="auto"/>
                <w:kern w:val="0"/>
                <w:sz w:val="18"/>
                <w:szCs w:val="18"/>
              </w:rPr>
            </w:pPr>
          </w:p>
        </w:tc>
        <w:tc>
          <w:tcPr>
            <w:tcW w:w="2086"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left"/>
              <w:textAlignment w:val="auto"/>
              <w:outlineLvl w:val="9"/>
              <w:rPr>
                <w:rFonts w:ascii="微软雅黑" w:hAnsi="微软雅黑" w:eastAsia="微软雅黑" w:cs="宋体"/>
                <w:color w:val="auto"/>
                <w:kern w:val="0"/>
                <w:sz w:val="18"/>
                <w:szCs w:val="18"/>
              </w:rPr>
            </w:pPr>
            <w:r>
              <w:rPr>
                <w:rFonts w:hint="eastAsia" w:ascii="楷体" w:hAnsi="楷体" w:eastAsia="楷体" w:cs="宋体"/>
                <w:color w:val="auto"/>
                <w:kern w:val="0"/>
                <w:sz w:val="20"/>
                <w:szCs w:val="20"/>
              </w:rPr>
              <w:t>5.属于三类内部事务信息</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ascii="Calibri" w:hAnsi="Calibri" w:eastAsia="微软雅黑" w:cs="宋体"/>
                <w:color w:val="auto"/>
                <w:kern w:val="0"/>
                <w:sz w:val="20"/>
                <w:szCs w:val="20"/>
              </w:rPr>
              <w:t> 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ascii="Calibri" w:hAnsi="Calibri" w:eastAsia="微软雅黑" w:cs="宋体"/>
                <w:color w:val="auto"/>
                <w:kern w:val="0"/>
                <w:sz w:val="20"/>
                <w:szCs w:val="20"/>
              </w:rPr>
              <w:t> 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ascii="Calibri" w:hAnsi="Calibri" w:eastAsia="微软雅黑" w:cs="宋体"/>
                <w:color w:val="auto"/>
                <w:kern w:val="0"/>
                <w:sz w:val="20"/>
                <w:szCs w:val="20"/>
              </w:rPr>
              <w:t> 0</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ascii="Calibri" w:hAnsi="Calibri" w:eastAsia="微软雅黑" w:cs="宋体"/>
                <w:color w:val="auto"/>
                <w:kern w:val="0"/>
                <w:sz w:val="20"/>
                <w:szCs w:val="20"/>
              </w:rPr>
              <w:t> 0</w:t>
            </w:r>
          </w:p>
        </w:tc>
        <w:tc>
          <w:tcPr>
            <w:tcW w:w="973"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ascii="Calibri" w:hAnsi="Calibri" w:eastAsia="微软雅黑" w:cs="宋体"/>
                <w:color w:val="auto"/>
                <w:kern w:val="0"/>
                <w:sz w:val="20"/>
                <w:szCs w:val="20"/>
              </w:rPr>
              <w:t> 0</w:t>
            </w:r>
          </w:p>
        </w:tc>
        <w:tc>
          <w:tcPr>
            <w:tcW w:w="711"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ascii="Calibri" w:hAnsi="Calibri" w:eastAsia="微软雅黑" w:cs="宋体"/>
                <w:color w:val="auto"/>
                <w:kern w:val="0"/>
                <w:sz w:val="20"/>
                <w:szCs w:val="20"/>
              </w:rPr>
              <w:t> 0</w:t>
            </w:r>
          </w:p>
        </w:tc>
        <w:tc>
          <w:tcPr>
            <w:tcW w:w="694"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ascii="Calibri" w:hAnsi="Calibri" w:eastAsia="微软雅黑" w:cs="宋体"/>
                <w:color w:val="auto"/>
                <w:kern w:val="0"/>
                <w:sz w:val="20"/>
                <w:szCs w:val="20"/>
              </w:rPr>
              <w:t> 0</w:t>
            </w:r>
          </w:p>
        </w:tc>
      </w:tr>
      <w:tr>
        <w:tblPrEx>
          <w:tblLayout w:type="fixed"/>
          <w:tblCellMar>
            <w:top w:w="0" w:type="dxa"/>
            <w:left w:w="0" w:type="dxa"/>
            <w:bottom w:w="0" w:type="dxa"/>
            <w:right w:w="0" w:type="dxa"/>
          </w:tblCellMar>
        </w:tblPrEx>
        <w:tc>
          <w:tcPr>
            <w:tcW w:w="617" w:type="dxa"/>
            <w:vMerge w:val="continue"/>
            <w:tcBorders>
              <w:top w:val="nil"/>
              <w:left w:val="single" w:color="auto" w:sz="8" w:space="0"/>
              <w:bottom w:val="single" w:color="auto" w:sz="8" w:space="0"/>
              <w:right w:val="single" w:color="auto" w:sz="8" w:space="0"/>
            </w:tcBorders>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left"/>
              <w:textAlignment w:val="auto"/>
              <w:outlineLvl w:val="9"/>
              <w:rPr>
                <w:rFonts w:ascii="微软雅黑" w:hAnsi="微软雅黑" w:eastAsia="微软雅黑" w:cs="宋体"/>
                <w:color w:val="auto"/>
                <w:kern w:val="0"/>
                <w:sz w:val="18"/>
                <w:szCs w:val="18"/>
              </w:rPr>
            </w:pPr>
          </w:p>
        </w:tc>
        <w:tc>
          <w:tcPr>
            <w:tcW w:w="854" w:type="dxa"/>
            <w:vMerge w:val="continue"/>
            <w:tcBorders>
              <w:top w:val="nil"/>
              <w:left w:val="nil"/>
              <w:bottom w:val="single" w:color="auto" w:sz="8" w:space="0"/>
              <w:right w:val="single" w:color="auto" w:sz="8" w:space="0"/>
            </w:tcBorders>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left"/>
              <w:textAlignment w:val="auto"/>
              <w:outlineLvl w:val="9"/>
              <w:rPr>
                <w:rFonts w:ascii="微软雅黑" w:hAnsi="微软雅黑" w:eastAsia="微软雅黑" w:cs="宋体"/>
                <w:color w:val="auto"/>
                <w:kern w:val="0"/>
                <w:sz w:val="18"/>
                <w:szCs w:val="18"/>
              </w:rPr>
            </w:pPr>
          </w:p>
        </w:tc>
        <w:tc>
          <w:tcPr>
            <w:tcW w:w="2086"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left"/>
              <w:textAlignment w:val="auto"/>
              <w:outlineLvl w:val="9"/>
              <w:rPr>
                <w:rFonts w:ascii="微软雅黑" w:hAnsi="微软雅黑" w:eastAsia="微软雅黑" w:cs="宋体"/>
                <w:color w:val="auto"/>
                <w:kern w:val="0"/>
                <w:sz w:val="18"/>
                <w:szCs w:val="18"/>
              </w:rPr>
            </w:pPr>
            <w:r>
              <w:rPr>
                <w:rFonts w:hint="eastAsia" w:ascii="楷体" w:hAnsi="楷体" w:eastAsia="楷体" w:cs="宋体"/>
                <w:color w:val="auto"/>
                <w:kern w:val="0"/>
                <w:sz w:val="20"/>
                <w:szCs w:val="20"/>
              </w:rPr>
              <w:t>6.属于四类过程性信息</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ascii="Calibri" w:hAnsi="Calibri" w:eastAsia="微软雅黑" w:cs="宋体"/>
                <w:color w:val="auto"/>
                <w:kern w:val="0"/>
                <w:sz w:val="20"/>
                <w:szCs w:val="20"/>
              </w:rPr>
              <w:t> 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ascii="Calibri" w:hAnsi="Calibri" w:eastAsia="微软雅黑" w:cs="宋体"/>
                <w:color w:val="auto"/>
                <w:kern w:val="0"/>
                <w:sz w:val="20"/>
                <w:szCs w:val="20"/>
              </w:rPr>
              <w:t>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ascii="Calibri" w:hAnsi="Calibri" w:eastAsia="微软雅黑" w:cs="宋体"/>
                <w:color w:val="auto"/>
                <w:kern w:val="0"/>
                <w:sz w:val="20"/>
                <w:szCs w:val="20"/>
              </w:rPr>
              <w:t> 0</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ascii="Calibri" w:hAnsi="Calibri" w:eastAsia="微软雅黑" w:cs="宋体"/>
                <w:color w:val="auto"/>
                <w:kern w:val="0"/>
                <w:sz w:val="20"/>
                <w:szCs w:val="20"/>
              </w:rPr>
              <w:t> 0</w:t>
            </w:r>
          </w:p>
        </w:tc>
        <w:tc>
          <w:tcPr>
            <w:tcW w:w="973"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ascii="Calibri" w:hAnsi="Calibri" w:eastAsia="微软雅黑" w:cs="宋体"/>
                <w:color w:val="auto"/>
                <w:kern w:val="0"/>
                <w:sz w:val="20"/>
                <w:szCs w:val="20"/>
              </w:rPr>
              <w:t> 0</w:t>
            </w:r>
          </w:p>
        </w:tc>
        <w:tc>
          <w:tcPr>
            <w:tcW w:w="711"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ascii="Calibri" w:hAnsi="Calibri" w:eastAsia="微软雅黑" w:cs="宋体"/>
                <w:color w:val="auto"/>
                <w:kern w:val="0"/>
                <w:sz w:val="20"/>
                <w:szCs w:val="20"/>
              </w:rPr>
              <w:t> 0</w:t>
            </w:r>
          </w:p>
        </w:tc>
        <w:tc>
          <w:tcPr>
            <w:tcW w:w="694"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ascii="Calibri" w:hAnsi="Calibri" w:eastAsia="微软雅黑" w:cs="宋体"/>
                <w:color w:val="auto"/>
                <w:kern w:val="0"/>
                <w:sz w:val="20"/>
                <w:szCs w:val="20"/>
              </w:rPr>
              <w:t>0 </w:t>
            </w:r>
          </w:p>
        </w:tc>
      </w:tr>
      <w:tr>
        <w:tblPrEx>
          <w:tblLayout w:type="fixed"/>
          <w:tblCellMar>
            <w:top w:w="0" w:type="dxa"/>
            <w:left w:w="0" w:type="dxa"/>
            <w:bottom w:w="0" w:type="dxa"/>
            <w:right w:w="0" w:type="dxa"/>
          </w:tblCellMar>
        </w:tblPrEx>
        <w:tc>
          <w:tcPr>
            <w:tcW w:w="617" w:type="dxa"/>
            <w:vMerge w:val="continue"/>
            <w:tcBorders>
              <w:top w:val="nil"/>
              <w:left w:val="single" w:color="auto" w:sz="8" w:space="0"/>
              <w:bottom w:val="single" w:color="auto" w:sz="8" w:space="0"/>
              <w:right w:val="single" w:color="auto" w:sz="8" w:space="0"/>
            </w:tcBorders>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left"/>
              <w:textAlignment w:val="auto"/>
              <w:outlineLvl w:val="9"/>
              <w:rPr>
                <w:rFonts w:ascii="微软雅黑" w:hAnsi="微软雅黑" w:eastAsia="微软雅黑" w:cs="宋体"/>
                <w:color w:val="auto"/>
                <w:kern w:val="0"/>
                <w:sz w:val="18"/>
                <w:szCs w:val="18"/>
              </w:rPr>
            </w:pPr>
          </w:p>
        </w:tc>
        <w:tc>
          <w:tcPr>
            <w:tcW w:w="854" w:type="dxa"/>
            <w:vMerge w:val="continue"/>
            <w:tcBorders>
              <w:top w:val="nil"/>
              <w:left w:val="nil"/>
              <w:bottom w:val="single" w:color="auto" w:sz="8" w:space="0"/>
              <w:right w:val="single" w:color="auto" w:sz="8" w:space="0"/>
            </w:tcBorders>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left"/>
              <w:textAlignment w:val="auto"/>
              <w:outlineLvl w:val="9"/>
              <w:rPr>
                <w:rFonts w:ascii="微软雅黑" w:hAnsi="微软雅黑" w:eastAsia="微软雅黑" w:cs="宋体"/>
                <w:color w:val="auto"/>
                <w:kern w:val="0"/>
                <w:sz w:val="18"/>
                <w:szCs w:val="18"/>
              </w:rPr>
            </w:pPr>
          </w:p>
        </w:tc>
        <w:tc>
          <w:tcPr>
            <w:tcW w:w="2086"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left"/>
              <w:textAlignment w:val="auto"/>
              <w:outlineLvl w:val="9"/>
              <w:rPr>
                <w:rFonts w:ascii="微软雅黑" w:hAnsi="微软雅黑" w:eastAsia="微软雅黑" w:cs="宋体"/>
                <w:color w:val="auto"/>
                <w:kern w:val="0"/>
                <w:sz w:val="18"/>
                <w:szCs w:val="18"/>
              </w:rPr>
            </w:pPr>
            <w:r>
              <w:rPr>
                <w:rFonts w:hint="eastAsia" w:ascii="楷体" w:hAnsi="楷体" w:eastAsia="楷体" w:cs="宋体"/>
                <w:color w:val="auto"/>
                <w:kern w:val="0"/>
                <w:sz w:val="20"/>
                <w:szCs w:val="20"/>
              </w:rPr>
              <w:t>7.属于行政执法案卷</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ascii="Calibri" w:hAnsi="Calibri" w:eastAsia="微软雅黑" w:cs="宋体"/>
                <w:color w:val="auto"/>
                <w:kern w:val="0"/>
                <w:sz w:val="20"/>
                <w:szCs w:val="20"/>
              </w:rPr>
              <w:t> 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ascii="Calibri" w:hAnsi="Calibri" w:eastAsia="微软雅黑" w:cs="宋体"/>
                <w:color w:val="auto"/>
                <w:kern w:val="0"/>
                <w:sz w:val="20"/>
                <w:szCs w:val="20"/>
              </w:rPr>
              <w:t>0 </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ascii="Calibri" w:hAnsi="Calibri" w:eastAsia="微软雅黑" w:cs="宋体"/>
                <w:color w:val="auto"/>
                <w:kern w:val="0"/>
                <w:sz w:val="20"/>
                <w:szCs w:val="20"/>
              </w:rPr>
              <w:t> 0</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ascii="Calibri" w:hAnsi="Calibri" w:eastAsia="微软雅黑" w:cs="宋体"/>
                <w:color w:val="auto"/>
                <w:kern w:val="0"/>
                <w:sz w:val="20"/>
                <w:szCs w:val="20"/>
              </w:rPr>
              <w:t> 0</w:t>
            </w:r>
          </w:p>
        </w:tc>
        <w:tc>
          <w:tcPr>
            <w:tcW w:w="973"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ascii="Calibri" w:hAnsi="Calibri" w:eastAsia="微软雅黑" w:cs="宋体"/>
                <w:color w:val="auto"/>
                <w:kern w:val="0"/>
                <w:sz w:val="20"/>
                <w:szCs w:val="20"/>
              </w:rPr>
              <w:t> 0</w:t>
            </w:r>
          </w:p>
        </w:tc>
        <w:tc>
          <w:tcPr>
            <w:tcW w:w="711"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ascii="Calibri" w:hAnsi="Calibri" w:eastAsia="微软雅黑" w:cs="宋体"/>
                <w:color w:val="auto"/>
                <w:kern w:val="0"/>
                <w:sz w:val="20"/>
                <w:szCs w:val="20"/>
              </w:rPr>
              <w:t> 0</w:t>
            </w:r>
          </w:p>
        </w:tc>
        <w:tc>
          <w:tcPr>
            <w:tcW w:w="694"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ascii="Calibri" w:hAnsi="Calibri" w:eastAsia="微软雅黑" w:cs="宋体"/>
                <w:color w:val="auto"/>
                <w:kern w:val="0"/>
                <w:sz w:val="20"/>
                <w:szCs w:val="20"/>
              </w:rPr>
              <w:t> 0</w:t>
            </w:r>
          </w:p>
        </w:tc>
      </w:tr>
      <w:tr>
        <w:tblPrEx>
          <w:tblLayout w:type="fixed"/>
          <w:tblCellMar>
            <w:top w:w="0" w:type="dxa"/>
            <w:left w:w="0" w:type="dxa"/>
            <w:bottom w:w="0" w:type="dxa"/>
            <w:right w:w="0" w:type="dxa"/>
          </w:tblCellMar>
        </w:tblPrEx>
        <w:tc>
          <w:tcPr>
            <w:tcW w:w="617" w:type="dxa"/>
            <w:vMerge w:val="continue"/>
            <w:tcBorders>
              <w:top w:val="nil"/>
              <w:left w:val="single" w:color="auto" w:sz="8" w:space="0"/>
              <w:bottom w:val="single" w:color="auto" w:sz="8" w:space="0"/>
              <w:right w:val="single" w:color="auto" w:sz="8" w:space="0"/>
            </w:tcBorders>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left"/>
              <w:textAlignment w:val="auto"/>
              <w:outlineLvl w:val="9"/>
              <w:rPr>
                <w:rFonts w:ascii="微软雅黑" w:hAnsi="微软雅黑" w:eastAsia="微软雅黑" w:cs="宋体"/>
                <w:color w:val="auto"/>
                <w:kern w:val="0"/>
                <w:sz w:val="18"/>
                <w:szCs w:val="18"/>
              </w:rPr>
            </w:pPr>
          </w:p>
        </w:tc>
        <w:tc>
          <w:tcPr>
            <w:tcW w:w="854" w:type="dxa"/>
            <w:vMerge w:val="continue"/>
            <w:tcBorders>
              <w:top w:val="nil"/>
              <w:left w:val="nil"/>
              <w:bottom w:val="single" w:color="auto" w:sz="8" w:space="0"/>
              <w:right w:val="single" w:color="auto" w:sz="8" w:space="0"/>
            </w:tcBorders>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left"/>
              <w:textAlignment w:val="auto"/>
              <w:outlineLvl w:val="9"/>
              <w:rPr>
                <w:rFonts w:ascii="微软雅黑" w:hAnsi="微软雅黑" w:eastAsia="微软雅黑" w:cs="宋体"/>
                <w:color w:val="auto"/>
                <w:kern w:val="0"/>
                <w:sz w:val="18"/>
                <w:szCs w:val="18"/>
              </w:rPr>
            </w:pPr>
          </w:p>
        </w:tc>
        <w:tc>
          <w:tcPr>
            <w:tcW w:w="2086"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left"/>
              <w:textAlignment w:val="auto"/>
              <w:outlineLvl w:val="9"/>
              <w:rPr>
                <w:rFonts w:ascii="微软雅黑" w:hAnsi="微软雅黑" w:eastAsia="微软雅黑" w:cs="宋体"/>
                <w:color w:val="auto"/>
                <w:kern w:val="0"/>
                <w:sz w:val="18"/>
                <w:szCs w:val="18"/>
              </w:rPr>
            </w:pPr>
            <w:r>
              <w:rPr>
                <w:rFonts w:hint="eastAsia" w:ascii="楷体" w:hAnsi="楷体" w:eastAsia="楷体" w:cs="宋体"/>
                <w:color w:val="auto"/>
                <w:kern w:val="0"/>
                <w:sz w:val="20"/>
                <w:szCs w:val="20"/>
              </w:rPr>
              <w:t>8.属于行政查询事项</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ascii="Calibri" w:hAnsi="Calibri" w:eastAsia="微软雅黑" w:cs="宋体"/>
                <w:color w:val="auto"/>
                <w:kern w:val="0"/>
                <w:sz w:val="20"/>
                <w:szCs w:val="20"/>
              </w:rPr>
              <w:t> 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ascii="Calibri" w:hAnsi="Calibri" w:eastAsia="微软雅黑" w:cs="宋体"/>
                <w:color w:val="auto"/>
                <w:kern w:val="0"/>
                <w:sz w:val="20"/>
                <w:szCs w:val="20"/>
              </w:rPr>
              <w:t> 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ascii="Calibri" w:hAnsi="Calibri" w:eastAsia="微软雅黑" w:cs="宋体"/>
                <w:color w:val="auto"/>
                <w:kern w:val="0"/>
                <w:sz w:val="20"/>
                <w:szCs w:val="20"/>
              </w:rPr>
              <w:t>0</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ascii="Calibri" w:hAnsi="Calibri" w:eastAsia="微软雅黑" w:cs="宋体"/>
                <w:color w:val="auto"/>
                <w:kern w:val="0"/>
                <w:sz w:val="20"/>
                <w:szCs w:val="20"/>
              </w:rPr>
              <w:t> 0</w:t>
            </w:r>
          </w:p>
        </w:tc>
        <w:tc>
          <w:tcPr>
            <w:tcW w:w="973"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ascii="Calibri" w:hAnsi="Calibri" w:eastAsia="微软雅黑" w:cs="宋体"/>
                <w:color w:val="auto"/>
                <w:kern w:val="0"/>
                <w:sz w:val="20"/>
                <w:szCs w:val="20"/>
              </w:rPr>
              <w:t> 0</w:t>
            </w:r>
          </w:p>
        </w:tc>
        <w:tc>
          <w:tcPr>
            <w:tcW w:w="711"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ascii="Calibri" w:hAnsi="Calibri" w:eastAsia="微软雅黑" w:cs="宋体"/>
                <w:color w:val="auto"/>
                <w:kern w:val="0"/>
                <w:sz w:val="20"/>
                <w:szCs w:val="20"/>
              </w:rPr>
              <w:t> 0</w:t>
            </w:r>
          </w:p>
        </w:tc>
        <w:tc>
          <w:tcPr>
            <w:tcW w:w="694"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ascii="Calibri" w:hAnsi="Calibri" w:eastAsia="微软雅黑" w:cs="宋体"/>
                <w:color w:val="auto"/>
                <w:kern w:val="0"/>
                <w:sz w:val="20"/>
                <w:szCs w:val="20"/>
              </w:rPr>
              <w:t>0</w:t>
            </w:r>
          </w:p>
        </w:tc>
      </w:tr>
      <w:tr>
        <w:tblPrEx>
          <w:tblLayout w:type="fixed"/>
          <w:tblCellMar>
            <w:top w:w="0" w:type="dxa"/>
            <w:left w:w="0" w:type="dxa"/>
            <w:bottom w:w="0" w:type="dxa"/>
            <w:right w:w="0" w:type="dxa"/>
          </w:tblCellMar>
        </w:tblPrEx>
        <w:tc>
          <w:tcPr>
            <w:tcW w:w="617" w:type="dxa"/>
            <w:vMerge w:val="continue"/>
            <w:tcBorders>
              <w:top w:val="nil"/>
              <w:left w:val="single" w:color="auto" w:sz="8" w:space="0"/>
              <w:bottom w:val="single" w:color="auto" w:sz="8" w:space="0"/>
              <w:right w:val="single" w:color="auto" w:sz="8" w:space="0"/>
            </w:tcBorders>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left"/>
              <w:textAlignment w:val="auto"/>
              <w:outlineLvl w:val="9"/>
              <w:rPr>
                <w:rFonts w:ascii="微软雅黑" w:hAnsi="微软雅黑" w:eastAsia="微软雅黑" w:cs="宋体"/>
                <w:color w:val="auto"/>
                <w:kern w:val="0"/>
                <w:sz w:val="18"/>
                <w:szCs w:val="18"/>
              </w:rPr>
            </w:pPr>
          </w:p>
        </w:tc>
        <w:tc>
          <w:tcPr>
            <w:tcW w:w="854" w:type="dxa"/>
            <w:vMerge w:val="restart"/>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left"/>
              <w:textAlignment w:val="auto"/>
              <w:outlineLvl w:val="9"/>
              <w:rPr>
                <w:rFonts w:ascii="微软雅黑" w:hAnsi="微软雅黑" w:eastAsia="微软雅黑" w:cs="宋体"/>
                <w:color w:val="auto"/>
                <w:kern w:val="0"/>
                <w:sz w:val="18"/>
                <w:szCs w:val="18"/>
              </w:rPr>
            </w:pPr>
            <w:r>
              <w:rPr>
                <w:rFonts w:hint="eastAsia" w:ascii="楷体" w:hAnsi="楷体" w:eastAsia="楷体" w:cs="宋体"/>
                <w:color w:val="auto"/>
                <w:kern w:val="0"/>
                <w:sz w:val="20"/>
                <w:szCs w:val="20"/>
              </w:rPr>
              <w:t>（四）无法提供</w:t>
            </w:r>
          </w:p>
        </w:tc>
        <w:tc>
          <w:tcPr>
            <w:tcW w:w="2086"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left"/>
              <w:textAlignment w:val="auto"/>
              <w:outlineLvl w:val="9"/>
              <w:rPr>
                <w:rFonts w:ascii="微软雅黑" w:hAnsi="微软雅黑" w:eastAsia="微软雅黑" w:cs="宋体"/>
                <w:color w:val="auto"/>
                <w:kern w:val="0"/>
                <w:sz w:val="18"/>
                <w:szCs w:val="18"/>
              </w:rPr>
            </w:pPr>
            <w:r>
              <w:rPr>
                <w:rFonts w:hint="eastAsia" w:ascii="楷体" w:hAnsi="楷体" w:eastAsia="楷体" w:cs="宋体"/>
                <w:color w:val="auto"/>
                <w:kern w:val="0"/>
                <w:sz w:val="20"/>
                <w:szCs w:val="20"/>
              </w:rPr>
              <w:t>1.本机关不掌握相关政府信息</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ascii="Calibri" w:hAnsi="Calibri" w:eastAsia="微软雅黑" w:cs="宋体"/>
                <w:color w:val="auto"/>
                <w:kern w:val="0"/>
                <w:sz w:val="20"/>
                <w:szCs w:val="20"/>
              </w:rPr>
              <w:t> 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ascii="Calibri" w:hAnsi="Calibri" w:eastAsia="微软雅黑" w:cs="宋体"/>
                <w:color w:val="auto"/>
                <w:kern w:val="0"/>
                <w:sz w:val="20"/>
                <w:szCs w:val="20"/>
              </w:rPr>
              <w:t>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ascii="Calibri" w:hAnsi="Calibri" w:eastAsia="微软雅黑" w:cs="宋体"/>
                <w:color w:val="auto"/>
                <w:kern w:val="0"/>
                <w:sz w:val="20"/>
                <w:szCs w:val="20"/>
              </w:rPr>
              <w:t> 0</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ascii="Calibri" w:hAnsi="Calibri" w:eastAsia="微软雅黑" w:cs="宋体"/>
                <w:color w:val="auto"/>
                <w:kern w:val="0"/>
                <w:sz w:val="20"/>
                <w:szCs w:val="20"/>
              </w:rPr>
              <w:t> 0</w:t>
            </w:r>
          </w:p>
        </w:tc>
        <w:tc>
          <w:tcPr>
            <w:tcW w:w="973"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ascii="Calibri" w:hAnsi="Calibri" w:eastAsia="微软雅黑" w:cs="宋体"/>
                <w:color w:val="auto"/>
                <w:kern w:val="0"/>
                <w:sz w:val="20"/>
                <w:szCs w:val="20"/>
              </w:rPr>
              <w:t> 0</w:t>
            </w:r>
          </w:p>
        </w:tc>
        <w:tc>
          <w:tcPr>
            <w:tcW w:w="711"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ascii="Calibri" w:hAnsi="Calibri" w:eastAsia="微软雅黑" w:cs="宋体"/>
                <w:color w:val="auto"/>
                <w:kern w:val="0"/>
                <w:sz w:val="20"/>
                <w:szCs w:val="20"/>
              </w:rPr>
              <w:t> 0</w:t>
            </w:r>
          </w:p>
        </w:tc>
        <w:tc>
          <w:tcPr>
            <w:tcW w:w="694"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ascii="Calibri" w:hAnsi="Calibri" w:eastAsia="微软雅黑" w:cs="宋体"/>
                <w:color w:val="auto"/>
                <w:kern w:val="0"/>
                <w:sz w:val="20"/>
                <w:szCs w:val="20"/>
              </w:rPr>
              <w:t>0 </w:t>
            </w:r>
          </w:p>
        </w:tc>
      </w:tr>
      <w:tr>
        <w:tblPrEx>
          <w:tblLayout w:type="fixed"/>
          <w:tblCellMar>
            <w:top w:w="0" w:type="dxa"/>
            <w:left w:w="0" w:type="dxa"/>
            <w:bottom w:w="0" w:type="dxa"/>
            <w:right w:w="0" w:type="dxa"/>
          </w:tblCellMar>
        </w:tblPrEx>
        <w:tc>
          <w:tcPr>
            <w:tcW w:w="617" w:type="dxa"/>
            <w:vMerge w:val="continue"/>
            <w:tcBorders>
              <w:top w:val="nil"/>
              <w:left w:val="single" w:color="auto" w:sz="8" w:space="0"/>
              <w:bottom w:val="single" w:color="auto" w:sz="8" w:space="0"/>
              <w:right w:val="single" w:color="auto" w:sz="8" w:space="0"/>
            </w:tcBorders>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left"/>
              <w:textAlignment w:val="auto"/>
              <w:outlineLvl w:val="9"/>
              <w:rPr>
                <w:rFonts w:ascii="微软雅黑" w:hAnsi="微软雅黑" w:eastAsia="微软雅黑" w:cs="宋体"/>
                <w:color w:val="auto"/>
                <w:kern w:val="0"/>
                <w:sz w:val="18"/>
                <w:szCs w:val="18"/>
              </w:rPr>
            </w:pPr>
          </w:p>
        </w:tc>
        <w:tc>
          <w:tcPr>
            <w:tcW w:w="854" w:type="dxa"/>
            <w:vMerge w:val="continue"/>
            <w:tcBorders>
              <w:top w:val="nil"/>
              <w:left w:val="nil"/>
              <w:bottom w:val="single" w:color="auto" w:sz="8" w:space="0"/>
              <w:right w:val="single" w:color="auto" w:sz="8" w:space="0"/>
            </w:tcBorders>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left"/>
              <w:textAlignment w:val="auto"/>
              <w:outlineLvl w:val="9"/>
              <w:rPr>
                <w:rFonts w:ascii="微软雅黑" w:hAnsi="微软雅黑" w:eastAsia="微软雅黑" w:cs="宋体"/>
                <w:color w:val="auto"/>
                <w:kern w:val="0"/>
                <w:sz w:val="18"/>
                <w:szCs w:val="18"/>
              </w:rPr>
            </w:pPr>
          </w:p>
        </w:tc>
        <w:tc>
          <w:tcPr>
            <w:tcW w:w="2086"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left"/>
              <w:textAlignment w:val="auto"/>
              <w:outlineLvl w:val="9"/>
              <w:rPr>
                <w:rFonts w:ascii="微软雅黑" w:hAnsi="微软雅黑" w:eastAsia="微软雅黑" w:cs="宋体"/>
                <w:color w:val="auto"/>
                <w:kern w:val="0"/>
                <w:sz w:val="18"/>
                <w:szCs w:val="18"/>
              </w:rPr>
            </w:pPr>
            <w:r>
              <w:rPr>
                <w:rFonts w:hint="eastAsia" w:ascii="楷体" w:hAnsi="楷体" w:eastAsia="楷体" w:cs="宋体"/>
                <w:color w:val="auto"/>
                <w:kern w:val="0"/>
                <w:sz w:val="20"/>
                <w:szCs w:val="20"/>
              </w:rPr>
              <w:t>2.没有现成信息需要另行制作</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ascii="Calibri" w:hAnsi="Calibri" w:eastAsia="微软雅黑" w:cs="宋体"/>
                <w:color w:val="auto"/>
                <w:kern w:val="0"/>
                <w:sz w:val="20"/>
                <w:szCs w:val="20"/>
              </w:rPr>
              <w:t> 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ascii="Calibri" w:hAnsi="Calibri" w:eastAsia="微软雅黑" w:cs="宋体"/>
                <w:color w:val="auto"/>
                <w:kern w:val="0"/>
                <w:sz w:val="20"/>
                <w:szCs w:val="20"/>
              </w:rPr>
              <w:t>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ascii="Calibri" w:hAnsi="Calibri" w:eastAsia="微软雅黑" w:cs="宋体"/>
                <w:color w:val="auto"/>
                <w:kern w:val="0"/>
                <w:sz w:val="20"/>
                <w:szCs w:val="20"/>
              </w:rPr>
              <w:t> 0</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ascii="Calibri" w:hAnsi="Calibri" w:eastAsia="微软雅黑" w:cs="宋体"/>
                <w:color w:val="auto"/>
                <w:kern w:val="0"/>
                <w:sz w:val="20"/>
                <w:szCs w:val="20"/>
              </w:rPr>
              <w:t> 0</w:t>
            </w:r>
          </w:p>
        </w:tc>
        <w:tc>
          <w:tcPr>
            <w:tcW w:w="973"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ascii="Calibri" w:hAnsi="Calibri" w:eastAsia="微软雅黑" w:cs="宋体"/>
                <w:color w:val="auto"/>
                <w:kern w:val="0"/>
                <w:sz w:val="20"/>
                <w:szCs w:val="20"/>
              </w:rPr>
              <w:t> 0</w:t>
            </w:r>
          </w:p>
        </w:tc>
        <w:tc>
          <w:tcPr>
            <w:tcW w:w="711"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ascii="Calibri" w:hAnsi="Calibri" w:eastAsia="微软雅黑" w:cs="宋体"/>
                <w:color w:val="auto"/>
                <w:kern w:val="0"/>
                <w:sz w:val="20"/>
                <w:szCs w:val="20"/>
              </w:rPr>
              <w:t> 0</w:t>
            </w:r>
          </w:p>
        </w:tc>
        <w:tc>
          <w:tcPr>
            <w:tcW w:w="694"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ascii="Calibri" w:hAnsi="Calibri" w:eastAsia="微软雅黑" w:cs="宋体"/>
                <w:color w:val="auto"/>
                <w:kern w:val="0"/>
                <w:sz w:val="20"/>
                <w:szCs w:val="20"/>
              </w:rPr>
              <w:t>0 </w:t>
            </w:r>
          </w:p>
        </w:tc>
      </w:tr>
      <w:tr>
        <w:tblPrEx>
          <w:tblLayout w:type="fixed"/>
          <w:tblCellMar>
            <w:top w:w="0" w:type="dxa"/>
            <w:left w:w="0" w:type="dxa"/>
            <w:bottom w:w="0" w:type="dxa"/>
            <w:right w:w="0" w:type="dxa"/>
          </w:tblCellMar>
        </w:tblPrEx>
        <w:tc>
          <w:tcPr>
            <w:tcW w:w="617" w:type="dxa"/>
            <w:vMerge w:val="continue"/>
            <w:tcBorders>
              <w:top w:val="nil"/>
              <w:left w:val="single" w:color="auto" w:sz="8" w:space="0"/>
              <w:bottom w:val="single" w:color="auto" w:sz="8" w:space="0"/>
              <w:right w:val="single" w:color="auto" w:sz="8" w:space="0"/>
            </w:tcBorders>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left"/>
              <w:textAlignment w:val="auto"/>
              <w:outlineLvl w:val="9"/>
              <w:rPr>
                <w:rFonts w:ascii="微软雅黑" w:hAnsi="微软雅黑" w:eastAsia="微软雅黑" w:cs="宋体"/>
                <w:color w:val="auto"/>
                <w:kern w:val="0"/>
                <w:sz w:val="18"/>
                <w:szCs w:val="18"/>
              </w:rPr>
            </w:pPr>
          </w:p>
        </w:tc>
        <w:tc>
          <w:tcPr>
            <w:tcW w:w="854" w:type="dxa"/>
            <w:vMerge w:val="continue"/>
            <w:tcBorders>
              <w:top w:val="nil"/>
              <w:left w:val="nil"/>
              <w:bottom w:val="single" w:color="auto" w:sz="8" w:space="0"/>
              <w:right w:val="single" w:color="auto" w:sz="8" w:space="0"/>
            </w:tcBorders>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left"/>
              <w:textAlignment w:val="auto"/>
              <w:outlineLvl w:val="9"/>
              <w:rPr>
                <w:rFonts w:ascii="微软雅黑" w:hAnsi="微软雅黑" w:eastAsia="微软雅黑" w:cs="宋体"/>
                <w:color w:val="auto"/>
                <w:kern w:val="0"/>
                <w:sz w:val="18"/>
                <w:szCs w:val="18"/>
              </w:rPr>
            </w:pPr>
          </w:p>
        </w:tc>
        <w:tc>
          <w:tcPr>
            <w:tcW w:w="2086"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left"/>
              <w:textAlignment w:val="auto"/>
              <w:outlineLvl w:val="9"/>
              <w:rPr>
                <w:rFonts w:ascii="微软雅黑" w:hAnsi="微软雅黑" w:eastAsia="微软雅黑" w:cs="宋体"/>
                <w:color w:val="auto"/>
                <w:kern w:val="0"/>
                <w:sz w:val="18"/>
                <w:szCs w:val="18"/>
              </w:rPr>
            </w:pPr>
            <w:r>
              <w:rPr>
                <w:rFonts w:hint="eastAsia" w:ascii="楷体" w:hAnsi="楷体" w:eastAsia="楷体" w:cs="宋体"/>
                <w:color w:val="auto"/>
                <w:kern w:val="0"/>
                <w:sz w:val="20"/>
                <w:szCs w:val="20"/>
              </w:rPr>
              <w:t>3.补正后申请内容仍不明确</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ascii="Calibri" w:hAnsi="Calibri" w:eastAsia="微软雅黑" w:cs="宋体"/>
                <w:color w:val="auto"/>
                <w:kern w:val="0"/>
                <w:sz w:val="20"/>
                <w:szCs w:val="20"/>
              </w:rPr>
              <w:t> 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ascii="Calibri" w:hAnsi="Calibri" w:eastAsia="微软雅黑" w:cs="宋体"/>
                <w:color w:val="auto"/>
                <w:kern w:val="0"/>
                <w:sz w:val="20"/>
                <w:szCs w:val="20"/>
              </w:rPr>
              <w:t>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ascii="Calibri" w:hAnsi="Calibri" w:eastAsia="微软雅黑" w:cs="宋体"/>
                <w:color w:val="auto"/>
                <w:kern w:val="0"/>
                <w:sz w:val="20"/>
                <w:szCs w:val="20"/>
              </w:rPr>
              <w:t> 0</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ascii="Calibri" w:hAnsi="Calibri" w:eastAsia="微软雅黑" w:cs="宋体"/>
                <w:color w:val="auto"/>
                <w:kern w:val="0"/>
                <w:sz w:val="20"/>
                <w:szCs w:val="20"/>
              </w:rPr>
              <w:t> 0</w:t>
            </w:r>
          </w:p>
        </w:tc>
        <w:tc>
          <w:tcPr>
            <w:tcW w:w="973"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ascii="Calibri" w:hAnsi="Calibri" w:eastAsia="微软雅黑" w:cs="宋体"/>
                <w:color w:val="auto"/>
                <w:kern w:val="0"/>
                <w:sz w:val="20"/>
                <w:szCs w:val="20"/>
              </w:rPr>
              <w:t> 0</w:t>
            </w:r>
          </w:p>
        </w:tc>
        <w:tc>
          <w:tcPr>
            <w:tcW w:w="711"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ascii="Calibri" w:hAnsi="Calibri" w:eastAsia="微软雅黑" w:cs="宋体"/>
                <w:color w:val="auto"/>
                <w:kern w:val="0"/>
                <w:sz w:val="20"/>
                <w:szCs w:val="20"/>
              </w:rPr>
              <w:t> 0</w:t>
            </w:r>
          </w:p>
        </w:tc>
        <w:tc>
          <w:tcPr>
            <w:tcW w:w="694"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ascii="Calibri" w:hAnsi="Calibri" w:eastAsia="微软雅黑" w:cs="宋体"/>
                <w:color w:val="auto"/>
                <w:kern w:val="0"/>
                <w:sz w:val="20"/>
                <w:szCs w:val="20"/>
              </w:rPr>
              <w:t>0 </w:t>
            </w:r>
          </w:p>
        </w:tc>
      </w:tr>
      <w:tr>
        <w:tblPrEx>
          <w:tblLayout w:type="fixed"/>
          <w:tblCellMar>
            <w:top w:w="0" w:type="dxa"/>
            <w:left w:w="0" w:type="dxa"/>
            <w:bottom w:w="0" w:type="dxa"/>
            <w:right w:w="0" w:type="dxa"/>
          </w:tblCellMar>
        </w:tblPrEx>
        <w:tc>
          <w:tcPr>
            <w:tcW w:w="617" w:type="dxa"/>
            <w:vMerge w:val="continue"/>
            <w:tcBorders>
              <w:top w:val="nil"/>
              <w:left w:val="single" w:color="auto" w:sz="8" w:space="0"/>
              <w:bottom w:val="single" w:color="auto" w:sz="8" w:space="0"/>
              <w:right w:val="single" w:color="auto" w:sz="8" w:space="0"/>
            </w:tcBorders>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left"/>
              <w:textAlignment w:val="auto"/>
              <w:outlineLvl w:val="9"/>
              <w:rPr>
                <w:rFonts w:ascii="微软雅黑" w:hAnsi="微软雅黑" w:eastAsia="微软雅黑" w:cs="宋体"/>
                <w:color w:val="auto"/>
                <w:kern w:val="0"/>
                <w:sz w:val="18"/>
                <w:szCs w:val="18"/>
              </w:rPr>
            </w:pPr>
          </w:p>
        </w:tc>
        <w:tc>
          <w:tcPr>
            <w:tcW w:w="854" w:type="dxa"/>
            <w:vMerge w:val="restart"/>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left"/>
              <w:textAlignment w:val="auto"/>
              <w:outlineLvl w:val="9"/>
              <w:rPr>
                <w:rFonts w:ascii="微软雅黑" w:hAnsi="微软雅黑" w:eastAsia="微软雅黑" w:cs="宋体"/>
                <w:color w:val="auto"/>
                <w:kern w:val="0"/>
                <w:sz w:val="18"/>
                <w:szCs w:val="18"/>
              </w:rPr>
            </w:pPr>
            <w:r>
              <w:rPr>
                <w:rFonts w:hint="eastAsia" w:ascii="楷体" w:hAnsi="楷体" w:eastAsia="楷体" w:cs="宋体"/>
                <w:color w:val="auto"/>
                <w:kern w:val="0"/>
                <w:sz w:val="20"/>
                <w:szCs w:val="20"/>
              </w:rPr>
              <w:t>（五）不予处理</w:t>
            </w:r>
          </w:p>
        </w:tc>
        <w:tc>
          <w:tcPr>
            <w:tcW w:w="2086"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left"/>
              <w:textAlignment w:val="auto"/>
              <w:outlineLvl w:val="9"/>
              <w:rPr>
                <w:rFonts w:ascii="微软雅黑" w:hAnsi="微软雅黑" w:eastAsia="微软雅黑" w:cs="宋体"/>
                <w:color w:val="auto"/>
                <w:kern w:val="0"/>
                <w:sz w:val="18"/>
                <w:szCs w:val="18"/>
              </w:rPr>
            </w:pPr>
            <w:r>
              <w:rPr>
                <w:rFonts w:hint="eastAsia" w:ascii="楷体" w:hAnsi="楷体" w:eastAsia="楷体" w:cs="宋体"/>
                <w:color w:val="auto"/>
                <w:kern w:val="0"/>
                <w:sz w:val="20"/>
                <w:szCs w:val="20"/>
              </w:rPr>
              <w:t>1.信访举报投诉类申请</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ascii="Calibri" w:hAnsi="Calibri" w:eastAsia="微软雅黑" w:cs="宋体"/>
                <w:color w:val="auto"/>
                <w:kern w:val="0"/>
                <w:sz w:val="20"/>
                <w:szCs w:val="20"/>
              </w:rPr>
              <w:t> 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ascii="Calibri" w:hAnsi="Calibri" w:eastAsia="微软雅黑" w:cs="宋体"/>
                <w:color w:val="auto"/>
                <w:kern w:val="0"/>
                <w:sz w:val="20"/>
                <w:szCs w:val="20"/>
              </w:rPr>
              <w:t>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ascii="Calibri" w:hAnsi="Calibri" w:eastAsia="微软雅黑" w:cs="宋体"/>
                <w:color w:val="auto"/>
                <w:kern w:val="0"/>
                <w:sz w:val="20"/>
                <w:szCs w:val="20"/>
              </w:rPr>
              <w:t> 0</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ascii="Calibri" w:hAnsi="Calibri" w:eastAsia="微软雅黑" w:cs="宋体"/>
                <w:color w:val="auto"/>
                <w:kern w:val="0"/>
                <w:sz w:val="20"/>
                <w:szCs w:val="20"/>
              </w:rPr>
              <w:t> 0</w:t>
            </w:r>
          </w:p>
        </w:tc>
        <w:tc>
          <w:tcPr>
            <w:tcW w:w="973"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ascii="Calibri" w:hAnsi="Calibri" w:eastAsia="微软雅黑" w:cs="宋体"/>
                <w:color w:val="auto"/>
                <w:kern w:val="0"/>
                <w:sz w:val="20"/>
                <w:szCs w:val="20"/>
              </w:rPr>
              <w:t> 0</w:t>
            </w:r>
          </w:p>
        </w:tc>
        <w:tc>
          <w:tcPr>
            <w:tcW w:w="711"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ascii="Calibri" w:hAnsi="Calibri" w:eastAsia="微软雅黑" w:cs="宋体"/>
                <w:color w:val="auto"/>
                <w:kern w:val="0"/>
                <w:sz w:val="20"/>
                <w:szCs w:val="20"/>
              </w:rPr>
              <w:t> 0</w:t>
            </w:r>
          </w:p>
        </w:tc>
        <w:tc>
          <w:tcPr>
            <w:tcW w:w="694"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ascii="Calibri" w:hAnsi="Calibri" w:eastAsia="微软雅黑" w:cs="宋体"/>
                <w:color w:val="auto"/>
                <w:kern w:val="0"/>
                <w:sz w:val="20"/>
                <w:szCs w:val="20"/>
              </w:rPr>
              <w:t>0 </w:t>
            </w:r>
          </w:p>
        </w:tc>
      </w:tr>
      <w:tr>
        <w:tblPrEx>
          <w:tblLayout w:type="fixed"/>
          <w:tblCellMar>
            <w:top w:w="0" w:type="dxa"/>
            <w:left w:w="0" w:type="dxa"/>
            <w:bottom w:w="0" w:type="dxa"/>
            <w:right w:w="0" w:type="dxa"/>
          </w:tblCellMar>
        </w:tblPrEx>
        <w:tc>
          <w:tcPr>
            <w:tcW w:w="617" w:type="dxa"/>
            <w:vMerge w:val="continue"/>
            <w:tcBorders>
              <w:top w:val="nil"/>
              <w:left w:val="single" w:color="auto" w:sz="8" w:space="0"/>
              <w:bottom w:val="single" w:color="auto" w:sz="8" w:space="0"/>
              <w:right w:val="single" w:color="auto" w:sz="8" w:space="0"/>
            </w:tcBorders>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left"/>
              <w:textAlignment w:val="auto"/>
              <w:outlineLvl w:val="9"/>
              <w:rPr>
                <w:rFonts w:ascii="微软雅黑" w:hAnsi="微软雅黑" w:eastAsia="微软雅黑" w:cs="宋体"/>
                <w:color w:val="auto"/>
                <w:kern w:val="0"/>
                <w:sz w:val="18"/>
                <w:szCs w:val="18"/>
              </w:rPr>
            </w:pPr>
          </w:p>
        </w:tc>
        <w:tc>
          <w:tcPr>
            <w:tcW w:w="854" w:type="dxa"/>
            <w:vMerge w:val="continue"/>
            <w:tcBorders>
              <w:top w:val="nil"/>
              <w:left w:val="nil"/>
              <w:bottom w:val="single" w:color="auto" w:sz="8" w:space="0"/>
              <w:right w:val="single" w:color="auto" w:sz="8" w:space="0"/>
            </w:tcBorders>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left"/>
              <w:textAlignment w:val="auto"/>
              <w:outlineLvl w:val="9"/>
              <w:rPr>
                <w:rFonts w:ascii="微软雅黑" w:hAnsi="微软雅黑" w:eastAsia="微软雅黑" w:cs="宋体"/>
                <w:color w:val="auto"/>
                <w:kern w:val="0"/>
                <w:sz w:val="18"/>
                <w:szCs w:val="18"/>
              </w:rPr>
            </w:pPr>
          </w:p>
        </w:tc>
        <w:tc>
          <w:tcPr>
            <w:tcW w:w="2086"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left"/>
              <w:textAlignment w:val="auto"/>
              <w:outlineLvl w:val="9"/>
              <w:rPr>
                <w:rFonts w:ascii="微软雅黑" w:hAnsi="微软雅黑" w:eastAsia="微软雅黑" w:cs="宋体"/>
                <w:color w:val="auto"/>
                <w:kern w:val="0"/>
                <w:sz w:val="18"/>
                <w:szCs w:val="18"/>
              </w:rPr>
            </w:pPr>
            <w:r>
              <w:rPr>
                <w:rFonts w:hint="eastAsia" w:ascii="楷体" w:hAnsi="楷体" w:eastAsia="楷体" w:cs="宋体"/>
                <w:color w:val="auto"/>
                <w:kern w:val="0"/>
                <w:sz w:val="20"/>
                <w:szCs w:val="20"/>
              </w:rPr>
              <w:t>2.重复申请</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ascii="Calibri" w:hAnsi="Calibri" w:eastAsia="微软雅黑" w:cs="宋体"/>
                <w:color w:val="auto"/>
                <w:kern w:val="0"/>
                <w:sz w:val="20"/>
                <w:szCs w:val="20"/>
              </w:rPr>
              <w:t> 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hint="eastAsia" w:ascii="宋体" w:hAnsi="宋体" w:eastAsia="宋体" w:cs="宋体"/>
                <w:color w:val="auto"/>
                <w:kern w:val="0"/>
                <w:sz w:val="20"/>
                <w:szCs w:val="20"/>
              </w:rPr>
              <w:t>0</w:t>
            </w:r>
            <w:r>
              <w:rPr>
                <w:rFonts w:ascii="Calibri" w:hAnsi="Calibri" w:eastAsia="微软雅黑" w:cs="宋体"/>
                <w:color w:val="auto"/>
                <w:kern w:val="0"/>
                <w:sz w:val="20"/>
                <w:szCs w:val="20"/>
              </w:rPr>
              <w:t> </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hint="eastAsia" w:ascii="宋体" w:hAnsi="宋体" w:eastAsia="宋体" w:cs="宋体"/>
                <w:color w:val="auto"/>
                <w:kern w:val="0"/>
                <w:sz w:val="20"/>
                <w:szCs w:val="20"/>
              </w:rPr>
              <w:t>0</w:t>
            </w:r>
            <w:r>
              <w:rPr>
                <w:rFonts w:ascii="Calibri" w:hAnsi="Calibri" w:eastAsia="微软雅黑" w:cs="宋体"/>
                <w:color w:val="auto"/>
                <w:kern w:val="0"/>
                <w:sz w:val="20"/>
                <w:szCs w:val="20"/>
              </w:rPr>
              <w:t> </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ascii="Calibri" w:hAnsi="Calibri" w:eastAsia="微软雅黑" w:cs="宋体"/>
                <w:color w:val="auto"/>
                <w:kern w:val="0"/>
                <w:sz w:val="20"/>
                <w:szCs w:val="20"/>
              </w:rPr>
              <w:t> </w:t>
            </w:r>
            <w:r>
              <w:rPr>
                <w:rFonts w:hint="eastAsia" w:ascii="宋体" w:hAnsi="宋体" w:eastAsia="宋体" w:cs="宋体"/>
                <w:color w:val="auto"/>
                <w:kern w:val="0"/>
                <w:sz w:val="20"/>
                <w:szCs w:val="20"/>
              </w:rPr>
              <w:t>0</w:t>
            </w:r>
          </w:p>
        </w:tc>
        <w:tc>
          <w:tcPr>
            <w:tcW w:w="973"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hint="eastAsia" w:ascii="宋体" w:hAnsi="宋体" w:eastAsia="宋体" w:cs="宋体"/>
                <w:color w:val="auto"/>
                <w:kern w:val="0"/>
                <w:sz w:val="20"/>
                <w:szCs w:val="20"/>
              </w:rPr>
              <w:t>0</w:t>
            </w:r>
            <w:r>
              <w:rPr>
                <w:rFonts w:ascii="Calibri" w:hAnsi="Calibri" w:eastAsia="微软雅黑" w:cs="宋体"/>
                <w:color w:val="auto"/>
                <w:kern w:val="0"/>
                <w:sz w:val="20"/>
                <w:szCs w:val="20"/>
              </w:rPr>
              <w:t> </w:t>
            </w:r>
          </w:p>
        </w:tc>
        <w:tc>
          <w:tcPr>
            <w:tcW w:w="711"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hint="eastAsia" w:ascii="宋体" w:hAnsi="宋体" w:eastAsia="宋体" w:cs="宋体"/>
                <w:color w:val="auto"/>
                <w:kern w:val="0"/>
                <w:sz w:val="20"/>
                <w:szCs w:val="20"/>
              </w:rPr>
              <w:t>0</w:t>
            </w:r>
            <w:r>
              <w:rPr>
                <w:rFonts w:ascii="Calibri" w:hAnsi="Calibri" w:eastAsia="微软雅黑" w:cs="宋体"/>
                <w:color w:val="auto"/>
                <w:kern w:val="0"/>
                <w:sz w:val="20"/>
                <w:szCs w:val="20"/>
              </w:rPr>
              <w:t> </w:t>
            </w:r>
          </w:p>
        </w:tc>
        <w:tc>
          <w:tcPr>
            <w:tcW w:w="694"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ascii="Calibri" w:hAnsi="Calibri" w:eastAsia="微软雅黑" w:cs="宋体"/>
                <w:color w:val="auto"/>
                <w:kern w:val="0"/>
                <w:sz w:val="20"/>
                <w:szCs w:val="20"/>
              </w:rPr>
              <w:t> </w:t>
            </w:r>
            <w:r>
              <w:rPr>
                <w:rFonts w:hint="eastAsia" w:ascii="宋体" w:hAnsi="宋体" w:eastAsia="宋体" w:cs="宋体"/>
                <w:color w:val="auto"/>
                <w:kern w:val="0"/>
                <w:sz w:val="20"/>
                <w:szCs w:val="20"/>
              </w:rPr>
              <w:t>0</w:t>
            </w:r>
          </w:p>
        </w:tc>
      </w:tr>
      <w:tr>
        <w:tblPrEx>
          <w:tblLayout w:type="fixed"/>
          <w:tblCellMar>
            <w:top w:w="0" w:type="dxa"/>
            <w:left w:w="0" w:type="dxa"/>
            <w:bottom w:w="0" w:type="dxa"/>
            <w:right w:w="0" w:type="dxa"/>
          </w:tblCellMar>
        </w:tblPrEx>
        <w:tc>
          <w:tcPr>
            <w:tcW w:w="617" w:type="dxa"/>
            <w:vMerge w:val="continue"/>
            <w:tcBorders>
              <w:top w:val="nil"/>
              <w:left w:val="single" w:color="auto" w:sz="8" w:space="0"/>
              <w:bottom w:val="single" w:color="auto" w:sz="8" w:space="0"/>
              <w:right w:val="single" w:color="auto" w:sz="8" w:space="0"/>
            </w:tcBorders>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left"/>
              <w:textAlignment w:val="auto"/>
              <w:outlineLvl w:val="9"/>
              <w:rPr>
                <w:rFonts w:ascii="微软雅黑" w:hAnsi="微软雅黑" w:eastAsia="微软雅黑" w:cs="宋体"/>
                <w:color w:val="auto"/>
                <w:kern w:val="0"/>
                <w:sz w:val="18"/>
                <w:szCs w:val="18"/>
              </w:rPr>
            </w:pPr>
          </w:p>
        </w:tc>
        <w:tc>
          <w:tcPr>
            <w:tcW w:w="854" w:type="dxa"/>
            <w:vMerge w:val="continue"/>
            <w:tcBorders>
              <w:top w:val="nil"/>
              <w:left w:val="nil"/>
              <w:bottom w:val="single" w:color="auto" w:sz="8" w:space="0"/>
              <w:right w:val="single" w:color="auto" w:sz="8" w:space="0"/>
            </w:tcBorders>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left"/>
              <w:textAlignment w:val="auto"/>
              <w:outlineLvl w:val="9"/>
              <w:rPr>
                <w:rFonts w:ascii="微软雅黑" w:hAnsi="微软雅黑" w:eastAsia="微软雅黑" w:cs="宋体"/>
                <w:color w:val="auto"/>
                <w:kern w:val="0"/>
                <w:sz w:val="18"/>
                <w:szCs w:val="18"/>
              </w:rPr>
            </w:pPr>
          </w:p>
        </w:tc>
        <w:tc>
          <w:tcPr>
            <w:tcW w:w="2086"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left"/>
              <w:textAlignment w:val="auto"/>
              <w:outlineLvl w:val="9"/>
              <w:rPr>
                <w:rFonts w:ascii="微软雅黑" w:hAnsi="微软雅黑" w:eastAsia="微软雅黑" w:cs="宋体"/>
                <w:color w:val="auto"/>
                <w:kern w:val="0"/>
                <w:sz w:val="18"/>
                <w:szCs w:val="18"/>
              </w:rPr>
            </w:pPr>
            <w:r>
              <w:rPr>
                <w:rFonts w:hint="eastAsia" w:ascii="楷体" w:hAnsi="楷体" w:eastAsia="楷体" w:cs="宋体"/>
                <w:color w:val="auto"/>
                <w:kern w:val="0"/>
                <w:sz w:val="20"/>
                <w:szCs w:val="20"/>
              </w:rPr>
              <w:t>3.要求提供公开出版物</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ascii="Calibri" w:hAnsi="Calibri" w:eastAsia="微软雅黑" w:cs="宋体"/>
                <w:color w:val="auto"/>
                <w:kern w:val="0"/>
                <w:sz w:val="20"/>
                <w:szCs w:val="20"/>
              </w:rPr>
              <w:t> 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ascii="Calibri" w:hAnsi="Calibri" w:eastAsia="微软雅黑" w:cs="宋体"/>
                <w:color w:val="auto"/>
                <w:kern w:val="0"/>
                <w:sz w:val="20"/>
                <w:szCs w:val="20"/>
              </w:rPr>
              <w:t>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ascii="Calibri" w:hAnsi="Calibri" w:eastAsia="微软雅黑" w:cs="宋体"/>
                <w:color w:val="auto"/>
                <w:kern w:val="0"/>
                <w:sz w:val="20"/>
                <w:szCs w:val="20"/>
              </w:rPr>
              <w:t> 0</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ascii="Calibri" w:hAnsi="Calibri" w:eastAsia="微软雅黑" w:cs="宋体"/>
                <w:color w:val="auto"/>
                <w:kern w:val="0"/>
                <w:sz w:val="20"/>
                <w:szCs w:val="20"/>
              </w:rPr>
              <w:t> 0</w:t>
            </w:r>
          </w:p>
        </w:tc>
        <w:tc>
          <w:tcPr>
            <w:tcW w:w="973"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ascii="Calibri" w:hAnsi="Calibri" w:eastAsia="微软雅黑" w:cs="宋体"/>
                <w:color w:val="auto"/>
                <w:kern w:val="0"/>
                <w:sz w:val="20"/>
                <w:szCs w:val="20"/>
              </w:rPr>
              <w:t> 0</w:t>
            </w:r>
          </w:p>
        </w:tc>
        <w:tc>
          <w:tcPr>
            <w:tcW w:w="711"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ascii="Calibri" w:hAnsi="Calibri" w:eastAsia="微软雅黑" w:cs="宋体"/>
                <w:color w:val="auto"/>
                <w:kern w:val="0"/>
                <w:sz w:val="20"/>
                <w:szCs w:val="20"/>
              </w:rPr>
              <w:t> 0</w:t>
            </w:r>
          </w:p>
        </w:tc>
        <w:tc>
          <w:tcPr>
            <w:tcW w:w="694"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ascii="Calibri" w:hAnsi="Calibri" w:eastAsia="微软雅黑" w:cs="宋体"/>
                <w:color w:val="auto"/>
                <w:kern w:val="0"/>
                <w:sz w:val="20"/>
                <w:szCs w:val="20"/>
              </w:rPr>
              <w:t>0 </w:t>
            </w:r>
          </w:p>
        </w:tc>
      </w:tr>
      <w:tr>
        <w:tblPrEx>
          <w:tblLayout w:type="fixed"/>
          <w:tblCellMar>
            <w:top w:w="0" w:type="dxa"/>
            <w:left w:w="0" w:type="dxa"/>
            <w:bottom w:w="0" w:type="dxa"/>
            <w:right w:w="0" w:type="dxa"/>
          </w:tblCellMar>
        </w:tblPrEx>
        <w:tc>
          <w:tcPr>
            <w:tcW w:w="617" w:type="dxa"/>
            <w:vMerge w:val="continue"/>
            <w:tcBorders>
              <w:top w:val="nil"/>
              <w:left w:val="single" w:color="auto" w:sz="8" w:space="0"/>
              <w:bottom w:val="single" w:color="auto" w:sz="8" w:space="0"/>
              <w:right w:val="single" w:color="auto" w:sz="8" w:space="0"/>
            </w:tcBorders>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left"/>
              <w:textAlignment w:val="auto"/>
              <w:outlineLvl w:val="9"/>
              <w:rPr>
                <w:rFonts w:ascii="微软雅黑" w:hAnsi="微软雅黑" w:eastAsia="微软雅黑" w:cs="宋体"/>
                <w:color w:val="auto"/>
                <w:kern w:val="0"/>
                <w:sz w:val="18"/>
                <w:szCs w:val="18"/>
              </w:rPr>
            </w:pPr>
          </w:p>
        </w:tc>
        <w:tc>
          <w:tcPr>
            <w:tcW w:w="854" w:type="dxa"/>
            <w:vMerge w:val="continue"/>
            <w:tcBorders>
              <w:top w:val="nil"/>
              <w:left w:val="nil"/>
              <w:bottom w:val="single" w:color="auto" w:sz="8" w:space="0"/>
              <w:right w:val="single" w:color="auto" w:sz="8" w:space="0"/>
            </w:tcBorders>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left"/>
              <w:textAlignment w:val="auto"/>
              <w:outlineLvl w:val="9"/>
              <w:rPr>
                <w:rFonts w:ascii="微软雅黑" w:hAnsi="微软雅黑" w:eastAsia="微软雅黑" w:cs="宋体"/>
                <w:color w:val="auto"/>
                <w:kern w:val="0"/>
                <w:sz w:val="18"/>
                <w:szCs w:val="18"/>
              </w:rPr>
            </w:pPr>
          </w:p>
        </w:tc>
        <w:tc>
          <w:tcPr>
            <w:tcW w:w="2086"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left"/>
              <w:textAlignment w:val="auto"/>
              <w:outlineLvl w:val="9"/>
              <w:rPr>
                <w:rFonts w:ascii="微软雅黑" w:hAnsi="微软雅黑" w:eastAsia="微软雅黑" w:cs="宋体"/>
                <w:color w:val="auto"/>
                <w:kern w:val="0"/>
                <w:sz w:val="18"/>
                <w:szCs w:val="18"/>
              </w:rPr>
            </w:pPr>
            <w:r>
              <w:rPr>
                <w:rFonts w:hint="eastAsia" w:ascii="楷体" w:hAnsi="楷体" w:eastAsia="楷体" w:cs="宋体"/>
                <w:color w:val="auto"/>
                <w:kern w:val="0"/>
                <w:sz w:val="20"/>
                <w:szCs w:val="20"/>
              </w:rPr>
              <w:t>4.无正当理由大量反复申请</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ascii="Calibri" w:hAnsi="Calibri" w:eastAsia="微软雅黑" w:cs="宋体"/>
                <w:color w:val="auto"/>
                <w:kern w:val="0"/>
                <w:sz w:val="20"/>
                <w:szCs w:val="20"/>
              </w:rPr>
              <w:t> 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ascii="Calibri" w:hAnsi="Calibri" w:eastAsia="微软雅黑" w:cs="宋体"/>
                <w:color w:val="auto"/>
                <w:kern w:val="0"/>
                <w:sz w:val="20"/>
                <w:szCs w:val="20"/>
              </w:rPr>
              <w:t>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ascii="Calibri" w:hAnsi="Calibri" w:eastAsia="微软雅黑" w:cs="宋体"/>
                <w:color w:val="auto"/>
                <w:kern w:val="0"/>
                <w:sz w:val="20"/>
                <w:szCs w:val="20"/>
              </w:rPr>
              <w:t> 0</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ascii="Calibri" w:hAnsi="Calibri" w:eastAsia="微软雅黑" w:cs="宋体"/>
                <w:color w:val="auto"/>
                <w:kern w:val="0"/>
                <w:sz w:val="20"/>
                <w:szCs w:val="20"/>
              </w:rPr>
              <w:t> 0</w:t>
            </w:r>
          </w:p>
        </w:tc>
        <w:tc>
          <w:tcPr>
            <w:tcW w:w="973"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ascii="Calibri" w:hAnsi="Calibri" w:eastAsia="微软雅黑" w:cs="宋体"/>
                <w:color w:val="auto"/>
                <w:kern w:val="0"/>
                <w:sz w:val="20"/>
                <w:szCs w:val="20"/>
              </w:rPr>
              <w:t> 0</w:t>
            </w:r>
          </w:p>
        </w:tc>
        <w:tc>
          <w:tcPr>
            <w:tcW w:w="711"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ascii="Calibri" w:hAnsi="Calibri" w:eastAsia="微软雅黑" w:cs="宋体"/>
                <w:color w:val="auto"/>
                <w:kern w:val="0"/>
                <w:sz w:val="20"/>
                <w:szCs w:val="20"/>
              </w:rPr>
              <w:t> 0</w:t>
            </w:r>
          </w:p>
        </w:tc>
        <w:tc>
          <w:tcPr>
            <w:tcW w:w="694"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ascii="Calibri" w:hAnsi="Calibri" w:eastAsia="微软雅黑" w:cs="宋体"/>
                <w:color w:val="auto"/>
                <w:kern w:val="0"/>
                <w:sz w:val="20"/>
                <w:szCs w:val="20"/>
              </w:rPr>
              <w:t>0 </w:t>
            </w:r>
          </w:p>
        </w:tc>
      </w:tr>
      <w:tr>
        <w:tblPrEx>
          <w:tblLayout w:type="fixed"/>
          <w:tblCellMar>
            <w:top w:w="0" w:type="dxa"/>
            <w:left w:w="0" w:type="dxa"/>
            <w:bottom w:w="0" w:type="dxa"/>
            <w:right w:w="0" w:type="dxa"/>
          </w:tblCellMar>
        </w:tblPrEx>
        <w:tc>
          <w:tcPr>
            <w:tcW w:w="617" w:type="dxa"/>
            <w:vMerge w:val="continue"/>
            <w:tcBorders>
              <w:top w:val="nil"/>
              <w:left w:val="single" w:color="auto" w:sz="8" w:space="0"/>
              <w:bottom w:val="single" w:color="auto" w:sz="8" w:space="0"/>
              <w:right w:val="single" w:color="auto" w:sz="8" w:space="0"/>
            </w:tcBorders>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left"/>
              <w:textAlignment w:val="auto"/>
              <w:outlineLvl w:val="9"/>
              <w:rPr>
                <w:rFonts w:ascii="微软雅黑" w:hAnsi="微软雅黑" w:eastAsia="微软雅黑" w:cs="宋体"/>
                <w:color w:val="auto"/>
                <w:kern w:val="0"/>
                <w:sz w:val="18"/>
                <w:szCs w:val="18"/>
              </w:rPr>
            </w:pPr>
          </w:p>
        </w:tc>
        <w:tc>
          <w:tcPr>
            <w:tcW w:w="854" w:type="dxa"/>
            <w:vMerge w:val="continue"/>
            <w:tcBorders>
              <w:top w:val="nil"/>
              <w:left w:val="nil"/>
              <w:bottom w:val="single" w:color="auto" w:sz="8" w:space="0"/>
              <w:right w:val="single" w:color="auto" w:sz="8" w:space="0"/>
            </w:tcBorders>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left"/>
              <w:textAlignment w:val="auto"/>
              <w:outlineLvl w:val="9"/>
              <w:rPr>
                <w:rFonts w:ascii="微软雅黑" w:hAnsi="微软雅黑" w:eastAsia="微软雅黑" w:cs="宋体"/>
                <w:color w:val="auto"/>
                <w:kern w:val="0"/>
                <w:sz w:val="18"/>
                <w:szCs w:val="18"/>
              </w:rPr>
            </w:pPr>
          </w:p>
        </w:tc>
        <w:tc>
          <w:tcPr>
            <w:tcW w:w="2086"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left"/>
              <w:textAlignment w:val="auto"/>
              <w:outlineLvl w:val="9"/>
              <w:rPr>
                <w:rFonts w:ascii="微软雅黑" w:hAnsi="微软雅黑" w:eastAsia="微软雅黑" w:cs="宋体"/>
                <w:color w:val="auto"/>
                <w:kern w:val="0"/>
                <w:sz w:val="18"/>
                <w:szCs w:val="18"/>
              </w:rPr>
            </w:pPr>
            <w:r>
              <w:rPr>
                <w:rFonts w:hint="eastAsia" w:ascii="楷体" w:hAnsi="楷体" w:eastAsia="楷体" w:cs="宋体"/>
                <w:color w:val="auto"/>
                <w:kern w:val="0"/>
                <w:sz w:val="20"/>
                <w:szCs w:val="20"/>
              </w:rPr>
              <w:t>5.要求行政机关确认或重新出具已获取信息</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ascii="Calibri" w:hAnsi="Calibri" w:eastAsia="微软雅黑" w:cs="宋体"/>
                <w:color w:val="auto"/>
                <w:kern w:val="0"/>
                <w:sz w:val="20"/>
                <w:szCs w:val="20"/>
              </w:rPr>
              <w:t> 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ascii="Calibri" w:hAnsi="Calibri" w:eastAsia="微软雅黑" w:cs="宋体"/>
                <w:color w:val="auto"/>
                <w:kern w:val="0"/>
                <w:sz w:val="20"/>
                <w:szCs w:val="20"/>
              </w:rPr>
              <w:t>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ascii="Calibri" w:hAnsi="Calibri" w:eastAsia="微软雅黑" w:cs="宋体"/>
                <w:color w:val="auto"/>
                <w:kern w:val="0"/>
                <w:sz w:val="20"/>
                <w:szCs w:val="20"/>
              </w:rPr>
              <w:t> 0</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ascii="Calibri" w:hAnsi="Calibri" w:eastAsia="微软雅黑" w:cs="宋体"/>
                <w:color w:val="auto"/>
                <w:kern w:val="0"/>
                <w:sz w:val="20"/>
                <w:szCs w:val="20"/>
              </w:rPr>
              <w:t> 0</w:t>
            </w:r>
          </w:p>
        </w:tc>
        <w:tc>
          <w:tcPr>
            <w:tcW w:w="973"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ascii="Calibri" w:hAnsi="Calibri" w:eastAsia="微软雅黑" w:cs="宋体"/>
                <w:color w:val="auto"/>
                <w:kern w:val="0"/>
                <w:sz w:val="20"/>
                <w:szCs w:val="20"/>
              </w:rPr>
              <w:t> 0</w:t>
            </w:r>
          </w:p>
        </w:tc>
        <w:tc>
          <w:tcPr>
            <w:tcW w:w="711"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ascii="Calibri" w:hAnsi="Calibri" w:eastAsia="微软雅黑" w:cs="宋体"/>
                <w:color w:val="auto"/>
                <w:kern w:val="0"/>
                <w:sz w:val="20"/>
                <w:szCs w:val="20"/>
              </w:rPr>
              <w:t> 0</w:t>
            </w:r>
          </w:p>
        </w:tc>
        <w:tc>
          <w:tcPr>
            <w:tcW w:w="694"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ascii="Calibri" w:hAnsi="Calibri" w:eastAsia="微软雅黑" w:cs="宋体"/>
                <w:color w:val="auto"/>
                <w:kern w:val="0"/>
                <w:sz w:val="20"/>
                <w:szCs w:val="20"/>
              </w:rPr>
              <w:t>0 </w:t>
            </w:r>
          </w:p>
        </w:tc>
      </w:tr>
      <w:tr>
        <w:tblPrEx>
          <w:tblLayout w:type="fixed"/>
          <w:tblCellMar>
            <w:top w:w="0" w:type="dxa"/>
            <w:left w:w="0" w:type="dxa"/>
            <w:bottom w:w="0" w:type="dxa"/>
            <w:right w:w="0" w:type="dxa"/>
          </w:tblCellMar>
        </w:tblPrEx>
        <w:tc>
          <w:tcPr>
            <w:tcW w:w="617" w:type="dxa"/>
            <w:vMerge w:val="continue"/>
            <w:tcBorders>
              <w:top w:val="nil"/>
              <w:left w:val="single" w:color="auto" w:sz="8" w:space="0"/>
              <w:bottom w:val="single" w:color="auto" w:sz="8" w:space="0"/>
              <w:right w:val="single" w:color="auto" w:sz="8" w:space="0"/>
            </w:tcBorders>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left"/>
              <w:textAlignment w:val="auto"/>
              <w:outlineLvl w:val="9"/>
              <w:rPr>
                <w:rFonts w:ascii="微软雅黑" w:hAnsi="微软雅黑" w:eastAsia="微软雅黑" w:cs="宋体"/>
                <w:color w:val="auto"/>
                <w:kern w:val="0"/>
                <w:sz w:val="18"/>
                <w:szCs w:val="18"/>
              </w:rPr>
            </w:pPr>
          </w:p>
        </w:tc>
        <w:tc>
          <w:tcPr>
            <w:tcW w:w="2940" w:type="dxa"/>
            <w:gridSpan w:val="2"/>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left"/>
              <w:textAlignment w:val="auto"/>
              <w:outlineLvl w:val="9"/>
              <w:rPr>
                <w:rFonts w:ascii="微软雅黑" w:hAnsi="微软雅黑" w:eastAsia="微软雅黑" w:cs="宋体"/>
                <w:color w:val="auto"/>
                <w:kern w:val="0"/>
                <w:sz w:val="18"/>
                <w:szCs w:val="18"/>
              </w:rPr>
            </w:pPr>
            <w:r>
              <w:rPr>
                <w:rFonts w:hint="eastAsia" w:ascii="楷体" w:hAnsi="楷体" w:eastAsia="楷体" w:cs="宋体"/>
                <w:color w:val="auto"/>
                <w:kern w:val="0"/>
                <w:sz w:val="20"/>
                <w:szCs w:val="20"/>
              </w:rPr>
              <w:t>（六）其他处理</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ascii="Calibri" w:hAnsi="Calibri" w:eastAsia="微软雅黑" w:cs="宋体"/>
                <w:color w:val="auto"/>
                <w:kern w:val="0"/>
                <w:sz w:val="20"/>
                <w:szCs w:val="20"/>
              </w:rPr>
              <w:t> 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ascii="Calibri" w:hAnsi="Calibri" w:eastAsia="微软雅黑" w:cs="宋体"/>
                <w:color w:val="auto"/>
                <w:kern w:val="0"/>
                <w:sz w:val="20"/>
                <w:szCs w:val="20"/>
              </w:rPr>
              <w:t>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ascii="Calibri" w:hAnsi="Calibri" w:eastAsia="微软雅黑" w:cs="宋体"/>
                <w:color w:val="auto"/>
                <w:kern w:val="0"/>
                <w:sz w:val="20"/>
                <w:szCs w:val="20"/>
              </w:rPr>
              <w:t> 0</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ascii="Calibri" w:hAnsi="Calibri" w:eastAsia="微软雅黑" w:cs="宋体"/>
                <w:color w:val="auto"/>
                <w:kern w:val="0"/>
                <w:sz w:val="20"/>
                <w:szCs w:val="20"/>
              </w:rPr>
              <w:t> 0</w:t>
            </w:r>
          </w:p>
        </w:tc>
        <w:tc>
          <w:tcPr>
            <w:tcW w:w="973"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ascii="Calibri" w:hAnsi="Calibri" w:eastAsia="微软雅黑" w:cs="宋体"/>
                <w:color w:val="auto"/>
                <w:kern w:val="0"/>
                <w:sz w:val="20"/>
                <w:szCs w:val="20"/>
              </w:rPr>
              <w:t> 0</w:t>
            </w:r>
          </w:p>
        </w:tc>
        <w:tc>
          <w:tcPr>
            <w:tcW w:w="711"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ascii="Calibri" w:hAnsi="Calibri" w:eastAsia="微软雅黑" w:cs="宋体"/>
                <w:color w:val="auto"/>
                <w:kern w:val="0"/>
                <w:sz w:val="20"/>
                <w:szCs w:val="20"/>
              </w:rPr>
              <w:t> 0</w:t>
            </w:r>
          </w:p>
        </w:tc>
        <w:tc>
          <w:tcPr>
            <w:tcW w:w="694"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ascii="Calibri" w:hAnsi="Calibri" w:eastAsia="微软雅黑" w:cs="宋体"/>
                <w:color w:val="auto"/>
                <w:kern w:val="0"/>
                <w:sz w:val="20"/>
                <w:szCs w:val="20"/>
              </w:rPr>
              <w:t>0 </w:t>
            </w:r>
          </w:p>
        </w:tc>
      </w:tr>
      <w:tr>
        <w:tblPrEx>
          <w:tblLayout w:type="fixed"/>
          <w:tblCellMar>
            <w:top w:w="0" w:type="dxa"/>
            <w:left w:w="0" w:type="dxa"/>
            <w:bottom w:w="0" w:type="dxa"/>
            <w:right w:w="0" w:type="dxa"/>
          </w:tblCellMar>
        </w:tblPrEx>
        <w:tc>
          <w:tcPr>
            <w:tcW w:w="617" w:type="dxa"/>
            <w:vMerge w:val="continue"/>
            <w:tcBorders>
              <w:top w:val="nil"/>
              <w:left w:val="single" w:color="auto" w:sz="8" w:space="0"/>
              <w:bottom w:val="single" w:color="auto" w:sz="8" w:space="0"/>
              <w:right w:val="single" w:color="auto" w:sz="8" w:space="0"/>
            </w:tcBorders>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left"/>
              <w:textAlignment w:val="auto"/>
              <w:outlineLvl w:val="9"/>
              <w:rPr>
                <w:rFonts w:ascii="微软雅黑" w:hAnsi="微软雅黑" w:eastAsia="微软雅黑" w:cs="宋体"/>
                <w:color w:val="auto"/>
                <w:kern w:val="0"/>
                <w:sz w:val="18"/>
                <w:szCs w:val="18"/>
              </w:rPr>
            </w:pPr>
          </w:p>
        </w:tc>
        <w:tc>
          <w:tcPr>
            <w:tcW w:w="2940" w:type="dxa"/>
            <w:gridSpan w:val="2"/>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left"/>
              <w:textAlignment w:val="auto"/>
              <w:outlineLvl w:val="9"/>
              <w:rPr>
                <w:rFonts w:ascii="微软雅黑" w:hAnsi="微软雅黑" w:eastAsia="微软雅黑" w:cs="宋体"/>
                <w:color w:val="auto"/>
                <w:kern w:val="0"/>
                <w:sz w:val="18"/>
                <w:szCs w:val="18"/>
              </w:rPr>
            </w:pPr>
            <w:r>
              <w:rPr>
                <w:rFonts w:hint="eastAsia" w:ascii="楷体" w:hAnsi="楷体" w:eastAsia="楷体" w:cs="宋体"/>
                <w:color w:val="auto"/>
                <w:kern w:val="0"/>
                <w:sz w:val="20"/>
                <w:szCs w:val="20"/>
              </w:rPr>
              <w:t>（七）总计</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hint="eastAsia" w:ascii="微软雅黑" w:hAnsi="微软雅黑" w:eastAsia="微软雅黑" w:cs="宋体"/>
                <w:color w:val="auto"/>
                <w:kern w:val="0"/>
                <w:sz w:val="18"/>
                <w:szCs w:val="18"/>
                <w:lang w:eastAsia="zh-CN"/>
              </w:rPr>
            </w:pPr>
            <w:r>
              <w:rPr>
                <w:rFonts w:ascii="Calibri" w:hAnsi="Calibri" w:eastAsia="微软雅黑" w:cs="宋体"/>
                <w:color w:val="auto"/>
                <w:kern w:val="0"/>
                <w:sz w:val="20"/>
                <w:szCs w:val="20"/>
              </w:rPr>
              <w:t> </w:t>
            </w:r>
            <w:r>
              <w:rPr>
                <w:rFonts w:hint="eastAsia" w:ascii="Calibri" w:hAnsi="Calibri" w:eastAsia="微软雅黑" w:cs="宋体"/>
                <w:color w:val="auto"/>
                <w:kern w:val="0"/>
                <w:sz w:val="20"/>
                <w:szCs w:val="20"/>
                <w:lang w:val="en-US" w:eastAsia="zh-CN"/>
              </w:rPr>
              <w:t>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ascii="Calibri" w:hAnsi="Calibri" w:eastAsia="微软雅黑" w:cs="宋体"/>
                <w:color w:val="auto"/>
                <w:kern w:val="0"/>
                <w:sz w:val="20"/>
                <w:szCs w:val="20"/>
              </w:rPr>
              <w:t> 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ascii="Calibri" w:hAnsi="Calibri" w:eastAsia="微软雅黑" w:cs="宋体"/>
                <w:color w:val="auto"/>
                <w:kern w:val="0"/>
                <w:sz w:val="20"/>
                <w:szCs w:val="20"/>
              </w:rPr>
              <w:t> 0</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ascii="Calibri" w:hAnsi="Calibri" w:eastAsia="微软雅黑" w:cs="宋体"/>
                <w:color w:val="auto"/>
                <w:kern w:val="0"/>
                <w:sz w:val="20"/>
                <w:szCs w:val="20"/>
              </w:rPr>
              <w:t> 0</w:t>
            </w:r>
          </w:p>
        </w:tc>
        <w:tc>
          <w:tcPr>
            <w:tcW w:w="973"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ascii="Calibri" w:hAnsi="Calibri" w:eastAsia="微软雅黑" w:cs="宋体"/>
                <w:color w:val="auto"/>
                <w:kern w:val="0"/>
                <w:sz w:val="20"/>
                <w:szCs w:val="20"/>
              </w:rPr>
              <w:t> 0</w:t>
            </w:r>
          </w:p>
        </w:tc>
        <w:tc>
          <w:tcPr>
            <w:tcW w:w="711"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ascii="Calibri" w:hAnsi="Calibri" w:eastAsia="微软雅黑" w:cs="宋体"/>
                <w:color w:val="auto"/>
                <w:kern w:val="0"/>
                <w:sz w:val="20"/>
                <w:szCs w:val="20"/>
              </w:rPr>
              <w:t> 0</w:t>
            </w:r>
          </w:p>
        </w:tc>
        <w:tc>
          <w:tcPr>
            <w:tcW w:w="694"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ascii="Calibri" w:hAnsi="Calibri" w:eastAsia="微软雅黑" w:cs="宋体"/>
                <w:color w:val="auto"/>
                <w:kern w:val="0"/>
                <w:sz w:val="20"/>
                <w:szCs w:val="20"/>
              </w:rPr>
              <w:t> 0</w:t>
            </w:r>
          </w:p>
        </w:tc>
      </w:tr>
      <w:tr>
        <w:tblPrEx>
          <w:tblLayout w:type="fixed"/>
          <w:tblCellMar>
            <w:top w:w="0" w:type="dxa"/>
            <w:left w:w="0" w:type="dxa"/>
            <w:bottom w:w="0" w:type="dxa"/>
            <w:right w:w="0" w:type="dxa"/>
          </w:tblCellMar>
        </w:tblPrEx>
        <w:tc>
          <w:tcPr>
            <w:tcW w:w="3557" w:type="dxa"/>
            <w:gridSpan w:val="3"/>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left"/>
              <w:textAlignment w:val="auto"/>
              <w:outlineLvl w:val="9"/>
              <w:rPr>
                <w:rFonts w:ascii="微软雅黑" w:hAnsi="微软雅黑" w:eastAsia="微软雅黑" w:cs="宋体"/>
                <w:color w:val="auto"/>
                <w:kern w:val="0"/>
                <w:sz w:val="18"/>
                <w:szCs w:val="18"/>
              </w:rPr>
            </w:pPr>
            <w:r>
              <w:rPr>
                <w:rFonts w:hint="eastAsia" w:ascii="宋体" w:hAnsi="宋体" w:eastAsia="宋体" w:cs="宋体"/>
                <w:color w:val="auto"/>
                <w:kern w:val="0"/>
                <w:sz w:val="20"/>
                <w:szCs w:val="20"/>
              </w:rPr>
              <w:t>四、结转下年度继续办理</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ascii="Calibri" w:hAnsi="Calibri" w:eastAsia="微软雅黑" w:cs="宋体"/>
                <w:color w:val="auto"/>
                <w:kern w:val="0"/>
                <w:sz w:val="20"/>
                <w:szCs w:val="20"/>
              </w:rPr>
              <w:t> 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ascii="Calibri" w:hAnsi="Calibri" w:eastAsia="微软雅黑" w:cs="宋体"/>
                <w:color w:val="auto"/>
                <w:kern w:val="0"/>
                <w:sz w:val="20"/>
                <w:szCs w:val="20"/>
              </w:rPr>
              <w:t>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ascii="Calibri" w:hAnsi="Calibri" w:eastAsia="微软雅黑" w:cs="宋体"/>
                <w:color w:val="auto"/>
                <w:kern w:val="0"/>
                <w:sz w:val="20"/>
                <w:szCs w:val="20"/>
              </w:rPr>
              <w:t> 0</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ascii="Calibri" w:hAnsi="Calibri" w:eastAsia="微软雅黑" w:cs="宋体"/>
                <w:color w:val="auto"/>
                <w:kern w:val="0"/>
                <w:sz w:val="20"/>
                <w:szCs w:val="20"/>
              </w:rPr>
              <w:t> 0</w:t>
            </w:r>
          </w:p>
        </w:tc>
        <w:tc>
          <w:tcPr>
            <w:tcW w:w="973"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ascii="Calibri" w:hAnsi="Calibri" w:eastAsia="微软雅黑" w:cs="宋体"/>
                <w:color w:val="auto"/>
                <w:kern w:val="0"/>
                <w:sz w:val="20"/>
                <w:szCs w:val="20"/>
              </w:rPr>
              <w:t> 0</w:t>
            </w:r>
          </w:p>
        </w:tc>
        <w:tc>
          <w:tcPr>
            <w:tcW w:w="711"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ascii="Calibri" w:hAnsi="Calibri" w:eastAsia="微软雅黑" w:cs="宋体"/>
                <w:color w:val="auto"/>
                <w:kern w:val="0"/>
                <w:sz w:val="20"/>
                <w:szCs w:val="20"/>
              </w:rPr>
              <w:t> 0</w:t>
            </w:r>
          </w:p>
        </w:tc>
        <w:tc>
          <w:tcPr>
            <w:tcW w:w="694"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hint="eastAsia" w:ascii="宋体" w:hAnsi="宋体" w:eastAsia="宋体" w:cs="宋体"/>
                <w:color w:val="auto"/>
                <w:kern w:val="0"/>
                <w:sz w:val="24"/>
                <w:szCs w:val="24"/>
              </w:rPr>
              <w:t>0</w:t>
            </w:r>
          </w:p>
        </w:tc>
      </w:tr>
    </w:tbl>
    <w:p>
      <w:pPr>
        <w:keepNext w:val="0"/>
        <w:keepLines w:val="0"/>
        <w:pageBreakBefore w:val="0"/>
        <w:widowControl/>
        <w:shd w:val="clear" w:color="auto" w:fill="FFFFFF"/>
        <w:kinsoku/>
        <w:wordWrap/>
        <w:overflowPunct/>
        <w:topLinePunct w:val="0"/>
        <w:autoSpaceDE/>
        <w:autoSpaceDN/>
        <w:bidi w:val="0"/>
        <w:adjustRightInd/>
        <w:snapToGrid/>
        <w:spacing w:line="620" w:lineRule="exact"/>
        <w:ind w:left="0" w:leftChars="0" w:right="0" w:rightChars="0" w:firstLine="480"/>
        <w:textAlignment w:val="auto"/>
        <w:outlineLvl w:val="9"/>
        <w:rPr>
          <w:rFonts w:ascii="宋体" w:hAnsi="宋体" w:eastAsia="宋体" w:cs="宋体"/>
          <w:b/>
          <w:bCs/>
          <w:color w:val="auto"/>
          <w:kern w:val="0"/>
          <w:sz w:val="24"/>
          <w:szCs w:val="24"/>
        </w:rPr>
      </w:pPr>
      <w:r>
        <w:rPr>
          <w:rFonts w:hint="eastAsia" w:ascii="宋体" w:hAnsi="宋体" w:eastAsia="宋体" w:cs="宋体"/>
          <w:b/>
          <w:bCs/>
          <w:color w:val="auto"/>
          <w:kern w:val="0"/>
          <w:sz w:val="24"/>
          <w:szCs w:val="24"/>
        </w:rPr>
        <w:br w:type="textWrapping"/>
      </w:r>
      <w:r>
        <w:rPr>
          <w:rFonts w:hint="eastAsia" w:ascii="宋体" w:hAnsi="宋体" w:eastAsia="宋体" w:cs="宋体"/>
          <w:b/>
          <w:bCs/>
          <w:color w:val="auto"/>
          <w:kern w:val="0"/>
          <w:sz w:val="24"/>
          <w:szCs w:val="24"/>
        </w:rPr>
        <w:t>  </w:t>
      </w:r>
    </w:p>
    <w:p>
      <w:pPr>
        <w:keepNext w:val="0"/>
        <w:keepLines w:val="0"/>
        <w:pageBreakBefore w:val="0"/>
        <w:widowControl/>
        <w:shd w:val="clear" w:color="auto" w:fill="FFFFFF"/>
        <w:kinsoku/>
        <w:wordWrap/>
        <w:overflowPunct/>
        <w:topLinePunct w:val="0"/>
        <w:autoSpaceDE/>
        <w:autoSpaceDN/>
        <w:bidi w:val="0"/>
        <w:adjustRightInd/>
        <w:snapToGrid/>
        <w:spacing w:line="620" w:lineRule="exact"/>
        <w:ind w:left="0" w:leftChars="0" w:right="0" w:rightChars="0" w:firstLine="480"/>
        <w:textAlignment w:val="auto"/>
        <w:outlineLvl w:val="9"/>
        <w:rPr>
          <w:rFonts w:ascii="微软雅黑" w:hAnsi="微软雅黑" w:eastAsia="微软雅黑" w:cs="宋体"/>
          <w:color w:val="auto"/>
          <w:kern w:val="0"/>
          <w:sz w:val="24"/>
          <w:szCs w:val="24"/>
        </w:rPr>
      </w:pPr>
      <w:r>
        <w:rPr>
          <w:rFonts w:hint="eastAsia" w:ascii="宋体" w:hAnsi="宋体" w:eastAsia="宋体" w:cs="宋体"/>
          <w:b/>
          <w:bCs/>
          <w:color w:val="auto"/>
          <w:kern w:val="0"/>
          <w:sz w:val="24"/>
          <w:szCs w:val="24"/>
        </w:rPr>
        <w:t>四、政府信息公开行政复议、行政诉讼情况</w:t>
      </w:r>
    </w:p>
    <w:p>
      <w:pPr>
        <w:keepNext w:val="0"/>
        <w:keepLines w:val="0"/>
        <w:pageBreakBefore w:val="0"/>
        <w:widowControl/>
        <w:shd w:val="clear" w:color="auto" w:fill="FFFFFF"/>
        <w:kinsoku/>
        <w:wordWrap/>
        <w:overflowPunct/>
        <w:topLinePunct w:val="0"/>
        <w:autoSpaceDE/>
        <w:autoSpaceDN/>
        <w:bidi w:val="0"/>
        <w:adjustRightInd/>
        <w:snapToGrid/>
        <w:spacing w:line="620" w:lineRule="exact"/>
        <w:ind w:left="0" w:leftChars="0" w:right="0" w:rightChars="0" w:firstLine="480"/>
        <w:textAlignment w:val="auto"/>
        <w:outlineLvl w:val="9"/>
        <w:rPr>
          <w:rFonts w:ascii="微软雅黑" w:hAnsi="微软雅黑" w:eastAsia="微软雅黑" w:cs="宋体"/>
          <w:color w:val="auto"/>
          <w:kern w:val="0"/>
          <w:sz w:val="24"/>
          <w:szCs w:val="24"/>
        </w:rPr>
      </w:pPr>
      <w:r>
        <w:rPr>
          <w:rFonts w:hint="eastAsia" w:ascii="宋体" w:hAnsi="宋体" w:eastAsia="宋体" w:cs="宋体"/>
          <w:color w:val="auto"/>
          <w:kern w:val="0"/>
          <w:sz w:val="24"/>
          <w:szCs w:val="24"/>
        </w:rPr>
        <w:t> </w:t>
      </w:r>
    </w:p>
    <w:tbl>
      <w:tblPr>
        <w:tblStyle w:val="8"/>
        <w:tblpPr w:leftFromText="180" w:rightFromText="180" w:vertAnchor="text" w:horzAnchor="page" w:tblpX="1783" w:tblpY="481"/>
        <w:tblOverlap w:val="never"/>
        <w:tblW w:w="9071" w:type="dxa"/>
        <w:tblInd w:w="0" w:type="dxa"/>
        <w:tblLayout w:type="fixed"/>
        <w:tblCellMar>
          <w:top w:w="0" w:type="dxa"/>
          <w:left w:w="0" w:type="dxa"/>
          <w:bottom w:w="0" w:type="dxa"/>
          <w:right w:w="0" w:type="dxa"/>
        </w:tblCellMar>
      </w:tblPr>
      <w:tblGrid>
        <w:gridCol w:w="604"/>
        <w:gridCol w:w="604"/>
        <w:gridCol w:w="604"/>
        <w:gridCol w:w="604"/>
        <w:gridCol w:w="658"/>
        <w:gridCol w:w="550"/>
        <w:gridCol w:w="605"/>
        <w:gridCol w:w="605"/>
        <w:gridCol w:w="605"/>
        <w:gridCol w:w="605"/>
        <w:gridCol w:w="605"/>
        <w:gridCol w:w="605"/>
        <w:gridCol w:w="605"/>
        <w:gridCol w:w="606"/>
        <w:gridCol w:w="606"/>
      </w:tblGrid>
      <w:tr>
        <w:tblPrEx>
          <w:tblLayout w:type="fixed"/>
          <w:tblCellMar>
            <w:top w:w="0" w:type="dxa"/>
            <w:left w:w="0" w:type="dxa"/>
            <w:bottom w:w="0" w:type="dxa"/>
            <w:right w:w="0" w:type="dxa"/>
          </w:tblCellMar>
        </w:tblPrEx>
        <w:tc>
          <w:tcPr>
            <w:tcW w:w="3074" w:type="dxa"/>
            <w:gridSpan w:val="5"/>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hint="eastAsia" w:ascii="宋体" w:hAnsi="宋体" w:eastAsia="宋体" w:cs="宋体"/>
                <w:color w:val="auto"/>
                <w:kern w:val="0"/>
                <w:sz w:val="20"/>
                <w:szCs w:val="20"/>
              </w:rPr>
              <w:t>行政复议</w:t>
            </w:r>
          </w:p>
        </w:tc>
        <w:tc>
          <w:tcPr>
            <w:tcW w:w="5997" w:type="dxa"/>
            <w:gridSpan w:val="10"/>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hint="eastAsia" w:ascii="宋体" w:hAnsi="宋体" w:eastAsia="宋体" w:cs="宋体"/>
                <w:color w:val="auto"/>
                <w:kern w:val="0"/>
                <w:sz w:val="20"/>
                <w:szCs w:val="20"/>
              </w:rPr>
              <w:t>行政诉讼</w:t>
            </w:r>
          </w:p>
        </w:tc>
      </w:tr>
      <w:tr>
        <w:tblPrEx>
          <w:tblLayout w:type="fixed"/>
          <w:tblCellMar>
            <w:top w:w="0" w:type="dxa"/>
            <w:left w:w="0" w:type="dxa"/>
            <w:bottom w:w="0" w:type="dxa"/>
            <w:right w:w="0" w:type="dxa"/>
          </w:tblCellMar>
        </w:tblPrEx>
        <w:tc>
          <w:tcPr>
            <w:tcW w:w="604" w:type="dxa"/>
            <w:vMerge w:val="restart"/>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hint="eastAsia" w:ascii="宋体" w:hAnsi="宋体" w:eastAsia="宋体" w:cs="宋体"/>
                <w:color w:val="auto"/>
                <w:kern w:val="0"/>
                <w:sz w:val="20"/>
                <w:szCs w:val="20"/>
              </w:rPr>
              <w:t>结果维持</w:t>
            </w:r>
          </w:p>
        </w:tc>
        <w:tc>
          <w:tcPr>
            <w:tcW w:w="604" w:type="dxa"/>
            <w:vMerge w:val="restart"/>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hint="eastAsia" w:ascii="宋体" w:hAnsi="宋体" w:eastAsia="宋体" w:cs="宋体"/>
                <w:color w:val="auto"/>
                <w:kern w:val="0"/>
                <w:sz w:val="20"/>
                <w:szCs w:val="20"/>
              </w:rPr>
              <w:t>结果纠正</w:t>
            </w:r>
          </w:p>
        </w:tc>
        <w:tc>
          <w:tcPr>
            <w:tcW w:w="604" w:type="dxa"/>
            <w:vMerge w:val="restart"/>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hint="eastAsia" w:ascii="宋体" w:hAnsi="宋体" w:eastAsia="宋体" w:cs="宋体"/>
                <w:color w:val="auto"/>
                <w:kern w:val="0"/>
                <w:sz w:val="20"/>
                <w:szCs w:val="20"/>
              </w:rPr>
              <w:t>其他结果</w:t>
            </w:r>
          </w:p>
        </w:tc>
        <w:tc>
          <w:tcPr>
            <w:tcW w:w="604" w:type="dxa"/>
            <w:vMerge w:val="restart"/>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hint="eastAsia" w:ascii="宋体" w:hAnsi="宋体" w:eastAsia="宋体" w:cs="宋体"/>
                <w:color w:val="auto"/>
                <w:kern w:val="0"/>
                <w:sz w:val="20"/>
                <w:szCs w:val="20"/>
              </w:rPr>
              <w:t>尚未审结</w:t>
            </w:r>
          </w:p>
        </w:tc>
        <w:tc>
          <w:tcPr>
            <w:tcW w:w="658" w:type="dxa"/>
            <w:vMerge w:val="restart"/>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hint="eastAsia" w:ascii="宋体" w:hAnsi="宋体" w:eastAsia="宋体" w:cs="宋体"/>
                <w:color w:val="auto"/>
                <w:kern w:val="0"/>
                <w:sz w:val="20"/>
                <w:szCs w:val="20"/>
              </w:rPr>
              <w:t>总计</w:t>
            </w:r>
          </w:p>
        </w:tc>
        <w:tc>
          <w:tcPr>
            <w:tcW w:w="2970" w:type="dxa"/>
            <w:gridSpan w:val="5"/>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hint="eastAsia" w:ascii="宋体" w:hAnsi="宋体" w:eastAsia="宋体" w:cs="宋体"/>
                <w:color w:val="auto"/>
                <w:kern w:val="0"/>
                <w:sz w:val="20"/>
                <w:szCs w:val="20"/>
              </w:rPr>
              <w:t>未经复议直接起诉</w:t>
            </w:r>
          </w:p>
        </w:tc>
        <w:tc>
          <w:tcPr>
            <w:tcW w:w="3027" w:type="dxa"/>
            <w:gridSpan w:val="5"/>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hint="eastAsia" w:ascii="宋体" w:hAnsi="宋体" w:eastAsia="宋体" w:cs="宋体"/>
                <w:color w:val="auto"/>
                <w:kern w:val="0"/>
                <w:sz w:val="20"/>
                <w:szCs w:val="20"/>
              </w:rPr>
              <w:t>复议后起诉</w:t>
            </w:r>
          </w:p>
        </w:tc>
      </w:tr>
      <w:tr>
        <w:tblPrEx>
          <w:tblLayout w:type="fixed"/>
          <w:tblCellMar>
            <w:top w:w="0" w:type="dxa"/>
            <w:left w:w="0" w:type="dxa"/>
            <w:bottom w:w="0" w:type="dxa"/>
            <w:right w:w="0" w:type="dxa"/>
          </w:tblCellMar>
        </w:tblPrEx>
        <w:tc>
          <w:tcPr>
            <w:tcW w:w="604" w:type="dxa"/>
            <w:vMerge w:val="continue"/>
            <w:tcBorders>
              <w:top w:val="nil"/>
              <w:left w:val="single" w:color="auto" w:sz="8" w:space="0"/>
              <w:bottom w:val="single" w:color="auto" w:sz="8" w:space="0"/>
              <w:right w:val="single" w:color="auto" w:sz="8" w:space="0"/>
            </w:tcBorders>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left"/>
              <w:textAlignment w:val="auto"/>
              <w:outlineLvl w:val="9"/>
              <w:rPr>
                <w:rFonts w:ascii="微软雅黑" w:hAnsi="微软雅黑" w:eastAsia="微软雅黑" w:cs="宋体"/>
                <w:color w:val="auto"/>
                <w:kern w:val="0"/>
                <w:sz w:val="18"/>
                <w:szCs w:val="18"/>
              </w:rPr>
            </w:pPr>
          </w:p>
        </w:tc>
        <w:tc>
          <w:tcPr>
            <w:tcW w:w="604" w:type="dxa"/>
            <w:vMerge w:val="continue"/>
            <w:tcBorders>
              <w:top w:val="nil"/>
              <w:left w:val="nil"/>
              <w:bottom w:val="single" w:color="auto" w:sz="8" w:space="0"/>
              <w:right w:val="single" w:color="auto" w:sz="8" w:space="0"/>
            </w:tcBorders>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left"/>
              <w:textAlignment w:val="auto"/>
              <w:outlineLvl w:val="9"/>
              <w:rPr>
                <w:rFonts w:ascii="微软雅黑" w:hAnsi="微软雅黑" w:eastAsia="微软雅黑" w:cs="宋体"/>
                <w:color w:val="auto"/>
                <w:kern w:val="0"/>
                <w:sz w:val="18"/>
                <w:szCs w:val="18"/>
              </w:rPr>
            </w:pPr>
          </w:p>
        </w:tc>
        <w:tc>
          <w:tcPr>
            <w:tcW w:w="604" w:type="dxa"/>
            <w:vMerge w:val="continue"/>
            <w:tcBorders>
              <w:top w:val="single" w:color="auto" w:sz="8" w:space="0"/>
              <w:left w:val="nil"/>
              <w:bottom w:val="single" w:color="auto" w:sz="8" w:space="0"/>
              <w:right w:val="single" w:color="auto" w:sz="8" w:space="0"/>
            </w:tcBorders>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left"/>
              <w:textAlignment w:val="auto"/>
              <w:outlineLvl w:val="9"/>
              <w:rPr>
                <w:rFonts w:ascii="微软雅黑" w:hAnsi="微软雅黑" w:eastAsia="微软雅黑" w:cs="宋体"/>
                <w:color w:val="auto"/>
                <w:kern w:val="0"/>
                <w:sz w:val="18"/>
                <w:szCs w:val="18"/>
              </w:rPr>
            </w:pPr>
          </w:p>
        </w:tc>
        <w:tc>
          <w:tcPr>
            <w:tcW w:w="604" w:type="dxa"/>
            <w:vMerge w:val="continue"/>
            <w:tcBorders>
              <w:top w:val="single" w:color="auto" w:sz="8" w:space="0"/>
              <w:left w:val="nil"/>
              <w:bottom w:val="single" w:color="auto" w:sz="8" w:space="0"/>
              <w:right w:val="single" w:color="auto" w:sz="8" w:space="0"/>
            </w:tcBorders>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left"/>
              <w:textAlignment w:val="auto"/>
              <w:outlineLvl w:val="9"/>
              <w:rPr>
                <w:rFonts w:ascii="微软雅黑" w:hAnsi="微软雅黑" w:eastAsia="微软雅黑" w:cs="宋体"/>
                <w:color w:val="auto"/>
                <w:kern w:val="0"/>
                <w:sz w:val="18"/>
                <w:szCs w:val="18"/>
              </w:rPr>
            </w:pPr>
          </w:p>
        </w:tc>
        <w:tc>
          <w:tcPr>
            <w:tcW w:w="658" w:type="dxa"/>
            <w:vMerge w:val="continue"/>
            <w:tcBorders>
              <w:top w:val="single" w:color="auto" w:sz="8" w:space="0"/>
              <w:left w:val="nil"/>
              <w:bottom w:val="single" w:color="auto" w:sz="8" w:space="0"/>
              <w:right w:val="single" w:color="auto" w:sz="8" w:space="0"/>
            </w:tcBorders>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left"/>
              <w:textAlignment w:val="auto"/>
              <w:outlineLvl w:val="9"/>
              <w:rPr>
                <w:rFonts w:ascii="微软雅黑" w:hAnsi="微软雅黑" w:eastAsia="微软雅黑" w:cs="宋体"/>
                <w:color w:val="auto"/>
                <w:kern w:val="0"/>
                <w:sz w:val="18"/>
                <w:szCs w:val="18"/>
              </w:rPr>
            </w:pPr>
          </w:p>
        </w:tc>
        <w:tc>
          <w:tcPr>
            <w:tcW w:w="550"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hint="eastAsia" w:ascii="宋体" w:hAnsi="宋体" w:eastAsia="宋体" w:cs="宋体"/>
                <w:color w:val="auto"/>
                <w:kern w:val="0"/>
                <w:sz w:val="20"/>
                <w:szCs w:val="20"/>
              </w:rPr>
              <w:t>结果维持</w:t>
            </w:r>
          </w:p>
        </w:tc>
        <w:tc>
          <w:tcPr>
            <w:tcW w:w="605"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hint="eastAsia" w:ascii="宋体" w:hAnsi="宋体" w:eastAsia="宋体" w:cs="宋体"/>
                <w:color w:val="auto"/>
                <w:kern w:val="0"/>
                <w:sz w:val="20"/>
                <w:szCs w:val="20"/>
              </w:rPr>
              <w:t>结果纠正</w:t>
            </w:r>
          </w:p>
        </w:tc>
        <w:tc>
          <w:tcPr>
            <w:tcW w:w="605"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hint="eastAsia" w:ascii="宋体" w:hAnsi="宋体" w:eastAsia="宋体" w:cs="宋体"/>
                <w:color w:val="auto"/>
                <w:kern w:val="0"/>
                <w:sz w:val="20"/>
                <w:szCs w:val="20"/>
              </w:rPr>
              <w:t>其他结果</w:t>
            </w:r>
          </w:p>
        </w:tc>
        <w:tc>
          <w:tcPr>
            <w:tcW w:w="605"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hint="eastAsia" w:ascii="宋体" w:hAnsi="宋体" w:eastAsia="宋体" w:cs="宋体"/>
                <w:color w:val="auto"/>
                <w:kern w:val="0"/>
                <w:sz w:val="20"/>
                <w:szCs w:val="20"/>
              </w:rPr>
              <w:t>尚未审结</w:t>
            </w:r>
          </w:p>
        </w:tc>
        <w:tc>
          <w:tcPr>
            <w:tcW w:w="605"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hint="eastAsia" w:ascii="宋体" w:hAnsi="宋体" w:eastAsia="宋体" w:cs="宋体"/>
                <w:color w:val="auto"/>
                <w:kern w:val="0"/>
                <w:sz w:val="20"/>
                <w:szCs w:val="20"/>
              </w:rPr>
              <w:t>总计</w:t>
            </w:r>
          </w:p>
        </w:tc>
        <w:tc>
          <w:tcPr>
            <w:tcW w:w="605"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hint="eastAsia" w:ascii="宋体" w:hAnsi="宋体" w:eastAsia="宋体" w:cs="宋体"/>
                <w:color w:val="auto"/>
                <w:kern w:val="0"/>
                <w:sz w:val="20"/>
                <w:szCs w:val="20"/>
              </w:rPr>
              <w:t>结果维持</w:t>
            </w:r>
          </w:p>
        </w:tc>
        <w:tc>
          <w:tcPr>
            <w:tcW w:w="605"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hint="eastAsia" w:ascii="宋体" w:hAnsi="宋体" w:eastAsia="宋体" w:cs="宋体"/>
                <w:color w:val="auto"/>
                <w:kern w:val="0"/>
                <w:sz w:val="20"/>
                <w:szCs w:val="20"/>
              </w:rPr>
              <w:t>结果纠正</w:t>
            </w:r>
          </w:p>
        </w:tc>
        <w:tc>
          <w:tcPr>
            <w:tcW w:w="605"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hint="eastAsia" w:ascii="宋体" w:hAnsi="宋体" w:eastAsia="宋体" w:cs="宋体"/>
                <w:color w:val="auto"/>
                <w:kern w:val="0"/>
                <w:sz w:val="20"/>
                <w:szCs w:val="20"/>
              </w:rPr>
              <w:t>其他结果</w:t>
            </w:r>
          </w:p>
        </w:tc>
        <w:tc>
          <w:tcPr>
            <w:tcW w:w="606"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hint="eastAsia" w:ascii="宋体" w:hAnsi="宋体" w:eastAsia="宋体" w:cs="宋体"/>
                <w:color w:val="auto"/>
                <w:kern w:val="0"/>
                <w:sz w:val="20"/>
                <w:szCs w:val="20"/>
              </w:rPr>
              <w:t>尚未审结</w:t>
            </w:r>
          </w:p>
        </w:tc>
        <w:tc>
          <w:tcPr>
            <w:tcW w:w="606"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hint="eastAsia" w:ascii="宋体" w:hAnsi="宋体" w:eastAsia="宋体" w:cs="宋体"/>
                <w:color w:val="auto"/>
                <w:kern w:val="0"/>
                <w:sz w:val="20"/>
                <w:szCs w:val="20"/>
              </w:rPr>
              <w:t>总计</w:t>
            </w:r>
          </w:p>
        </w:tc>
      </w:tr>
      <w:tr>
        <w:tblPrEx>
          <w:tblLayout w:type="fixed"/>
          <w:tblCellMar>
            <w:top w:w="0" w:type="dxa"/>
            <w:left w:w="0" w:type="dxa"/>
            <w:bottom w:w="0" w:type="dxa"/>
            <w:right w:w="0" w:type="dxa"/>
          </w:tblCellMar>
        </w:tblPrEx>
        <w:tc>
          <w:tcPr>
            <w:tcW w:w="604"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ascii="Calibri" w:hAnsi="Calibri" w:eastAsia="微软雅黑" w:cs="宋体"/>
                <w:color w:val="auto"/>
                <w:kern w:val="0"/>
                <w:sz w:val="20"/>
                <w:szCs w:val="20"/>
              </w:rPr>
              <w:t> 0</w:t>
            </w:r>
          </w:p>
        </w:tc>
        <w:tc>
          <w:tcPr>
            <w:tcW w:w="604"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ascii="Calibri" w:hAnsi="Calibri" w:eastAsia="微软雅黑" w:cs="宋体"/>
                <w:color w:val="auto"/>
                <w:kern w:val="0"/>
                <w:sz w:val="20"/>
                <w:szCs w:val="20"/>
              </w:rPr>
              <w:t> 0</w:t>
            </w:r>
          </w:p>
        </w:tc>
        <w:tc>
          <w:tcPr>
            <w:tcW w:w="604"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ascii="Calibri" w:hAnsi="Calibri" w:eastAsia="微软雅黑" w:cs="宋体"/>
                <w:color w:val="auto"/>
                <w:kern w:val="0"/>
                <w:sz w:val="20"/>
                <w:szCs w:val="20"/>
              </w:rPr>
              <w:t> 0</w:t>
            </w:r>
          </w:p>
        </w:tc>
        <w:tc>
          <w:tcPr>
            <w:tcW w:w="604"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ascii="Calibri" w:hAnsi="Calibri" w:eastAsia="微软雅黑" w:cs="宋体"/>
                <w:color w:val="auto"/>
                <w:kern w:val="0"/>
                <w:sz w:val="20"/>
                <w:szCs w:val="20"/>
              </w:rPr>
              <w:t> 0</w:t>
            </w:r>
          </w:p>
        </w:tc>
        <w:tc>
          <w:tcPr>
            <w:tcW w:w="658"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ascii="Calibri" w:hAnsi="Calibri" w:eastAsia="微软雅黑" w:cs="宋体"/>
                <w:color w:val="auto"/>
                <w:kern w:val="0"/>
                <w:sz w:val="20"/>
                <w:szCs w:val="20"/>
              </w:rPr>
              <w:t> 0</w:t>
            </w:r>
          </w:p>
        </w:tc>
        <w:tc>
          <w:tcPr>
            <w:tcW w:w="550"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hint="eastAsia" w:ascii="宋体" w:hAnsi="宋体" w:eastAsia="宋体" w:cs="宋体"/>
                <w:color w:val="auto"/>
                <w:kern w:val="0"/>
                <w:sz w:val="20"/>
                <w:szCs w:val="20"/>
              </w:rPr>
              <w:t> 0</w:t>
            </w:r>
          </w:p>
        </w:tc>
        <w:tc>
          <w:tcPr>
            <w:tcW w:w="605"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hint="eastAsia" w:ascii="宋体" w:hAnsi="宋体" w:eastAsia="宋体" w:cs="宋体"/>
                <w:color w:val="auto"/>
                <w:kern w:val="0"/>
                <w:sz w:val="20"/>
                <w:szCs w:val="20"/>
              </w:rPr>
              <w:t> 0</w:t>
            </w:r>
          </w:p>
        </w:tc>
        <w:tc>
          <w:tcPr>
            <w:tcW w:w="605"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hint="eastAsia" w:ascii="宋体" w:hAnsi="宋体" w:eastAsia="宋体" w:cs="宋体"/>
                <w:color w:val="auto"/>
                <w:kern w:val="0"/>
                <w:sz w:val="20"/>
                <w:szCs w:val="20"/>
              </w:rPr>
              <w:t>0 </w:t>
            </w:r>
          </w:p>
        </w:tc>
        <w:tc>
          <w:tcPr>
            <w:tcW w:w="605"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hint="eastAsia" w:ascii="宋体" w:hAnsi="宋体" w:eastAsia="宋体" w:cs="宋体"/>
                <w:color w:val="auto"/>
                <w:kern w:val="0"/>
                <w:sz w:val="20"/>
                <w:szCs w:val="20"/>
              </w:rPr>
              <w:t>0 </w:t>
            </w:r>
          </w:p>
        </w:tc>
        <w:tc>
          <w:tcPr>
            <w:tcW w:w="605"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hint="eastAsia" w:ascii="宋体" w:hAnsi="宋体" w:eastAsia="宋体" w:cs="宋体"/>
                <w:color w:val="auto"/>
                <w:kern w:val="0"/>
                <w:sz w:val="20"/>
                <w:szCs w:val="20"/>
              </w:rPr>
              <w:t> 0</w:t>
            </w:r>
          </w:p>
        </w:tc>
        <w:tc>
          <w:tcPr>
            <w:tcW w:w="605"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hint="eastAsia" w:ascii="宋体" w:hAnsi="宋体" w:eastAsia="宋体" w:cs="宋体"/>
                <w:color w:val="auto"/>
                <w:kern w:val="0"/>
                <w:sz w:val="20"/>
                <w:szCs w:val="20"/>
              </w:rPr>
              <w:t> 0</w:t>
            </w:r>
          </w:p>
        </w:tc>
        <w:tc>
          <w:tcPr>
            <w:tcW w:w="605"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hint="eastAsia" w:ascii="宋体" w:hAnsi="宋体" w:eastAsia="宋体" w:cs="宋体"/>
                <w:color w:val="auto"/>
                <w:kern w:val="0"/>
                <w:sz w:val="20"/>
                <w:szCs w:val="20"/>
              </w:rPr>
              <w:t> 0</w:t>
            </w:r>
          </w:p>
        </w:tc>
        <w:tc>
          <w:tcPr>
            <w:tcW w:w="605"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hint="eastAsia" w:ascii="宋体" w:hAnsi="宋体" w:eastAsia="宋体" w:cs="宋体"/>
                <w:color w:val="auto"/>
                <w:kern w:val="0"/>
                <w:sz w:val="20"/>
                <w:szCs w:val="20"/>
              </w:rPr>
              <w:t> 0</w:t>
            </w:r>
          </w:p>
        </w:tc>
        <w:tc>
          <w:tcPr>
            <w:tcW w:w="606"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hint="eastAsia" w:ascii="宋体" w:hAnsi="宋体" w:eastAsia="宋体" w:cs="宋体"/>
                <w:color w:val="auto"/>
                <w:kern w:val="0"/>
                <w:sz w:val="20"/>
                <w:szCs w:val="20"/>
              </w:rPr>
              <w:t> 0</w:t>
            </w:r>
          </w:p>
        </w:tc>
        <w:tc>
          <w:tcPr>
            <w:tcW w:w="606"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18"/>
                <w:szCs w:val="18"/>
              </w:rPr>
            </w:pPr>
            <w:r>
              <w:rPr>
                <w:rFonts w:hint="eastAsia" w:ascii="宋体" w:hAnsi="宋体" w:eastAsia="宋体" w:cs="宋体"/>
                <w:color w:val="auto"/>
                <w:kern w:val="0"/>
                <w:sz w:val="24"/>
                <w:szCs w:val="24"/>
              </w:rPr>
              <w:t>0</w:t>
            </w:r>
          </w:p>
        </w:tc>
      </w:tr>
    </w:tbl>
    <w:p>
      <w:pPr>
        <w:keepNext w:val="0"/>
        <w:keepLines w:val="0"/>
        <w:pageBreakBefore w:val="0"/>
        <w:widowControl/>
        <w:shd w:val="clear" w:color="auto" w:fill="FFFFFF"/>
        <w:kinsoku/>
        <w:wordWrap/>
        <w:overflowPunct/>
        <w:topLinePunct w:val="0"/>
        <w:autoSpaceDE/>
        <w:autoSpaceDN/>
        <w:bidi w:val="0"/>
        <w:adjustRightInd/>
        <w:snapToGrid/>
        <w:spacing w:line="620" w:lineRule="exact"/>
        <w:ind w:left="0" w:leftChars="0" w:right="0" w:rightChars="0"/>
        <w:jc w:val="center"/>
        <w:textAlignment w:val="auto"/>
        <w:outlineLvl w:val="9"/>
        <w:rPr>
          <w:rFonts w:ascii="微软雅黑" w:hAnsi="微软雅黑" w:eastAsia="微软雅黑" w:cs="宋体"/>
          <w:color w:val="auto"/>
          <w:kern w:val="0"/>
          <w:sz w:val="24"/>
          <w:szCs w:val="24"/>
        </w:rPr>
      </w:pPr>
      <w:r>
        <w:rPr>
          <w:rFonts w:hint="eastAsia" w:ascii="宋体" w:hAnsi="宋体" w:eastAsia="宋体" w:cs="宋体"/>
          <w:color w:val="auto"/>
          <w:kern w:val="0"/>
          <w:sz w:val="24"/>
          <w:szCs w:val="24"/>
        </w:rPr>
        <w:t> </w:t>
      </w:r>
    </w:p>
    <w:p>
      <w:pPr>
        <w:keepNext w:val="0"/>
        <w:keepLines w:val="0"/>
        <w:pageBreakBefore w:val="0"/>
        <w:widowControl/>
        <w:shd w:val="clear" w:color="auto" w:fill="FFFFFF"/>
        <w:kinsoku/>
        <w:wordWrap/>
        <w:overflowPunct/>
        <w:topLinePunct w:val="0"/>
        <w:autoSpaceDE/>
        <w:autoSpaceDN/>
        <w:bidi w:val="0"/>
        <w:adjustRightInd/>
        <w:snapToGrid/>
        <w:spacing w:line="620" w:lineRule="exact"/>
        <w:ind w:left="0" w:leftChars="0" w:right="0" w:rightChars="0" w:firstLine="480"/>
        <w:textAlignment w:val="auto"/>
        <w:outlineLvl w:val="9"/>
        <w:rPr>
          <w:rFonts w:ascii="宋体" w:hAnsi="宋体" w:eastAsia="宋体" w:cs="宋体"/>
          <w:b/>
          <w:bCs/>
          <w:color w:val="auto"/>
          <w:kern w:val="0"/>
          <w:sz w:val="24"/>
          <w:szCs w:val="24"/>
        </w:rPr>
      </w:pPr>
      <w:r>
        <w:rPr>
          <w:rFonts w:hint="eastAsia" w:ascii="宋体" w:hAnsi="宋体" w:eastAsia="宋体" w:cs="宋体"/>
          <w:b/>
          <w:bCs/>
          <w:color w:val="auto"/>
          <w:kern w:val="0"/>
          <w:sz w:val="24"/>
          <w:szCs w:val="24"/>
        </w:rPr>
        <w:t>五、存在的主要问题及改进情况</w:t>
      </w:r>
    </w:p>
    <w:p>
      <w:pPr>
        <w:keepNext w:val="0"/>
        <w:keepLines w:val="0"/>
        <w:pageBreakBefore w:val="0"/>
        <w:widowControl/>
        <w:shd w:val="clear" w:color="auto" w:fill="FFFFFF"/>
        <w:kinsoku/>
        <w:wordWrap/>
        <w:overflowPunct/>
        <w:topLinePunct w:val="0"/>
        <w:autoSpaceDE/>
        <w:autoSpaceDN/>
        <w:bidi w:val="0"/>
        <w:adjustRightInd/>
        <w:snapToGrid/>
        <w:spacing w:line="620" w:lineRule="exact"/>
        <w:ind w:left="0" w:leftChars="0" w:right="0" w:rightChars="0" w:firstLine="512" w:firstLineChars="200"/>
        <w:jc w:val="left"/>
        <w:textAlignment w:val="auto"/>
        <w:outlineLvl w:val="9"/>
        <w:rPr>
          <w:rFonts w:ascii="仿宋" w:hAnsi="仿宋" w:eastAsia="仿宋" w:cs="宋体"/>
          <w:color w:val="auto"/>
          <w:spacing w:val="-12"/>
          <w:kern w:val="0"/>
          <w:sz w:val="28"/>
          <w:szCs w:val="28"/>
        </w:rPr>
      </w:pPr>
      <w:r>
        <w:rPr>
          <w:rFonts w:hint="eastAsia" w:ascii="仿宋" w:hAnsi="仿宋" w:eastAsia="仿宋" w:cs="宋体"/>
          <w:color w:val="auto"/>
          <w:spacing w:val="-12"/>
          <w:kern w:val="0"/>
          <w:sz w:val="28"/>
          <w:szCs w:val="28"/>
        </w:rPr>
        <w:t>（一）公开</w:t>
      </w:r>
      <w:r>
        <w:rPr>
          <w:rFonts w:ascii="仿宋" w:hAnsi="仿宋" w:eastAsia="仿宋" w:cs="宋体"/>
          <w:color w:val="auto"/>
          <w:spacing w:val="-12"/>
          <w:kern w:val="0"/>
          <w:sz w:val="28"/>
          <w:szCs w:val="28"/>
        </w:rPr>
        <w:t>范围仍需进一步扩大。</w:t>
      </w:r>
      <w:r>
        <w:rPr>
          <w:rFonts w:hint="eastAsia" w:ascii="仿宋" w:hAnsi="仿宋" w:eastAsia="仿宋" w:cs="宋体"/>
          <w:color w:val="auto"/>
          <w:spacing w:val="-12"/>
          <w:kern w:val="0"/>
          <w:sz w:val="28"/>
          <w:szCs w:val="28"/>
        </w:rPr>
        <w:t>公开内容大多数</w:t>
      </w:r>
      <w:r>
        <w:rPr>
          <w:rFonts w:ascii="仿宋" w:hAnsi="仿宋" w:eastAsia="仿宋" w:cs="宋体"/>
          <w:color w:val="auto"/>
          <w:spacing w:val="-12"/>
          <w:kern w:val="0"/>
          <w:sz w:val="28"/>
          <w:szCs w:val="28"/>
        </w:rPr>
        <w:t>是</w:t>
      </w:r>
      <w:r>
        <w:rPr>
          <w:rFonts w:hint="eastAsia" w:ascii="仿宋" w:hAnsi="仿宋" w:eastAsia="仿宋" w:cs="宋体"/>
          <w:color w:val="auto"/>
          <w:spacing w:val="-12"/>
          <w:kern w:val="0"/>
          <w:sz w:val="28"/>
          <w:szCs w:val="28"/>
        </w:rPr>
        <w:t>需要行政管理相对人遵守、执行的规范性文件、工作计划等内容，多是事务性的、程序性的，办事结果的公开，而办事过程、办事程序</w:t>
      </w:r>
      <w:r>
        <w:rPr>
          <w:rFonts w:ascii="仿宋" w:hAnsi="仿宋" w:eastAsia="仿宋" w:cs="宋体"/>
          <w:color w:val="auto"/>
          <w:spacing w:val="-12"/>
          <w:kern w:val="0"/>
          <w:sz w:val="28"/>
          <w:szCs w:val="28"/>
        </w:rPr>
        <w:t>、</w:t>
      </w:r>
      <w:r>
        <w:rPr>
          <w:rFonts w:hint="eastAsia" w:ascii="仿宋" w:hAnsi="仿宋" w:eastAsia="仿宋" w:cs="宋体"/>
          <w:color w:val="auto"/>
          <w:spacing w:val="-12"/>
          <w:kern w:val="0"/>
          <w:sz w:val="28"/>
          <w:szCs w:val="28"/>
        </w:rPr>
        <w:t>事前、事中公开的少，政绩经验信息公开多，教训失误问题信息公开少。需要</w:t>
      </w:r>
      <w:r>
        <w:rPr>
          <w:rFonts w:ascii="仿宋" w:hAnsi="仿宋" w:eastAsia="仿宋" w:cs="宋体"/>
          <w:color w:val="auto"/>
          <w:spacing w:val="-12"/>
          <w:kern w:val="0"/>
          <w:sz w:val="28"/>
          <w:szCs w:val="28"/>
        </w:rPr>
        <w:t>日后进一步规范化有序化公开。</w:t>
      </w:r>
    </w:p>
    <w:p>
      <w:pPr>
        <w:keepNext w:val="0"/>
        <w:keepLines w:val="0"/>
        <w:pageBreakBefore w:val="0"/>
        <w:widowControl/>
        <w:shd w:val="clear" w:color="auto" w:fill="FFFFFF"/>
        <w:kinsoku/>
        <w:wordWrap/>
        <w:overflowPunct/>
        <w:topLinePunct w:val="0"/>
        <w:autoSpaceDE/>
        <w:autoSpaceDN/>
        <w:bidi w:val="0"/>
        <w:adjustRightInd/>
        <w:snapToGrid/>
        <w:spacing w:line="620" w:lineRule="exact"/>
        <w:ind w:left="0" w:leftChars="0" w:right="0" w:rightChars="0" w:firstLine="512" w:firstLineChars="200"/>
        <w:jc w:val="left"/>
        <w:textAlignment w:val="auto"/>
        <w:outlineLvl w:val="9"/>
        <w:rPr>
          <w:rFonts w:ascii="仿宋" w:hAnsi="仿宋" w:eastAsia="仿宋" w:cs="宋体"/>
          <w:color w:val="auto"/>
          <w:spacing w:val="-12"/>
          <w:kern w:val="0"/>
          <w:sz w:val="28"/>
          <w:szCs w:val="28"/>
        </w:rPr>
      </w:pPr>
      <w:r>
        <w:rPr>
          <w:rFonts w:hint="eastAsia" w:ascii="仿宋" w:hAnsi="仿宋" w:eastAsia="仿宋" w:cs="宋体"/>
          <w:color w:val="auto"/>
          <w:spacing w:val="-12"/>
          <w:kern w:val="0"/>
          <w:sz w:val="28"/>
          <w:szCs w:val="28"/>
        </w:rPr>
        <w:t>（二）加大</w:t>
      </w:r>
      <w:r>
        <w:rPr>
          <w:rFonts w:ascii="仿宋" w:hAnsi="仿宋" w:eastAsia="仿宋" w:cs="宋体"/>
          <w:color w:val="auto"/>
          <w:spacing w:val="-12"/>
          <w:kern w:val="0"/>
          <w:sz w:val="28"/>
          <w:szCs w:val="28"/>
        </w:rPr>
        <w:t>政府信息公开</w:t>
      </w:r>
      <w:r>
        <w:rPr>
          <w:rFonts w:hint="eastAsia" w:ascii="仿宋" w:hAnsi="仿宋" w:eastAsia="仿宋" w:cs="宋体"/>
          <w:color w:val="auto"/>
          <w:spacing w:val="-12"/>
          <w:kern w:val="0"/>
          <w:sz w:val="28"/>
          <w:szCs w:val="28"/>
        </w:rPr>
        <w:t>相关</w:t>
      </w:r>
      <w:r>
        <w:rPr>
          <w:rFonts w:ascii="仿宋" w:hAnsi="仿宋" w:eastAsia="仿宋" w:cs="宋体"/>
          <w:color w:val="auto"/>
          <w:spacing w:val="-12"/>
          <w:kern w:val="0"/>
          <w:sz w:val="28"/>
          <w:szCs w:val="28"/>
        </w:rPr>
        <w:t>内容的宣传力度</w:t>
      </w:r>
      <w:r>
        <w:rPr>
          <w:rFonts w:hint="eastAsia" w:ascii="仿宋" w:hAnsi="仿宋" w:eastAsia="仿宋" w:cs="宋体"/>
          <w:color w:val="auto"/>
          <w:spacing w:val="-12"/>
          <w:kern w:val="0"/>
          <w:sz w:val="28"/>
          <w:szCs w:val="28"/>
        </w:rPr>
        <w:t>。需要</w:t>
      </w:r>
      <w:r>
        <w:rPr>
          <w:rFonts w:ascii="仿宋" w:hAnsi="仿宋" w:eastAsia="仿宋" w:cs="宋体"/>
          <w:color w:val="auto"/>
          <w:spacing w:val="-12"/>
          <w:kern w:val="0"/>
          <w:sz w:val="28"/>
          <w:szCs w:val="28"/>
        </w:rPr>
        <w:t>进一步</w:t>
      </w:r>
      <w:r>
        <w:rPr>
          <w:rFonts w:hint="eastAsia" w:ascii="仿宋" w:hAnsi="仿宋" w:eastAsia="仿宋" w:cs="宋体"/>
          <w:color w:val="auto"/>
          <w:spacing w:val="-12"/>
          <w:kern w:val="0"/>
          <w:sz w:val="28"/>
          <w:szCs w:val="28"/>
        </w:rPr>
        <w:t>加大领导</w:t>
      </w:r>
      <w:r>
        <w:rPr>
          <w:rFonts w:ascii="仿宋" w:hAnsi="仿宋" w:eastAsia="仿宋" w:cs="宋体"/>
          <w:color w:val="auto"/>
          <w:spacing w:val="-12"/>
          <w:kern w:val="0"/>
          <w:sz w:val="28"/>
          <w:szCs w:val="28"/>
        </w:rPr>
        <w:t>干部</w:t>
      </w:r>
      <w:r>
        <w:rPr>
          <w:rFonts w:hint="eastAsia" w:ascii="仿宋" w:hAnsi="仿宋" w:eastAsia="仿宋" w:cs="宋体"/>
          <w:color w:val="auto"/>
          <w:spacing w:val="-12"/>
          <w:kern w:val="0"/>
          <w:sz w:val="28"/>
          <w:szCs w:val="28"/>
        </w:rPr>
        <w:t>主动</w:t>
      </w:r>
      <w:r>
        <w:rPr>
          <w:rFonts w:ascii="仿宋" w:hAnsi="仿宋" w:eastAsia="仿宋" w:cs="宋体"/>
          <w:color w:val="auto"/>
          <w:spacing w:val="-12"/>
          <w:kern w:val="0"/>
          <w:sz w:val="28"/>
          <w:szCs w:val="28"/>
        </w:rPr>
        <w:t>公开意识，</w:t>
      </w:r>
      <w:r>
        <w:rPr>
          <w:rFonts w:hint="eastAsia" w:ascii="仿宋" w:hAnsi="仿宋" w:eastAsia="仿宋" w:cs="宋体"/>
          <w:color w:val="auto"/>
          <w:spacing w:val="-12"/>
          <w:kern w:val="0"/>
          <w:sz w:val="28"/>
          <w:szCs w:val="28"/>
        </w:rPr>
        <w:t>加大</w:t>
      </w:r>
      <w:r>
        <w:rPr>
          <w:rFonts w:ascii="仿宋" w:hAnsi="仿宋" w:eastAsia="仿宋" w:cs="宋体"/>
          <w:color w:val="auto"/>
          <w:spacing w:val="-12"/>
          <w:kern w:val="0"/>
          <w:sz w:val="28"/>
          <w:szCs w:val="28"/>
        </w:rPr>
        <w:t>培训</w:t>
      </w:r>
      <w:r>
        <w:rPr>
          <w:rFonts w:hint="eastAsia" w:ascii="仿宋" w:hAnsi="仿宋" w:eastAsia="仿宋" w:cs="宋体"/>
          <w:color w:val="auto"/>
          <w:spacing w:val="-12"/>
          <w:kern w:val="0"/>
          <w:sz w:val="28"/>
          <w:szCs w:val="28"/>
        </w:rPr>
        <w:t>宣传</w:t>
      </w:r>
      <w:r>
        <w:rPr>
          <w:rFonts w:ascii="仿宋" w:hAnsi="仿宋" w:eastAsia="仿宋" w:cs="宋体"/>
          <w:color w:val="auto"/>
          <w:spacing w:val="-12"/>
          <w:kern w:val="0"/>
          <w:sz w:val="28"/>
          <w:szCs w:val="28"/>
        </w:rPr>
        <w:t>力度</w:t>
      </w:r>
      <w:r>
        <w:rPr>
          <w:rFonts w:hint="eastAsia" w:ascii="仿宋" w:hAnsi="仿宋" w:eastAsia="仿宋" w:cs="宋体"/>
          <w:color w:val="auto"/>
          <w:spacing w:val="-12"/>
          <w:kern w:val="0"/>
          <w:sz w:val="28"/>
          <w:szCs w:val="28"/>
        </w:rPr>
        <w:t>，</w:t>
      </w:r>
      <w:r>
        <w:rPr>
          <w:rFonts w:ascii="仿宋" w:hAnsi="仿宋" w:eastAsia="仿宋" w:cs="宋体"/>
          <w:color w:val="auto"/>
          <w:spacing w:val="-12"/>
          <w:kern w:val="0"/>
          <w:sz w:val="28"/>
          <w:szCs w:val="28"/>
        </w:rPr>
        <w:t>提高人民群众</w:t>
      </w:r>
      <w:r>
        <w:rPr>
          <w:rFonts w:hint="eastAsia" w:ascii="仿宋" w:hAnsi="仿宋" w:eastAsia="仿宋" w:cs="宋体"/>
          <w:color w:val="auto"/>
          <w:spacing w:val="-12"/>
          <w:kern w:val="0"/>
          <w:sz w:val="28"/>
          <w:szCs w:val="28"/>
        </w:rPr>
        <w:t>依法通过</w:t>
      </w:r>
      <w:r>
        <w:rPr>
          <w:rFonts w:ascii="仿宋" w:hAnsi="仿宋" w:eastAsia="仿宋" w:cs="宋体"/>
          <w:color w:val="auto"/>
          <w:spacing w:val="-12"/>
          <w:kern w:val="0"/>
          <w:sz w:val="28"/>
          <w:szCs w:val="28"/>
        </w:rPr>
        <w:t>政府信息公开渠道获取信息的</w:t>
      </w:r>
      <w:r>
        <w:rPr>
          <w:rFonts w:hint="eastAsia" w:ascii="仿宋" w:hAnsi="仿宋" w:eastAsia="仿宋" w:cs="宋体"/>
          <w:color w:val="auto"/>
          <w:spacing w:val="-12"/>
          <w:kern w:val="0"/>
          <w:sz w:val="28"/>
          <w:szCs w:val="28"/>
        </w:rPr>
        <w:t>意识。</w:t>
      </w:r>
    </w:p>
    <w:p>
      <w:pPr>
        <w:keepNext w:val="0"/>
        <w:keepLines w:val="0"/>
        <w:pageBreakBefore w:val="0"/>
        <w:widowControl/>
        <w:shd w:val="clear" w:color="auto" w:fill="FFFFFF"/>
        <w:kinsoku/>
        <w:wordWrap/>
        <w:overflowPunct/>
        <w:topLinePunct w:val="0"/>
        <w:autoSpaceDE/>
        <w:autoSpaceDN/>
        <w:bidi w:val="0"/>
        <w:adjustRightInd/>
        <w:snapToGrid/>
        <w:spacing w:line="620" w:lineRule="exact"/>
        <w:ind w:left="0" w:leftChars="0" w:right="0" w:rightChars="0" w:firstLine="512" w:firstLineChars="200"/>
        <w:jc w:val="left"/>
        <w:textAlignment w:val="auto"/>
        <w:outlineLvl w:val="9"/>
        <w:rPr>
          <w:rFonts w:ascii="仿宋" w:hAnsi="仿宋" w:eastAsia="仿宋" w:cs="宋体"/>
          <w:color w:val="auto"/>
          <w:spacing w:val="-12"/>
          <w:kern w:val="0"/>
          <w:sz w:val="28"/>
          <w:szCs w:val="28"/>
        </w:rPr>
      </w:pPr>
      <w:r>
        <w:rPr>
          <w:rFonts w:hint="eastAsia" w:ascii="仿宋" w:hAnsi="仿宋" w:eastAsia="仿宋" w:cs="宋体"/>
          <w:color w:val="auto"/>
          <w:spacing w:val="-12"/>
          <w:kern w:val="0"/>
          <w:sz w:val="28"/>
          <w:szCs w:val="28"/>
        </w:rPr>
        <w:t>202</w:t>
      </w:r>
      <w:r>
        <w:rPr>
          <w:rFonts w:ascii="仿宋" w:hAnsi="仿宋" w:eastAsia="仿宋" w:cs="宋体"/>
          <w:color w:val="auto"/>
          <w:spacing w:val="-12"/>
          <w:kern w:val="0"/>
          <w:sz w:val="28"/>
          <w:szCs w:val="28"/>
        </w:rPr>
        <w:t>1</w:t>
      </w:r>
      <w:r>
        <w:rPr>
          <w:rFonts w:hint="eastAsia" w:ascii="仿宋" w:hAnsi="仿宋" w:eastAsia="仿宋" w:cs="宋体"/>
          <w:color w:val="auto"/>
          <w:spacing w:val="-12"/>
          <w:kern w:val="0"/>
          <w:sz w:val="28"/>
          <w:szCs w:val="28"/>
        </w:rPr>
        <w:t>年，我局着力提高全局干部职工政府信息公开意识，积极回应社会关切，不断丰富公开载体，完善公开机制，提高财政政府信息公开工作水平。</w:t>
      </w:r>
    </w:p>
    <w:p>
      <w:pPr>
        <w:keepNext w:val="0"/>
        <w:keepLines w:val="0"/>
        <w:pageBreakBefore w:val="0"/>
        <w:widowControl/>
        <w:shd w:val="clear" w:color="auto" w:fill="FFFFFF"/>
        <w:kinsoku/>
        <w:wordWrap/>
        <w:overflowPunct/>
        <w:topLinePunct w:val="0"/>
        <w:autoSpaceDE/>
        <w:autoSpaceDN/>
        <w:bidi w:val="0"/>
        <w:adjustRightInd/>
        <w:snapToGrid/>
        <w:spacing w:line="620" w:lineRule="exact"/>
        <w:ind w:left="0" w:leftChars="0" w:right="0" w:rightChars="0" w:firstLine="482" w:firstLineChars="200"/>
        <w:textAlignment w:val="auto"/>
        <w:outlineLvl w:val="9"/>
        <w:rPr>
          <w:rFonts w:ascii="宋体" w:hAnsi="宋体" w:eastAsia="宋体" w:cs="宋体"/>
          <w:b/>
          <w:bCs/>
          <w:color w:val="auto"/>
          <w:kern w:val="0"/>
          <w:sz w:val="24"/>
          <w:szCs w:val="24"/>
        </w:rPr>
      </w:pPr>
      <w:r>
        <w:rPr>
          <w:rFonts w:hint="eastAsia" w:ascii="宋体" w:hAnsi="宋体" w:eastAsia="宋体" w:cs="宋体"/>
          <w:b/>
          <w:bCs/>
          <w:color w:val="auto"/>
          <w:kern w:val="0"/>
          <w:sz w:val="24"/>
          <w:szCs w:val="24"/>
        </w:rPr>
        <w:t>六、其他需要报告的事项</w:t>
      </w:r>
    </w:p>
    <w:p>
      <w:pPr>
        <w:keepNext w:val="0"/>
        <w:keepLines w:val="0"/>
        <w:pageBreakBefore w:val="0"/>
        <w:widowControl/>
        <w:shd w:val="clear" w:color="auto" w:fill="FFFFFF"/>
        <w:kinsoku/>
        <w:wordWrap/>
        <w:overflowPunct/>
        <w:topLinePunct w:val="0"/>
        <w:autoSpaceDE/>
        <w:autoSpaceDN/>
        <w:bidi w:val="0"/>
        <w:adjustRightInd/>
        <w:snapToGrid/>
        <w:spacing w:line="620" w:lineRule="exact"/>
        <w:ind w:left="0" w:leftChars="0" w:right="0" w:rightChars="0" w:firstLine="512" w:firstLineChars="200"/>
        <w:jc w:val="left"/>
        <w:textAlignment w:val="auto"/>
        <w:outlineLvl w:val="9"/>
        <w:rPr>
          <w:rFonts w:ascii="仿宋" w:hAnsi="仿宋" w:eastAsia="仿宋" w:cs="宋体"/>
          <w:color w:val="auto"/>
          <w:spacing w:val="-12"/>
          <w:kern w:val="0"/>
          <w:sz w:val="28"/>
          <w:szCs w:val="28"/>
        </w:rPr>
      </w:pPr>
      <w:r>
        <w:rPr>
          <w:rFonts w:hint="eastAsia" w:ascii="仿宋" w:hAnsi="仿宋" w:eastAsia="仿宋" w:cs="宋体"/>
          <w:color w:val="auto"/>
          <w:spacing w:val="-12"/>
          <w:kern w:val="0"/>
          <w:sz w:val="28"/>
          <w:szCs w:val="28"/>
        </w:rPr>
        <w:t>如对报告有任何疑问，请与本单位联系（地址:门头沟区滨河路56号；邮编：102300；联系电话：698</w:t>
      </w:r>
      <w:r>
        <w:rPr>
          <w:rFonts w:ascii="仿宋" w:hAnsi="仿宋" w:eastAsia="仿宋" w:cs="宋体"/>
          <w:color w:val="auto"/>
          <w:spacing w:val="-12"/>
          <w:kern w:val="0"/>
          <w:sz w:val="28"/>
          <w:szCs w:val="28"/>
        </w:rPr>
        <w:t>65016</w:t>
      </w:r>
      <w:r>
        <w:rPr>
          <w:rFonts w:hint="eastAsia" w:ascii="仿宋" w:hAnsi="仿宋" w:eastAsia="仿宋" w:cs="宋体"/>
          <w:color w:val="auto"/>
          <w:spacing w:val="-12"/>
          <w:kern w:val="0"/>
          <w:sz w:val="28"/>
          <w:szCs w:val="28"/>
        </w:rPr>
        <w:t>；电子邮箱：</w:t>
      </w:r>
      <w:r>
        <w:rPr>
          <w:color w:val="auto"/>
        </w:rPr>
        <w:fldChar w:fldCharType="begin"/>
      </w:r>
      <w:r>
        <w:rPr>
          <w:color w:val="auto"/>
        </w:rPr>
        <w:instrText xml:space="preserve"> HYPERLINK "mailto:caizhengju@bjmtg.gov.cn" </w:instrText>
      </w:r>
      <w:r>
        <w:rPr>
          <w:color w:val="auto"/>
        </w:rPr>
        <w:fldChar w:fldCharType="separate"/>
      </w:r>
      <w:r>
        <w:rPr>
          <w:rFonts w:hint="eastAsia" w:ascii="仿宋" w:hAnsi="仿宋" w:eastAsia="仿宋" w:cs="宋体"/>
          <w:color w:val="auto"/>
          <w:spacing w:val="-12"/>
          <w:kern w:val="0"/>
          <w:sz w:val="28"/>
          <w:szCs w:val="28"/>
        </w:rPr>
        <w:t>caizhengju@bjmtg.gov.cn</w:t>
      </w:r>
      <w:r>
        <w:rPr>
          <w:rFonts w:hint="eastAsia" w:ascii="仿宋" w:hAnsi="仿宋" w:eastAsia="仿宋" w:cs="宋体"/>
          <w:color w:val="auto"/>
          <w:spacing w:val="-12"/>
          <w:kern w:val="0"/>
          <w:sz w:val="28"/>
          <w:szCs w:val="28"/>
        </w:rPr>
        <w:fldChar w:fldCharType="end"/>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040E8"/>
    <w:rsid w:val="00031D12"/>
    <w:rsid w:val="00037E24"/>
    <w:rsid w:val="00070299"/>
    <w:rsid w:val="000E7118"/>
    <w:rsid w:val="00117BE7"/>
    <w:rsid w:val="00153C45"/>
    <w:rsid w:val="001766E8"/>
    <w:rsid w:val="001F1021"/>
    <w:rsid w:val="00201931"/>
    <w:rsid w:val="00222587"/>
    <w:rsid w:val="00222F8A"/>
    <w:rsid w:val="00257112"/>
    <w:rsid w:val="00341786"/>
    <w:rsid w:val="00374E5C"/>
    <w:rsid w:val="00376313"/>
    <w:rsid w:val="003775E4"/>
    <w:rsid w:val="004053B7"/>
    <w:rsid w:val="00431939"/>
    <w:rsid w:val="0044502C"/>
    <w:rsid w:val="00466746"/>
    <w:rsid w:val="0051309F"/>
    <w:rsid w:val="00572BA6"/>
    <w:rsid w:val="00615FB2"/>
    <w:rsid w:val="00621BE1"/>
    <w:rsid w:val="00650BE5"/>
    <w:rsid w:val="00724C5E"/>
    <w:rsid w:val="00761DC5"/>
    <w:rsid w:val="00773C58"/>
    <w:rsid w:val="007A3CF7"/>
    <w:rsid w:val="007A771A"/>
    <w:rsid w:val="00807EED"/>
    <w:rsid w:val="008134C7"/>
    <w:rsid w:val="0081476A"/>
    <w:rsid w:val="008E5A32"/>
    <w:rsid w:val="00917A82"/>
    <w:rsid w:val="00923340"/>
    <w:rsid w:val="00932771"/>
    <w:rsid w:val="00944B95"/>
    <w:rsid w:val="00956617"/>
    <w:rsid w:val="00992063"/>
    <w:rsid w:val="00A07C19"/>
    <w:rsid w:val="00A779ED"/>
    <w:rsid w:val="00B66436"/>
    <w:rsid w:val="00BA381D"/>
    <w:rsid w:val="00CE033C"/>
    <w:rsid w:val="00D040E8"/>
    <w:rsid w:val="00D1100F"/>
    <w:rsid w:val="00D84A8C"/>
    <w:rsid w:val="00D91AF6"/>
    <w:rsid w:val="00DC2E97"/>
    <w:rsid w:val="00E04B73"/>
    <w:rsid w:val="00E2302D"/>
    <w:rsid w:val="00E60E64"/>
    <w:rsid w:val="00E767C7"/>
    <w:rsid w:val="00F80514"/>
    <w:rsid w:val="00FD1F12"/>
    <w:rsid w:val="070A6F39"/>
    <w:rsid w:val="0ED26C91"/>
    <w:rsid w:val="3FB022A0"/>
    <w:rsid w:val="55C2163E"/>
    <w:rsid w:val="7CBB277B"/>
    <w:rsid w:val="7DC57F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nhideWhenUsed="0" w:uiPriority="99" w:semiHidden="0" w:name="Table Subtle 1"/>
    <w:lsdException w:uiPriority="99" w:name="Table Subtle 2"/>
    <w:lsdException w:uiPriority="99" w:name="Table Web 1"/>
    <w:lsdException w:unhideWhenUsed="0" w:uiPriority="99" w:semiHidden="0" w:name="Table Web 2"/>
    <w:lsdException w:unhideWhenUsed="0" w:uiPriority="99" w:semiHidden="0"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unhideWhenUsed/>
    <w:uiPriority w:val="1"/>
  </w:style>
  <w:style w:type="table" w:default="1" w:styleId="8">
    <w:name w:val="Normal Table"/>
    <w:unhideWhenUsed/>
    <w:uiPriority w:val="99"/>
    <w:tblPr>
      <w:tblLayout w:type="fixed"/>
      <w:tblCellMar>
        <w:top w:w="0" w:type="dxa"/>
        <w:left w:w="108" w:type="dxa"/>
        <w:bottom w:w="0" w:type="dxa"/>
        <w:right w:w="108" w:type="dxa"/>
      </w:tblCellMar>
    </w:tblPr>
  </w:style>
  <w:style w:type="paragraph" w:styleId="2">
    <w:name w:val="annotation text"/>
    <w:basedOn w:val="1"/>
    <w:unhideWhenUsed/>
    <w:uiPriority w:val="99"/>
    <w:pPr>
      <w:jc w:val="left"/>
    </w:pPr>
  </w:style>
  <w:style w:type="paragraph" w:styleId="3">
    <w:name w:val="Balloon Text"/>
    <w:basedOn w:val="1"/>
    <w:link w:val="11"/>
    <w:unhideWhenUsed/>
    <w:qFormat/>
    <w:uiPriority w:val="99"/>
    <w:rPr>
      <w:sz w:val="18"/>
      <w:szCs w:val="18"/>
    </w:rPr>
  </w:style>
  <w:style w:type="paragraph" w:styleId="4">
    <w:name w:val="footer"/>
    <w:basedOn w:val="1"/>
    <w:link w:val="10"/>
    <w:unhideWhenUsed/>
    <w:qFormat/>
    <w:uiPriority w:val="99"/>
    <w:pPr>
      <w:tabs>
        <w:tab w:val="center" w:pos="4153"/>
        <w:tab w:val="right" w:pos="8306"/>
      </w:tabs>
      <w:snapToGrid w:val="0"/>
      <w:jc w:val="left"/>
    </w:pPr>
    <w:rPr>
      <w:sz w:val="18"/>
      <w:szCs w:val="18"/>
    </w:rPr>
  </w:style>
  <w:style w:type="paragraph" w:styleId="5">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character" w:styleId="7">
    <w:name w:val="annotation reference"/>
    <w:basedOn w:val="6"/>
    <w:unhideWhenUsed/>
    <w:qFormat/>
    <w:uiPriority w:val="99"/>
    <w:rPr>
      <w:sz w:val="21"/>
      <w:szCs w:val="21"/>
    </w:rPr>
  </w:style>
  <w:style w:type="character" w:customStyle="1" w:styleId="9">
    <w:name w:val="页眉 字符"/>
    <w:basedOn w:val="6"/>
    <w:link w:val="5"/>
    <w:qFormat/>
    <w:uiPriority w:val="99"/>
    <w:rPr>
      <w:sz w:val="18"/>
      <w:szCs w:val="18"/>
    </w:rPr>
  </w:style>
  <w:style w:type="character" w:customStyle="1" w:styleId="10">
    <w:name w:val="页脚 字符"/>
    <w:basedOn w:val="6"/>
    <w:link w:val="4"/>
    <w:qFormat/>
    <w:uiPriority w:val="99"/>
    <w:rPr>
      <w:sz w:val="18"/>
      <w:szCs w:val="18"/>
    </w:rPr>
  </w:style>
  <w:style w:type="character" w:customStyle="1" w:styleId="11">
    <w:name w:val="批注框文本 字符"/>
    <w:basedOn w:val="6"/>
    <w:link w:val="3"/>
    <w:semiHidden/>
    <w:qFormat/>
    <w:uiPriority w:val="99"/>
    <w:rPr>
      <w:kern w:val="2"/>
      <w:sz w:val="18"/>
      <w:szCs w:val="18"/>
    </w:rPr>
  </w:style>
  <w:style w:type="paragraph" w:customStyle="1" w:styleId="12">
    <w:name w:val="content"/>
    <w:basedOn w:val="1"/>
    <w:qFormat/>
    <w:uiPriority w:val="0"/>
    <w:pPr>
      <w:widowControl/>
      <w:spacing w:before="100" w:beforeAutospacing="1" w:after="100" w:afterAutospacing="1"/>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515</Words>
  <Characters>2942</Characters>
  <Lines>24</Lines>
  <Paragraphs>6</Paragraphs>
  <TotalTime>0</TotalTime>
  <ScaleCrop>false</ScaleCrop>
  <LinksUpToDate>false</LinksUpToDate>
  <CharactersWithSpaces>3451</CharactersWithSpaces>
  <Application>WPS Office_10.8.0.6370_F1E327BC-269C-435d-A152-05C5408002CA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2021-01-12T07:13:00Z</dcterms:created>
  <dc:creator>czj</dc:creator>
  <cp:lastModifiedBy>MRX</cp:lastModifiedBy>
  <dcterms:modified xsi:type="dcterms:W3CDTF">2021-01-19T03:37:06Z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2052-10.8.0.6370</vt:lpwstr>
  </property>
</Properties>
</file>