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2023年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1</TotalTime>
  <ScaleCrop>false</ScaleCrop>
  <LinksUpToDate>false</LinksUpToDate>
  <CharactersWithSpaces>41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User</cp:lastModifiedBy>
  <dcterms:modified xsi:type="dcterms:W3CDTF">2024-01-02T02:09:38Z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3F58FC844DB246D4B204A3D1A83E1033_13</vt:lpwstr>
  </property>
</Properties>
</file>