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center"/>
        <w:rPr>
          <w:rFonts w:hint="eastAsia" w:ascii="宋体" w:hAnsi="宋体" w:eastAsia="宋体" w:cs="宋体"/>
          <w:b/>
          <w:bCs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kern w:val="0"/>
          <w:sz w:val="36"/>
          <w:szCs w:val="36"/>
          <w:lang w:val="en-US" w:eastAsia="zh-CN" w:bidi="ar"/>
        </w:rPr>
        <w:t>惊艳出圈！门头沟全力塑造“京西福地”新形象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left"/>
        <w:textAlignment w:val="auto"/>
        <w:rPr>
          <w:rFonts w:hint="eastAsia" w:ascii="宋体" w:hAnsi="宋体" w:eastAsia="宋体" w:cs="宋体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80" w:firstLineChars="200"/>
        <w:jc w:val="left"/>
        <w:textAlignment w:val="auto"/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“门头沟区正成为让‘在者舒心、来者倾心、未来者动心’的‘京西福地’。” 11月12日，在北京市“一把手发布·京华巡礼”系列主题新闻发布会上，门头沟区委副书记、代区</w:t>
      </w:r>
      <w:bookmarkStart w:id="0" w:name="_GoBack"/>
      <w:bookmarkEnd w:id="0"/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长吕鸣表示。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 xml:space="preserve"> 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80" w:firstLineChars="200"/>
        <w:jc w:val="left"/>
        <w:textAlignment w:val="auto"/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5740400" cy="2141855"/>
            <wp:effectExtent l="0" t="0" r="12700" b="10795"/>
            <wp:docPr id="1" name="图片 1" descr="bdbc68d6cfd873b3bc28de5dd7e8a5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bdbc68d6cfd873b3bc28de5dd7e8a50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40400" cy="2141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spacing w:line="525" w:lineRule="atLeast"/>
        <w:ind w:left="0" w:firstLine="448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b w:val="0"/>
          <w:bCs w:val="0"/>
          <w:spacing w:val="15"/>
          <w:sz w:val="22"/>
          <w:szCs w:val="22"/>
        </w:rPr>
        <w:t>吕鸣介绍，“十四五”以来，门头沟区大力实施“生态立区、文化兴区、科技强区”发展战略，统筹推进灾后恢复重建与绿色高质量转型发展。目前，全区生态涵养能力显著提升、经济发展动能加快转换、文旅休闲魅力日益彰显、安全韧性水平全面增强、城乡融合发展纵深推进、民生福祉保障持续改善，首都发展重要门户功能更加强化。</w:t>
      </w:r>
    </w:p>
    <w:p>
      <w:pPr>
        <w:pStyle w:val="2"/>
        <w:keepNext w:val="0"/>
        <w:keepLines w:val="0"/>
        <w:widowControl/>
        <w:suppressLineNumbers w:val="0"/>
        <w:spacing w:line="525" w:lineRule="atLeast"/>
        <w:ind w:left="0" w:firstLine="448"/>
        <w:jc w:val="center"/>
        <w:rPr>
          <w:rFonts w:hint="eastAsia" w:ascii="宋体" w:hAnsi="宋体" w:eastAsia="宋体" w:cs="宋体"/>
          <w:b/>
          <w:bCs/>
          <w:spacing w:val="15"/>
          <w:sz w:val="22"/>
          <w:szCs w:val="22"/>
        </w:rPr>
      </w:pPr>
      <w:r>
        <w:rPr>
          <w:rFonts w:hint="eastAsia" w:ascii="宋体" w:hAnsi="宋体" w:eastAsia="宋体" w:cs="宋体"/>
          <w:b/>
          <w:bCs/>
          <w:spacing w:val="15"/>
          <w:sz w:val="22"/>
          <w:szCs w:val="22"/>
        </w:rPr>
        <w:t>成为全国首批“深化气候适应型试点城市”</w:t>
      </w:r>
    </w:p>
    <w:p>
      <w:pPr>
        <w:pStyle w:val="2"/>
        <w:keepNext w:val="0"/>
        <w:keepLines w:val="0"/>
        <w:widowControl/>
        <w:suppressLineNumbers w:val="0"/>
        <w:spacing w:line="525" w:lineRule="atLeast"/>
        <w:ind w:left="0" w:firstLine="448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b w:val="0"/>
          <w:bCs w:val="0"/>
          <w:spacing w:val="15"/>
          <w:sz w:val="22"/>
          <w:szCs w:val="22"/>
        </w:rPr>
        <w:t>作为首都生态涵养区之一，门头沟大力实施“生态立区”发展战略，获评国家森林城市、中国天然氧吧，成为全国首批“深化气候适应型试点城市”和生态环境部“2024年真抓实干成效明显地方”。</w:t>
      </w:r>
    </w:p>
    <w:p>
      <w:pPr>
        <w:pStyle w:val="2"/>
        <w:keepNext w:val="0"/>
        <w:keepLines w:val="0"/>
        <w:widowControl/>
        <w:suppressLineNumbers w:val="0"/>
        <w:spacing w:line="525" w:lineRule="atLeast"/>
        <w:ind w:left="0" w:firstLine="448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b w:val="0"/>
          <w:bCs w:val="0"/>
          <w:spacing w:val="15"/>
          <w:sz w:val="22"/>
          <w:szCs w:val="22"/>
        </w:rPr>
        <w:t>目前，门头沟全区PM2.5平均浓度降至23.6微克每立方米，较2020年下降了26.3%。地下水水位连续7年回升，最高点位近25米，地表水市考断面优良率达100%。</w:t>
      </w:r>
    </w:p>
    <w:p>
      <w:pPr>
        <w:pStyle w:val="2"/>
        <w:keepNext w:val="0"/>
        <w:keepLines w:val="0"/>
        <w:widowControl/>
        <w:suppressLineNumbers w:val="0"/>
        <w:spacing w:line="525" w:lineRule="atLeast"/>
        <w:ind w:left="0" w:firstLine="448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b w:val="0"/>
          <w:bCs w:val="0"/>
          <w:spacing w:val="15"/>
          <w:sz w:val="22"/>
          <w:szCs w:val="22"/>
        </w:rPr>
        <w:t>“十四五”期间，门头沟坚持绿色空间扩容提质，目前，全区森林覆盖率、林草覆盖比分别达到了48.6%和93.9%。</w:t>
      </w:r>
    </w:p>
    <w:p>
      <w:pPr>
        <w:pStyle w:val="2"/>
        <w:keepNext w:val="0"/>
        <w:keepLines w:val="0"/>
        <w:widowControl/>
        <w:suppressLineNumbers w:val="0"/>
        <w:spacing w:line="525" w:lineRule="atLeast"/>
        <w:ind w:left="0" w:firstLine="448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b w:val="0"/>
          <w:bCs w:val="0"/>
          <w:spacing w:val="15"/>
          <w:sz w:val="22"/>
          <w:szCs w:val="22"/>
        </w:rPr>
        <w:t>门头沟联合周边区县，推进“跨流域、跨区域、跨领域”的生态共保联治。完善生态产品价值实现指标核算体系，探索构建“GDP与GEP同部署、双增长”机制。2024年可比GEP-R达到359.7亿元，同比变化率居生态涵养区首位。</w:t>
      </w:r>
    </w:p>
    <w:p>
      <w:pPr>
        <w:pStyle w:val="2"/>
        <w:keepNext w:val="0"/>
        <w:keepLines w:val="0"/>
        <w:widowControl/>
        <w:suppressLineNumbers w:val="0"/>
        <w:spacing w:line="525" w:lineRule="atLeast"/>
        <w:ind w:left="0" w:firstLine="448"/>
        <w:jc w:val="center"/>
        <w:rPr>
          <w:rFonts w:hint="eastAsia" w:ascii="宋体" w:hAnsi="宋体" w:eastAsia="宋体" w:cs="宋体"/>
          <w:b/>
          <w:bCs/>
          <w:spacing w:val="15"/>
          <w:sz w:val="22"/>
          <w:szCs w:val="22"/>
        </w:rPr>
      </w:pPr>
      <w:r>
        <w:rPr>
          <w:rFonts w:hint="eastAsia" w:ascii="宋体" w:hAnsi="宋体" w:eastAsia="宋体" w:cs="宋体"/>
          <w:b/>
          <w:bCs/>
          <w:spacing w:val="15"/>
          <w:sz w:val="22"/>
          <w:szCs w:val="22"/>
        </w:rPr>
        <w:t>檀谷商圈化身“大山版的三里屯”</w:t>
      </w:r>
    </w:p>
    <w:p>
      <w:pPr>
        <w:pStyle w:val="2"/>
        <w:keepNext w:val="0"/>
        <w:keepLines w:val="0"/>
        <w:widowControl/>
        <w:suppressLineNumbers w:val="0"/>
        <w:spacing w:line="525" w:lineRule="atLeast"/>
        <w:ind w:left="0" w:firstLine="448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b w:val="0"/>
          <w:bCs w:val="0"/>
          <w:color w:val="000000"/>
          <w:spacing w:val="15"/>
          <w:sz w:val="22"/>
          <w:szCs w:val="22"/>
        </w:rPr>
        <w:t>作为北京乡土文化资源最密集、最具代表性和典型性的地区，门头沟坚持“文化兴区”发展战略，让这片京西热土更具诗情画意。</w:t>
      </w:r>
    </w:p>
    <w:p>
      <w:pPr>
        <w:pStyle w:val="2"/>
        <w:keepNext w:val="0"/>
        <w:keepLines w:val="0"/>
        <w:widowControl/>
        <w:suppressLineNumbers w:val="0"/>
        <w:spacing w:line="525" w:lineRule="atLeast"/>
        <w:ind w:left="0" w:firstLine="448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b w:val="0"/>
          <w:bCs w:val="0"/>
          <w:color w:val="000000"/>
          <w:spacing w:val="15"/>
          <w:sz w:val="22"/>
          <w:szCs w:val="22"/>
        </w:rPr>
        <w:t>通过创建全市公共文化服务体系示范区，门头沟区人均文化设施面积、体育场馆面积分别较“十三五”末增长6.9倍、13.2倍。</w:t>
      </w:r>
    </w:p>
    <w:p>
      <w:pPr>
        <w:pStyle w:val="2"/>
        <w:keepNext w:val="0"/>
        <w:keepLines w:val="0"/>
        <w:widowControl/>
        <w:suppressLineNumbers w:val="0"/>
        <w:spacing w:line="525" w:lineRule="atLeast"/>
        <w:ind w:left="0" w:firstLine="448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b w:val="0"/>
          <w:bCs w:val="0"/>
          <w:color w:val="000000"/>
          <w:spacing w:val="15"/>
          <w:sz w:val="22"/>
          <w:szCs w:val="22"/>
        </w:rPr>
        <w:t>接续举办北京国际山地徒步大会、环门头沟国际公路自行车赛等品牌赛事。致力打造“骑行圣地”，潭王路、妙峰山路入选“中国骑行地图”精品线路。</w:t>
      </w:r>
    </w:p>
    <w:p>
      <w:pPr>
        <w:pStyle w:val="2"/>
        <w:keepNext w:val="0"/>
        <w:keepLines w:val="0"/>
        <w:widowControl/>
        <w:suppressLineNumbers w:val="0"/>
        <w:spacing w:line="525" w:lineRule="atLeast"/>
        <w:ind w:left="0" w:firstLine="448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b w:val="0"/>
          <w:bCs w:val="0"/>
          <w:color w:val="000000"/>
          <w:spacing w:val="15"/>
          <w:sz w:val="22"/>
          <w:szCs w:val="22"/>
        </w:rPr>
        <w:t>推出南石洋大峡谷、百花山观星胜地等文旅新地标，“潭柘休闲旅游度假区”晋级市级名录。持续擦亮“门头沟小院”精品民宿品牌，打造“小院有戏”演艺新空间，檀谷商圈成为京郊“大山版的三里屯”。</w:t>
      </w:r>
    </w:p>
    <w:p>
      <w:pPr>
        <w:pStyle w:val="2"/>
        <w:keepNext w:val="0"/>
        <w:keepLines w:val="0"/>
        <w:widowControl/>
        <w:suppressLineNumbers w:val="0"/>
        <w:spacing w:line="525" w:lineRule="atLeast"/>
        <w:ind w:left="0" w:firstLine="448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b w:val="0"/>
          <w:bCs w:val="0"/>
          <w:color w:val="000000"/>
          <w:spacing w:val="15"/>
          <w:sz w:val="22"/>
          <w:szCs w:val="22"/>
        </w:rPr>
        <w:t>2024年，全区旅游收入达41.3亿元，较2019年增长88%。</w:t>
      </w:r>
    </w:p>
    <w:p>
      <w:pPr>
        <w:pStyle w:val="2"/>
        <w:keepNext w:val="0"/>
        <w:keepLines w:val="0"/>
        <w:widowControl/>
        <w:suppressLineNumbers w:val="0"/>
        <w:spacing w:line="525" w:lineRule="atLeast"/>
        <w:ind w:left="0" w:firstLine="448"/>
        <w:jc w:val="center"/>
        <w:rPr>
          <w:rFonts w:hint="eastAsia" w:ascii="宋体" w:hAnsi="宋体" w:eastAsia="宋体" w:cs="宋体"/>
          <w:b/>
          <w:bCs/>
          <w:color w:val="000000"/>
          <w:spacing w:val="15"/>
          <w:sz w:val="22"/>
          <w:szCs w:val="22"/>
        </w:rPr>
      </w:pPr>
      <w:r>
        <w:rPr>
          <w:rFonts w:hint="eastAsia" w:ascii="宋体" w:hAnsi="宋体" w:eastAsia="宋体" w:cs="宋体"/>
          <w:b/>
          <w:bCs/>
          <w:color w:val="000000"/>
          <w:spacing w:val="15"/>
          <w:sz w:val="22"/>
          <w:szCs w:val="22"/>
        </w:rPr>
        <w:t>“京西智谷”成为全市人工智能重点布局区</w:t>
      </w:r>
    </w:p>
    <w:p>
      <w:pPr>
        <w:pStyle w:val="2"/>
        <w:keepNext w:val="0"/>
        <w:keepLines w:val="0"/>
        <w:widowControl/>
        <w:suppressLineNumbers w:val="0"/>
        <w:spacing w:line="525" w:lineRule="atLeast"/>
        <w:ind w:left="0" w:firstLine="448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b w:val="0"/>
          <w:bCs w:val="0"/>
          <w:color w:val="000000"/>
          <w:spacing w:val="15"/>
          <w:sz w:val="22"/>
          <w:szCs w:val="22"/>
        </w:rPr>
        <w:t>秉持“科技强区”发展战略，门头沟区聚焦人工智能、超高清数字视听、心血管医疗器械“三大赛道”，实现高端产业引领。较“十三五”末，专精特新企业增长24倍，目前达到225家，高新技术企业增长15.8%，目前达到550家，境内外上市企业增长50%，目前已经有9家。</w:t>
      </w:r>
    </w:p>
    <w:p>
      <w:pPr>
        <w:pStyle w:val="2"/>
        <w:keepNext w:val="0"/>
        <w:keepLines w:val="0"/>
        <w:widowControl/>
        <w:suppressLineNumbers w:val="0"/>
        <w:spacing w:line="525" w:lineRule="atLeast"/>
        <w:ind w:left="0" w:firstLine="448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b w:val="0"/>
          <w:bCs w:val="0"/>
          <w:color w:val="000000"/>
          <w:spacing w:val="15"/>
          <w:sz w:val="22"/>
          <w:szCs w:val="22"/>
        </w:rPr>
        <w:t>中关村(京西)人工智能科技园已建成700P国产自主算力集群，获得全国首批“国智牌照”；先后落户了北京算法登记服务中心等机构，连续三年承办北京AI创新发展大会，形成“算力、算法、数据、场景”全要素协同的创新生态。</w:t>
      </w:r>
    </w:p>
    <w:p>
      <w:pPr>
        <w:pStyle w:val="2"/>
        <w:keepNext w:val="0"/>
        <w:keepLines w:val="0"/>
        <w:widowControl/>
        <w:suppressLineNumbers w:val="0"/>
        <w:spacing w:line="525" w:lineRule="atLeast"/>
        <w:ind w:left="0" w:firstLine="448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b w:val="0"/>
          <w:bCs w:val="0"/>
          <w:color w:val="000000"/>
          <w:spacing w:val="15"/>
          <w:sz w:val="22"/>
          <w:szCs w:val="22"/>
        </w:rPr>
        <w:t>“‘京西智谷’成为全市人工智能重点布局区、数智安全先行区以及全市重点建设的E级智算高地，品牌影响力日益彰显。”吕鸣说。</w:t>
      </w:r>
    </w:p>
    <w:p>
      <w:pPr>
        <w:pStyle w:val="2"/>
        <w:keepNext w:val="0"/>
        <w:keepLines w:val="0"/>
        <w:widowControl/>
        <w:suppressLineNumbers w:val="0"/>
        <w:spacing w:line="525" w:lineRule="atLeast"/>
        <w:ind w:left="0" w:firstLine="448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b w:val="0"/>
          <w:bCs w:val="0"/>
          <w:color w:val="000000"/>
          <w:spacing w:val="15"/>
          <w:sz w:val="22"/>
          <w:szCs w:val="22"/>
        </w:rPr>
        <w:t>面向“十五五”，门头沟区将着力在七方面下功夫：始终把保障首都生态安全摆在首位，夯实绿色发展根基，更好保水保土保生态；持续激发地区科创活力，做强高新技术产业，培育发展新质生产力；深入推进京西特色文化，加快塑造文旅大区形象，持续扩大城市美誉度和影响力；全面贯彻总体国家安全观，筑牢京西安全韧性防线，支撑绿色高质量转型发展；统筹建设诗画乡村和精品城市，推动城乡发展深度融合、美美与共；着力增进民生福祉，提升治理水平，不断满足人民群众对美好生活的新期待；深化开放协同与重点领域改革，破除体制机制障碍，增强转型发展动能。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</w:pPr>
    </w:p>
    <w:sectPr>
      <w:pgSz w:w="11906" w:h="16838"/>
      <w:pgMar w:top="1240" w:right="1486" w:bottom="1440" w:left="13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7528C2"/>
    <w:rsid w:val="00060C5D"/>
    <w:rsid w:val="00236472"/>
    <w:rsid w:val="002F0391"/>
    <w:rsid w:val="018945BA"/>
    <w:rsid w:val="019618EC"/>
    <w:rsid w:val="02F65B38"/>
    <w:rsid w:val="035B7194"/>
    <w:rsid w:val="038D7BBD"/>
    <w:rsid w:val="03A30519"/>
    <w:rsid w:val="03FF1049"/>
    <w:rsid w:val="0539124F"/>
    <w:rsid w:val="05933053"/>
    <w:rsid w:val="05AF5EAD"/>
    <w:rsid w:val="060E1AA8"/>
    <w:rsid w:val="064C6853"/>
    <w:rsid w:val="06B22178"/>
    <w:rsid w:val="072B19B8"/>
    <w:rsid w:val="079B552D"/>
    <w:rsid w:val="07DE047C"/>
    <w:rsid w:val="08883EC6"/>
    <w:rsid w:val="08C117A3"/>
    <w:rsid w:val="093A5337"/>
    <w:rsid w:val="09631D15"/>
    <w:rsid w:val="09E86373"/>
    <w:rsid w:val="0AA73BEF"/>
    <w:rsid w:val="0AB952E9"/>
    <w:rsid w:val="0B8E0B14"/>
    <w:rsid w:val="0C102F1D"/>
    <w:rsid w:val="0D0C7233"/>
    <w:rsid w:val="0D363A57"/>
    <w:rsid w:val="0D8D40B9"/>
    <w:rsid w:val="0E351176"/>
    <w:rsid w:val="0EA655D3"/>
    <w:rsid w:val="0F7528C2"/>
    <w:rsid w:val="0FB270EC"/>
    <w:rsid w:val="10EB35B8"/>
    <w:rsid w:val="11644690"/>
    <w:rsid w:val="12AC2529"/>
    <w:rsid w:val="12F008FC"/>
    <w:rsid w:val="14C339D8"/>
    <w:rsid w:val="15823F2F"/>
    <w:rsid w:val="15B9343F"/>
    <w:rsid w:val="16720802"/>
    <w:rsid w:val="1699058F"/>
    <w:rsid w:val="16B73428"/>
    <w:rsid w:val="16D07FE5"/>
    <w:rsid w:val="17061774"/>
    <w:rsid w:val="17845043"/>
    <w:rsid w:val="17E55DFE"/>
    <w:rsid w:val="17F35A02"/>
    <w:rsid w:val="18C67994"/>
    <w:rsid w:val="19ED5856"/>
    <w:rsid w:val="1AC300A2"/>
    <w:rsid w:val="1C2E7551"/>
    <w:rsid w:val="1C37214B"/>
    <w:rsid w:val="1D683F42"/>
    <w:rsid w:val="1D7F1DE2"/>
    <w:rsid w:val="1DE11DBE"/>
    <w:rsid w:val="1E3F6CA2"/>
    <w:rsid w:val="1EB81CCF"/>
    <w:rsid w:val="1F7B5E8F"/>
    <w:rsid w:val="202F44B9"/>
    <w:rsid w:val="218E67BC"/>
    <w:rsid w:val="22841831"/>
    <w:rsid w:val="22EF1881"/>
    <w:rsid w:val="23592237"/>
    <w:rsid w:val="235970CE"/>
    <w:rsid w:val="23B30BBF"/>
    <w:rsid w:val="23C839E9"/>
    <w:rsid w:val="24312B27"/>
    <w:rsid w:val="24564B81"/>
    <w:rsid w:val="249114B8"/>
    <w:rsid w:val="24D13C86"/>
    <w:rsid w:val="24EE21CC"/>
    <w:rsid w:val="264A293A"/>
    <w:rsid w:val="26C566EC"/>
    <w:rsid w:val="277A7F04"/>
    <w:rsid w:val="279B62DE"/>
    <w:rsid w:val="29794001"/>
    <w:rsid w:val="29823164"/>
    <w:rsid w:val="2A3C5B3A"/>
    <w:rsid w:val="2A545C53"/>
    <w:rsid w:val="2B331C63"/>
    <w:rsid w:val="2BB32CEA"/>
    <w:rsid w:val="2C8220FC"/>
    <w:rsid w:val="2D347D1E"/>
    <w:rsid w:val="2EBB3607"/>
    <w:rsid w:val="2EF677E2"/>
    <w:rsid w:val="2FD53247"/>
    <w:rsid w:val="30435C56"/>
    <w:rsid w:val="30C12611"/>
    <w:rsid w:val="312A7515"/>
    <w:rsid w:val="318F30A2"/>
    <w:rsid w:val="320C3CBA"/>
    <w:rsid w:val="32221C03"/>
    <w:rsid w:val="3226655C"/>
    <w:rsid w:val="32390F4C"/>
    <w:rsid w:val="32D953D1"/>
    <w:rsid w:val="331E52B9"/>
    <w:rsid w:val="33B61915"/>
    <w:rsid w:val="342022AD"/>
    <w:rsid w:val="34B17E1F"/>
    <w:rsid w:val="34FA4D24"/>
    <w:rsid w:val="35E40A03"/>
    <w:rsid w:val="36BF23FD"/>
    <w:rsid w:val="375A3FFA"/>
    <w:rsid w:val="39AE5217"/>
    <w:rsid w:val="3A486243"/>
    <w:rsid w:val="3A4E6DA4"/>
    <w:rsid w:val="3A5D1A32"/>
    <w:rsid w:val="3D215E7F"/>
    <w:rsid w:val="3DAA286A"/>
    <w:rsid w:val="3DF9121D"/>
    <w:rsid w:val="3FC34868"/>
    <w:rsid w:val="3FEB1CBC"/>
    <w:rsid w:val="401C1709"/>
    <w:rsid w:val="418A17AF"/>
    <w:rsid w:val="41D54BC9"/>
    <w:rsid w:val="42662F6C"/>
    <w:rsid w:val="42752216"/>
    <w:rsid w:val="42B302CC"/>
    <w:rsid w:val="42DA7451"/>
    <w:rsid w:val="43191D05"/>
    <w:rsid w:val="436A1976"/>
    <w:rsid w:val="44350864"/>
    <w:rsid w:val="44456C36"/>
    <w:rsid w:val="44AD0605"/>
    <w:rsid w:val="44D07038"/>
    <w:rsid w:val="4718200A"/>
    <w:rsid w:val="47340151"/>
    <w:rsid w:val="476B4359"/>
    <w:rsid w:val="479C504A"/>
    <w:rsid w:val="47B8741B"/>
    <w:rsid w:val="481155B2"/>
    <w:rsid w:val="48EA6F96"/>
    <w:rsid w:val="497B1F68"/>
    <w:rsid w:val="49B86FFA"/>
    <w:rsid w:val="4B44584F"/>
    <w:rsid w:val="4B536E73"/>
    <w:rsid w:val="4C9611A0"/>
    <w:rsid w:val="4CC92035"/>
    <w:rsid w:val="4D00045B"/>
    <w:rsid w:val="4D517F47"/>
    <w:rsid w:val="4D8B74B4"/>
    <w:rsid w:val="4D8D4ABE"/>
    <w:rsid w:val="4E241C90"/>
    <w:rsid w:val="4E260532"/>
    <w:rsid w:val="4E2E4C70"/>
    <w:rsid w:val="4E4835F1"/>
    <w:rsid w:val="4F5B083F"/>
    <w:rsid w:val="51150015"/>
    <w:rsid w:val="51BA2A6F"/>
    <w:rsid w:val="51C963F4"/>
    <w:rsid w:val="51EE5844"/>
    <w:rsid w:val="52417CA4"/>
    <w:rsid w:val="53177A5D"/>
    <w:rsid w:val="537F5DA1"/>
    <w:rsid w:val="554D2591"/>
    <w:rsid w:val="555F0BD2"/>
    <w:rsid w:val="5599444F"/>
    <w:rsid w:val="55F233F6"/>
    <w:rsid w:val="56D8701E"/>
    <w:rsid w:val="56F95B7F"/>
    <w:rsid w:val="5708424B"/>
    <w:rsid w:val="57312BF9"/>
    <w:rsid w:val="574E44AD"/>
    <w:rsid w:val="57894711"/>
    <w:rsid w:val="589A2633"/>
    <w:rsid w:val="58CA4AB8"/>
    <w:rsid w:val="597D5B4D"/>
    <w:rsid w:val="59B776AC"/>
    <w:rsid w:val="59D42E49"/>
    <w:rsid w:val="5A0B1D05"/>
    <w:rsid w:val="5D256228"/>
    <w:rsid w:val="5D6B6412"/>
    <w:rsid w:val="5D91018B"/>
    <w:rsid w:val="5DED43B2"/>
    <w:rsid w:val="5E1C3A17"/>
    <w:rsid w:val="5EC44290"/>
    <w:rsid w:val="5ED519DF"/>
    <w:rsid w:val="5EEC1D76"/>
    <w:rsid w:val="5F6E20CB"/>
    <w:rsid w:val="602A360E"/>
    <w:rsid w:val="60B3667D"/>
    <w:rsid w:val="611C62A5"/>
    <w:rsid w:val="61695475"/>
    <w:rsid w:val="620D1357"/>
    <w:rsid w:val="624B20DF"/>
    <w:rsid w:val="62576AFB"/>
    <w:rsid w:val="62CF0946"/>
    <w:rsid w:val="63390CD4"/>
    <w:rsid w:val="635915E9"/>
    <w:rsid w:val="63602FC7"/>
    <w:rsid w:val="645C0008"/>
    <w:rsid w:val="64DE18A6"/>
    <w:rsid w:val="65B85DA5"/>
    <w:rsid w:val="65BF216B"/>
    <w:rsid w:val="672452B4"/>
    <w:rsid w:val="675259BF"/>
    <w:rsid w:val="67610442"/>
    <w:rsid w:val="69102781"/>
    <w:rsid w:val="69E60489"/>
    <w:rsid w:val="69F93109"/>
    <w:rsid w:val="6A3D7DA8"/>
    <w:rsid w:val="6B2E74EF"/>
    <w:rsid w:val="6B7A7378"/>
    <w:rsid w:val="6BE51699"/>
    <w:rsid w:val="6C7341AE"/>
    <w:rsid w:val="6D913C4F"/>
    <w:rsid w:val="6DCB2982"/>
    <w:rsid w:val="6F0D7437"/>
    <w:rsid w:val="6F532E06"/>
    <w:rsid w:val="6FDF1440"/>
    <w:rsid w:val="704B7D78"/>
    <w:rsid w:val="70AD6ACA"/>
    <w:rsid w:val="715C1828"/>
    <w:rsid w:val="71C65200"/>
    <w:rsid w:val="72187EE4"/>
    <w:rsid w:val="72CD716C"/>
    <w:rsid w:val="734B546E"/>
    <w:rsid w:val="73BB6055"/>
    <w:rsid w:val="73CB45EE"/>
    <w:rsid w:val="73E255AB"/>
    <w:rsid w:val="746E592D"/>
    <w:rsid w:val="754D7135"/>
    <w:rsid w:val="76A9268B"/>
    <w:rsid w:val="76B8066C"/>
    <w:rsid w:val="76DF1E35"/>
    <w:rsid w:val="772C0F3A"/>
    <w:rsid w:val="784434DF"/>
    <w:rsid w:val="78AB3FB8"/>
    <w:rsid w:val="790B6AAB"/>
    <w:rsid w:val="7A212509"/>
    <w:rsid w:val="7A76565B"/>
    <w:rsid w:val="7A791D12"/>
    <w:rsid w:val="7A9A01D1"/>
    <w:rsid w:val="7AA64C9F"/>
    <w:rsid w:val="7AE36C90"/>
    <w:rsid w:val="7B712609"/>
    <w:rsid w:val="7B7741F6"/>
    <w:rsid w:val="7BBC3660"/>
    <w:rsid w:val="7BD7289F"/>
    <w:rsid w:val="7C0F596B"/>
    <w:rsid w:val="7C7A67CF"/>
    <w:rsid w:val="7C8C710B"/>
    <w:rsid w:val="7CDD5E65"/>
    <w:rsid w:val="7E49113F"/>
    <w:rsid w:val="7E75232E"/>
    <w:rsid w:val="7F645FCC"/>
    <w:rsid w:val="7FEA42C2"/>
    <w:rsid w:val="7FF127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1420</Words>
  <Characters>1497</Characters>
  <Lines>0</Lines>
  <Paragraphs>0</Paragraphs>
  <TotalTime>4</TotalTime>
  <ScaleCrop>false</ScaleCrop>
  <LinksUpToDate>false</LinksUpToDate>
  <CharactersWithSpaces>1500</CharactersWithSpaces>
  <Application>WPS Office_11.8.2.12195_F1E327BC-269C-435d-A152-05C5408002CA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2025-11-18T06:36:00Z</dcterms:created>
  <dc:creator>Wjn</dc:creator>
  <cp:lastModifiedBy>Wjn</cp:lastModifiedBy>
  <dcterms:modified xsi:type="dcterms:W3CDTF">2025-11-18T06:41:02Z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2052-11.8.2.12195</vt:lpwstr>
  </property>
  <property fmtid="{D5CDD505-2E9C-101B-9397-08002B2CF9AE}" pid="3" name="ICV">
    <vt:lpwstr>C3E560B60203427794EE6FF9BEBC5FF3</vt:lpwstr>
  </property>
</Properties>
</file>