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北京马栏文化传媒有限公司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警告、罚款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检查中，执法人员发现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单位具备 出版物经营资质，但未按照规定接受出版行政主管部门 2023 年度核验。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单位涉嫌存在从事出版物发行业务的单位、个人不按规定接受年度核验的违法行为。我单位已责 令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单位改正上述违法行为，并向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单位送达了《行政处罚事先告知书》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违反了《出版物市场管理规定》第三十条第一款，依据《出版物市场管理规定》第三十七条第（十二）项，并参照《北京市文化市场综合执法行政处罚裁量基准》，对当事人处以警告、罚款伍佰元的行政处罚。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2C890191"/>
    <w:rsid w:val="40716F3F"/>
    <w:rsid w:val="40D5680C"/>
    <w:rsid w:val="4688606B"/>
    <w:rsid w:val="46E55B25"/>
    <w:rsid w:val="476511CB"/>
    <w:rsid w:val="5FBA4D14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2024-06-11T07:52:29Z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