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</w:tabs>
        <w:spacing w:line="560" w:lineRule="exact"/>
        <w:jc w:val="both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ab/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门头沟区城市管理委员会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年报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一是主动公开情况</w:t>
      </w:r>
    </w:p>
    <w:p>
      <w:pPr>
        <w:pStyle w:val="4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我委认真贯彻落实《政府信息公开条例》精神，坚持以公开为常态、不公开为例外，结合政府机构改革和职能优化，坚持做好政府部门权责清单调整和公开工作，推动政府部门依法全面规范履职。坚持需求导向，主动公开“含金量”不断提升，及时公开相关政策信息，及时发布我委工作最新动态，及时回应群众关切。截至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年底，我委政府信息公开工作运行正常，政府信息公开咨询、申请以及答复工作均得到了顺利开展。本年度我委政府网站公开信息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554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条，其中财政预算结算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条、重点领域公开信息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70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条、业务动态公开信息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69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条、业务公开公告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48条、其他方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式公开政府信息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365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条。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                                 </w:t>
      </w:r>
    </w:p>
    <w:p>
      <w:pPr>
        <w:pStyle w:val="4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二是依申请公开办理情况</w:t>
      </w:r>
    </w:p>
    <w:p>
      <w:pPr>
        <w:pStyle w:val="4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年度本单位申请总数为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件，其中本年新收政府信息公开申请数量1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件，上年结转政府信息公开申请数量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件，均已答复。</w:t>
      </w:r>
    </w:p>
    <w:p>
      <w:pPr>
        <w:pStyle w:val="4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三是政府信息管理及教育培训情况。</w:t>
      </w:r>
    </w:p>
    <w:p>
      <w:pPr>
        <w:pStyle w:val="4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我委严格落实政府信息公开条例要求，强化培训工作，把政府信息公开条例作为落实领导干部学法制度的重要内容，稳步提升政府工作人员的政务公开意识和能力。规范考核评估，认真梳理本级政府绩效考核体系中政务公开各项指标，根据新形势新要求予以调整完善。发布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年政务公开责任分解表、重点工作任务分工表等，明确政务公开提升方向和改进内容；为推进政务公开工作的开展，</w:t>
      </w:r>
      <w:r>
        <w:rPr>
          <w:rFonts w:ascii="仿宋_GB2312" w:hAnsi="宋体" w:eastAsia="仿宋_GB2312" w:cs="仿宋_GB2312"/>
          <w:i w:val="0"/>
          <w:iCs w:val="0"/>
          <w:color w:val="000000"/>
          <w:spacing w:val="0"/>
          <w:sz w:val="32"/>
          <w:szCs w:val="32"/>
          <w:shd w:val="clear" w:fill="FFFFFF"/>
        </w:rPr>
        <w:t>明确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sz w:val="32"/>
          <w:szCs w:val="32"/>
          <w:shd w:val="clear" w:fill="FFFFFF"/>
        </w:rPr>
        <w:t>二名同志为信息员，具体负责政府信息公开内容维护、组织协调等日程工作，同时积极开展业务学习和培训，拓展知识结构，增强应对与处置复杂情况的能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sz w:val="32"/>
          <w:szCs w:val="32"/>
          <w:shd w:val="clear" w:fill="FFFFFF"/>
          <w:lang w:eastAsia="zh-CN"/>
        </w:rPr>
        <w:t>力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pStyle w:val="4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四是强化载体建设 严把信息公开审核关</w:t>
      </w:r>
    </w:p>
    <w:p>
      <w:pPr>
        <w:pStyle w:val="4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加强政府网站与政务新媒体建设，更多发布权威准确、通俗易懂、形式多样、易于传播的政策解读产品。进一步做好政府网站集约化工作，推进政府网站、政务新媒体、在线政务服务平台的数据融通、服务融通、应用融通。我委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sz w:val="32"/>
          <w:szCs w:val="32"/>
          <w:shd w:val="clear" w:fill="FFFFFF"/>
        </w:rPr>
        <w:t>实行信息发布人员、分管领导、主管领导等联审制度，对发布的信息，从标点、语句到标题、内容进行严格审核，确保发布的信息内容全面、语言表述严谨、标点使用准确、信息发布规范。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sz w:val="32"/>
          <w:szCs w:val="32"/>
          <w:shd w:val="clear" w:fill="FFFFFF"/>
          <w:lang w:eastAsia="zh-CN"/>
        </w:rPr>
        <w:t>严格按照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sz w:val="32"/>
          <w:szCs w:val="32"/>
          <w:shd w:val="clear" w:fill="FFFFFF"/>
        </w:rPr>
        <w:t>各栏目更新时限和信息公示时限，特别是对有更新时限要求的工作动态、行政处罚栏目信息，做到工作动态类信息7个工作日内更新，行政处罚结案后立即公示。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4"/>
        <w:rPr>
          <w:rFonts w:hint="eastAsia"/>
        </w:rPr>
      </w:pPr>
    </w:p>
    <w:p>
      <w:pPr>
        <w:pStyle w:val="4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1050" w:firstLineChars="500"/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630" w:firstLineChars="30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行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600" w:firstLineChars="300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659.556</w:t>
            </w:r>
          </w:p>
        </w:tc>
      </w:tr>
    </w:tbl>
    <w:p>
      <w:pPr>
        <w:pStyle w:val="4"/>
        <w:numPr>
          <w:ilvl w:val="0"/>
          <w:numId w:val="0"/>
        </w:numPr>
        <w:rPr>
          <w:rFonts w:hint="eastAsia"/>
        </w:rPr>
      </w:pPr>
    </w:p>
    <w:p>
      <w:pPr>
        <w:pStyle w:val="4"/>
        <w:numPr>
          <w:ilvl w:val="0"/>
          <w:numId w:val="0"/>
        </w:numPr>
        <w:rPr>
          <w:rFonts w:hint="eastAsia"/>
        </w:rPr>
      </w:pPr>
    </w:p>
    <w:p>
      <w:pPr>
        <w:pStyle w:val="4"/>
        <w:numPr>
          <w:ilvl w:val="0"/>
          <w:numId w:val="0"/>
        </w:numPr>
        <w:rPr>
          <w:rFonts w:hint="eastAsia"/>
        </w:rPr>
      </w:pPr>
    </w:p>
    <w:p>
      <w:pPr>
        <w:pStyle w:val="4"/>
        <w:numPr>
          <w:ilvl w:val="0"/>
          <w:numId w:val="0"/>
        </w:numPr>
        <w:rPr>
          <w:rFonts w:hint="eastAsia"/>
        </w:rPr>
      </w:pPr>
    </w:p>
    <w:p>
      <w:pPr>
        <w:pStyle w:val="4"/>
        <w:numPr>
          <w:ilvl w:val="0"/>
          <w:numId w:val="0"/>
        </w:numPr>
        <w:rPr>
          <w:rFonts w:hint="eastAsia"/>
        </w:rPr>
      </w:pPr>
    </w:p>
    <w:p>
      <w:pPr>
        <w:pStyle w:val="4"/>
        <w:numPr>
          <w:ilvl w:val="0"/>
          <w:numId w:val="0"/>
        </w:numPr>
        <w:rPr>
          <w:rFonts w:hint="eastAsia"/>
        </w:rPr>
      </w:pPr>
    </w:p>
    <w:p>
      <w:pPr>
        <w:pStyle w:val="4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/>
                <w:lang w:val="en-US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ind w:left="420" w:leftChars="200"/>
      </w:pPr>
    </w:p>
    <w:p>
      <w:pPr>
        <w:pStyle w:val="4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年，我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委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根据信息公开相关规定，定期更新各栏目，及时公开相关信息，各项工作有序、规范开展。但还存在一些不足：一是公开信息内容单一，对于城市管理工作相关政策、宣传内容发掘深度、广度还需进一步加强。二是信息公开队伍有待进一步完善，在人员力量上、专业性上还有所欠缺。三是调查征集多样性有待提高，应当结合工作实际，从多维度、多方面对城市管理工作各个方面开展调查征集，汇聚民意，充分发挥互联网优势，助力城市管理工作高质量发展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ascii="仿宋_GB2312" w:hAnsi="宋体" w:eastAsia="仿宋_GB2312" w:cs="仿宋_GB2312"/>
          <w:i w:val="0"/>
          <w:iC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ascii="仿宋_GB2312" w:hAnsi="宋体" w:eastAsia="仿宋_GB2312" w:cs="仿宋_GB2312"/>
          <w:i w:val="0"/>
          <w:iCs w:val="0"/>
          <w:color w:val="000000"/>
          <w:spacing w:val="0"/>
          <w:sz w:val="32"/>
          <w:szCs w:val="32"/>
          <w:shd w:val="clear" w:fill="FFFFFF"/>
        </w:rPr>
        <w:t>年，我们将从以下方面进行改进：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立足自身职责，认真落实有关信息公开工作的决策部署，结合工作实际，进一步加强政务公开工作。一是深度发掘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城市管理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工作各类信息，围绕党建、重点工作、群众关注热点问题等方面，采取群众喜闻乐见的方式，全力做好城市管理工作宣传和相关政策法规的普及。二是按照便捷、快速、美观的原则，对门户网站手机端展示页面进行优化和调整，重点突出用户关注度高的栏目。三是结合城市管理工作重点、群众关注热点，做好信息公开和调查征集规划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四是强化队伍建设，加强专业知识和技能培训，全面提升队伍整体素质，保障信息公开精、准、快。</w:t>
      </w:r>
    </w:p>
    <w:p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540" w:lineRule="atLeast"/>
        <w:ind w:left="0" w:right="0" w:firstLine="640"/>
        <w:jc w:val="both"/>
        <w:rPr>
          <w:rFonts w:ascii="微软雅黑" w:hAnsi="微软雅黑" w:eastAsia="微软雅黑" w:cs="微软雅黑"/>
          <w:i w:val="0"/>
          <w:iCs w:val="0"/>
          <w:color w:val="404040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根据</w:t>
      </w:r>
      <w:r>
        <w:rPr>
          <w:rFonts w:hint="eastAsia" w:ascii="仿宋_GB2312" w:hAnsi="微软雅黑" w:eastAsia="仿宋_GB2312" w:cs="仿宋_GB2312"/>
          <w:i w:val="0"/>
          <w:iCs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《政府信息公开信息处理费管理办法》国办函〔2020〕109号)，2023年度区城市管理委员会收取信息处理费情况为：发出收费通知的件数为0件，总金额为0元，实际收取的总金额为0元。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540" w:lineRule="atLeast"/>
        <w:ind w:left="0" w:right="0" w:firstLine="640"/>
        <w:jc w:val="both"/>
        <w:rPr>
          <w:rFonts w:hint="eastAsia" w:ascii="黑体" w:hAnsi="宋体" w:eastAsia="黑体" w:cs="黑体"/>
          <w:color w:val="000000"/>
          <w:sz w:val="32"/>
          <w:szCs w:val="32"/>
        </w:rPr>
      </w:pPr>
      <w:r>
        <w:rPr>
          <w:rFonts w:hint="eastAsia" w:ascii="仿宋_GB2312" w:hAnsi="微软雅黑" w:eastAsia="仿宋_GB2312" w:cs="仿宋_GB2312"/>
          <w:i w:val="0"/>
          <w:iCs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北京市门头沟区人民政府网站网址为https://www.bjmtg.gov.cn/，如需了解更多政府信息，请登录查询。</w:t>
      </w: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pStyle w:val="4"/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E9849E9-6554-45F4-B54F-D3CA72E7367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EBFD4F6-B896-4739-AC96-2B42C55EC0A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EDB65C9-A618-48BB-B74D-C922F0B09C8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D540F579-1526-44A1-89AF-30E10C403A2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EF3B449-7E68-4917-A1ED-23EAB20CD79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1268DB3C-4EA3-42C6-927B-837F59C2033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12EB65A5"/>
    <w:rsid w:val="02076DB1"/>
    <w:rsid w:val="0208294C"/>
    <w:rsid w:val="0339544E"/>
    <w:rsid w:val="07AB0349"/>
    <w:rsid w:val="0EC43435"/>
    <w:rsid w:val="10045C16"/>
    <w:rsid w:val="12EB65A5"/>
    <w:rsid w:val="17371930"/>
    <w:rsid w:val="174D5C54"/>
    <w:rsid w:val="17B83A89"/>
    <w:rsid w:val="1BFB3B62"/>
    <w:rsid w:val="1D5D6E24"/>
    <w:rsid w:val="1E2B48B5"/>
    <w:rsid w:val="1F0307F1"/>
    <w:rsid w:val="20977EB3"/>
    <w:rsid w:val="213E0B73"/>
    <w:rsid w:val="21AD09D2"/>
    <w:rsid w:val="25871C98"/>
    <w:rsid w:val="25AA0F17"/>
    <w:rsid w:val="25B25B45"/>
    <w:rsid w:val="25B67653"/>
    <w:rsid w:val="26A83F7A"/>
    <w:rsid w:val="2D2D5D51"/>
    <w:rsid w:val="2DBF0527"/>
    <w:rsid w:val="2E1B49FC"/>
    <w:rsid w:val="2EB35BD6"/>
    <w:rsid w:val="2EEE1E6F"/>
    <w:rsid w:val="2F2D192B"/>
    <w:rsid w:val="305D48EB"/>
    <w:rsid w:val="3130076F"/>
    <w:rsid w:val="325B56DA"/>
    <w:rsid w:val="3330627F"/>
    <w:rsid w:val="37643766"/>
    <w:rsid w:val="3A9B7C32"/>
    <w:rsid w:val="3EAB7648"/>
    <w:rsid w:val="43775ABD"/>
    <w:rsid w:val="437B05F4"/>
    <w:rsid w:val="46322CD4"/>
    <w:rsid w:val="48475164"/>
    <w:rsid w:val="4DC23FB1"/>
    <w:rsid w:val="4EF63225"/>
    <w:rsid w:val="51E2389B"/>
    <w:rsid w:val="5F7C6021"/>
    <w:rsid w:val="5FD760D2"/>
    <w:rsid w:val="60BC260E"/>
    <w:rsid w:val="6129748A"/>
    <w:rsid w:val="61723263"/>
    <w:rsid w:val="622102AF"/>
    <w:rsid w:val="62743293"/>
    <w:rsid w:val="643F20FC"/>
    <w:rsid w:val="6974700E"/>
    <w:rsid w:val="698F5778"/>
    <w:rsid w:val="6F9B1553"/>
    <w:rsid w:val="71C61094"/>
    <w:rsid w:val="76DD6365"/>
    <w:rsid w:val="77874941"/>
    <w:rsid w:val="78C61625"/>
    <w:rsid w:val="7A7B39B7"/>
    <w:rsid w:val="7C792090"/>
    <w:rsid w:val="7DBD16B4"/>
    <w:rsid w:val="7E472B9C"/>
    <w:rsid w:val="7F5B3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qFormat="1" w:uiPriority="0" w:semiHidden="0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qFormat="1" w:unhideWhenUsed="0" w:uiPriority="0" w:semiHidden="0" w:name="annotation text"/>
    <w:lsdException w:unhideWhenUsed="0" w:uiPriority="99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qFormat="1" w:unhideWhenUsed="0" w:uiPriority="0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Plain Text"/>
    <w:basedOn w:val="1"/>
    <w:autoRedefine/>
    <w:qFormat/>
    <w:uiPriority w:val="0"/>
    <w:rPr>
      <w:rFonts w:ascii="宋体" w:hAnsi="Courier New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130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dcterms:modified xsi:type="dcterms:W3CDTF">2024-01-23T08:24:34Z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0CF9B8DFA64940E593B44615FABF782D_13</vt:lpwstr>
  </property>
</Properties>
</file>