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0"/>
          <w:szCs w:val="40"/>
        </w:rPr>
      </w:pPr>
      <w:r>
        <w:rPr>
          <w:rFonts w:hint="eastAsia"/>
          <w:b/>
          <w:sz w:val="40"/>
          <w:szCs w:val="40"/>
        </w:rPr>
        <w:t>门头沟区农业农村局2023年涉农补贴</w:t>
      </w:r>
    </w:p>
    <w:p>
      <w:pPr>
        <w:jc w:val="center"/>
        <w:rPr>
          <w:rFonts w:hint="eastAsia"/>
          <w:b/>
          <w:sz w:val="40"/>
          <w:szCs w:val="40"/>
        </w:rPr>
      </w:pPr>
      <w:r>
        <w:rPr>
          <w:rFonts w:hint="eastAsia"/>
          <w:b/>
          <w:sz w:val="40"/>
          <w:szCs w:val="40"/>
        </w:rPr>
        <w:t>进展情况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default" w:ascii="仿宋_GB2312" w:hAnsi="仿宋_GB2312" w:eastAsia="仿宋_GB2312" w:cs="仿宋_GB2312"/>
          <w:sz w:val="32"/>
          <w:szCs w:val="32"/>
          <w:lang w:val="en-US" w:eastAsia="zh-CN"/>
        </w:rPr>
        <w:t>2022年门头沟区菜田补贴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对本区范围内从事露地蔬菜和设施蔬菜实际生产的耕地面积，对从事蔬菜生产经营且其生产情况纳入统计部门蔬菜统计范围的实际生产经营者，按照每年600元/亩的标准进行补贴。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已完成申报、审核及区政府审批等程序，财政部门</w:t>
      </w:r>
      <w:r>
        <w:rPr>
          <w:rFonts w:hint="eastAsia" w:ascii="仿宋_GB2312" w:hAnsi="仿宋_GB2312" w:eastAsia="仿宋_GB2312" w:cs="仿宋_GB2312"/>
          <w:sz w:val="32"/>
          <w:szCs w:val="32"/>
          <w:lang w:val="en-US" w:eastAsia="zh-CN"/>
        </w:rPr>
        <w:t>已</w:t>
      </w:r>
      <w:r>
        <w:rPr>
          <w:rFonts w:hint="default" w:ascii="仿宋_GB2312" w:hAnsi="仿宋_GB2312" w:eastAsia="仿宋_GB2312" w:cs="仿宋_GB2312"/>
          <w:sz w:val="32"/>
          <w:szCs w:val="32"/>
          <w:lang w:val="en-US" w:eastAsia="zh-CN"/>
        </w:rPr>
        <w:t>落实资金发放。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2023年第三批实际种粮农民一次性补贴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根据中央财政下达的补贴资金总额及本市粮食生产目标，确定补贴标准为每亩</w:t>
      </w:r>
      <w:r>
        <w:rPr>
          <w:rFonts w:hint="eastAsia" w:ascii="仿宋_GB2312" w:hAnsi="仿宋_GB2312" w:eastAsia="仿宋_GB2312" w:cs="仿宋_GB2312"/>
          <w:sz w:val="32"/>
          <w:szCs w:val="32"/>
          <w:lang w:val="en-US" w:eastAsia="zh-CN"/>
        </w:rPr>
        <w:t>6</w:t>
      </w:r>
      <w:bookmarkStart w:id="0" w:name="_GoBack"/>
      <w:bookmarkEnd w:id="0"/>
      <w:r>
        <w:rPr>
          <w:rFonts w:hint="default" w:ascii="仿宋_GB2312" w:hAnsi="仿宋_GB2312" w:eastAsia="仿宋_GB2312" w:cs="仿宋_GB2312"/>
          <w:sz w:val="32"/>
          <w:szCs w:val="32"/>
          <w:lang w:val="en-US" w:eastAsia="zh-CN"/>
        </w:rPr>
        <w:t>元。</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已完成申报、审核及区政府审批等程序，财政部门</w:t>
      </w:r>
      <w:r>
        <w:rPr>
          <w:rFonts w:hint="eastAsia" w:ascii="仿宋_GB2312" w:hAnsi="仿宋_GB2312" w:eastAsia="仿宋_GB2312" w:cs="仿宋_GB2312"/>
          <w:sz w:val="32"/>
          <w:szCs w:val="32"/>
          <w:lang w:val="en-US" w:eastAsia="zh-CN"/>
        </w:rPr>
        <w:t>已</w:t>
      </w:r>
      <w:r>
        <w:rPr>
          <w:rFonts w:hint="default" w:ascii="仿宋_GB2312" w:hAnsi="仿宋_GB2312" w:eastAsia="仿宋_GB2312" w:cs="仿宋_GB2312"/>
          <w:sz w:val="32"/>
          <w:szCs w:val="32"/>
          <w:lang w:val="en-US" w:eastAsia="zh-CN"/>
        </w:rPr>
        <w:t>落实资金发放。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三、2023年门头沟区耕地地力保护补贴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按照补贴对象自愿申请的原则，以每亩300元的标准进行补贴。同一块耕地，每年度只能享受一次市级耕地地力保护补贴，不可同时再享受市级菜田补贴。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已完成申报、审核及区政府审批等程序，财政部门</w:t>
      </w:r>
      <w:r>
        <w:rPr>
          <w:rFonts w:hint="eastAsia" w:ascii="仿宋_GB2312" w:hAnsi="仿宋_GB2312" w:eastAsia="仿宋_GB2312" w:cs="仿宋_GB2312"/>
          <w:sz w:val="32"/>
          <w:szCs w:val="32"/>
          <w:lang w:val="en-US" w:eastAsia="zh-CN"/>
        </w:rPr>
        <w:t>已</w:t>
      </w:r>
      <w:r>
        <w:rPr>
          <w:rFonts w:hint="default" w:ascii="仿宋_GB2312" w:hAnsi="仿宋_GB2312" w:eastAsia="仿宋_GB2312" w:cs="仿宋_GB2312"/>
          <w:sz w:val="32"/>
          <w:szCs w:val="32"/>
          <w:lang w:val="en-US" w:eastAsia="zh-CN"/>
        </w:rPr>
        <w:t>落实资金发放。</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四、2023-2025年门头沟区设施农业发展以奖代补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于建设内容仅为生产相关设施建设的项目，重点项目和一般项目的市级奖补资金补贴比例分别不超过60%和50%；对于建设内容包含园区基础设施和环境提升的项目，重点项目和一般项目的市级奖补资金补贴比例均不超过30%。</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目前已</w:t>
      </w:r>
      <w:r>
        <w:rPr>
          <w:rFonts w:hint="eastAsia" w:ascii="仿宋_GB2312" w:hAnsi="仿宋_GB2312" w:eastAsia="仿宋_GB2312" w:cs="仿宋_GB2312"/>
          <w:sz w:val="32"/>
          <w:szCs w:val="32"/>
          <w:lang w:val="en-US" w:eastAsia="zh-CN"/>
        </w:rPr>
        <w:t>按照实际申报情况对符合条件的生产主体完成</w:t>
      </w:r>
      <w:r>
        <w:rPr>
          <w:rFonts w:hint="default" w:ascii="仿宋_GB2312" w:hAnsi="仿宋_GB2312" w:eastAsia="仿宋_GB2312" w:cs="仿宋_GB2312"/>
          <w:sz w:val="32"/>
          <w:szCs w:val="32"/>
          <w:lang w:val="en-US" w:eastAsia="zh-CN"/>
        </w:rPr>
        <w:t>补贴</w:t>
      </w:r>
      <w:r>
        <w:rPr>
          <w:rFonts w:hint="eastAsia" w:ascii="仿宋_GB2312" w:hAnsi="仿宋_GB2312" w:eastAsia="仿宋_GB2312" w:cs="仿宋_GB2312"/>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五、2021-2023年门头沟区农机购置补贴及2023年门头沟区农业机械报废更新补贴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default" w:ascii="仿宋_GB2312" w:hAnsi="仿宋_GB2312" w:eastAsia="仿宋_GB2312" w:cs="仿宋_GB2312"/>
          <w:sz w:val="32"/>
          <w:szCs w:val="32"/>
          <w:lang w:val="en-US" w:eastAsia="zh-CN"/>
        </w:rPr>
        <w:t>农机购置补贴：农机购置补贴按照农业农村部、财政部规定标准执行，购置机型须在规定名录内。补贴比例为30%-35%。</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目前已</w:t>
      </w:r>
      <w:r>
        <w:rPr>
          <w:rFonts w:hint="eastAsia" w:ascii="仿宋_GB2312" w:hAnsi="仿宋_GB2312" w:eastAsia="仿宋_GB2312" w:cs="仿宋_GB2312"/>
          <w:sz w:val="32"/>
          <w:szCs w:val="32"/>
          <w:lang w:val="en-US" w:eastAsia="zh-CN"/>
        </w:rPr>
        <w:t>按照实际申报情况对符合条件的机具完成</w:t>
      </w:r>
      <w:r>
        <w:rPr>
          <w:rFonts w:hint="default" w:ascii="仿宋_GB2312" w:hAnsi="仿宋_GB2312" w:eastAsia="仿宋_GB2312" w:cs="仿宋_GB2312"/>
          <w:sz w:val="32"/>
          <w:szCs w:val="32"/>
          <w:lang w:val="en-US" w:eastAsia="zh-CN"/>
        </w:rPr>
        <w:t>补贴</w:t>
      </w:r>
      <w:r>
        <w:rPr>
          <w:rFonts w:hint="eastAsia" w:ascii="仿宋_GB2312" w:hAnsi="仿宋_GB2312" w:eastAsia="仿宋_GB2312" w:cs="仿宋_GB2312"/>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农业机械报废更新补贴：可同时申请农机报废和更新补贴，也可单独申请农机报废补贴。拖拉机和联合收割机报废补贴标准参照《农业农村部办公厅财政部办公厅商务部办公厅关于印发&lt;农业机械报废更新补贴实施指导意见&gt;的通知》(农办机〔2020〕2号)执行。其他农机具比例不超过30%。</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640" w:firstLineChars="200"/>
        <w:jc w:val="left"/>
        <w:textAlignment w:val="baseline"/>
        <w:outlineLvl w:val="9"/>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目前已</w:t>
      </w:r>
      <w:r>
        <w:rPr>
          <w:rFonts w:hint="eastAsia" w:ascii="仿宋_GB2312" w:hAnsi="仿宋_GB2312" w:eastAsia="仿宋_GB2312" w:cs="仿宋_GB2312"/>
          <w:sz w:val="32"/>
          <w:szCs w:val="32"/>
          <w:lang w:val="en-US" w:eastAsia="zh-CN"/>
        </w:rPr>
        <w:t>按照实际申报情况对符合条件的机具完成</w:t>
      </w:r>
      <w:r>
        <w:rPr>
          <w:rFonts w:hint="default" w:ascii="仿宋_GB2312" w:hAnsi="仿宋_GB2312" w:eastAsia="仿宋_GB2312" w:cs="仿宋_GB2312"/>
          <w:sz w:val="32"/>
          <w:szCs w:val="32"/>
          <w:lang w:val="en-US" w:eastAsia="zh-CN"/>
        </w:rPr>
        <w:t>补贴</w:t>
      </w:r>
      <w:r>
        <w:rPr>
          <w:rFonts w:hint="eastAsia" w:ascii="仿宋_GB2312" w:hAnsi="仿宋_GB2312" w:eastAsia="仿宋_GB2312" w:cs="仿宋_GB2312"/>
          <w:sz w:val="32"/>
          <w:szCs w:val="3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华文新魏">
    <w:altName w:val="宋体"/>
    <w:panose1 w:val="02010800040101010101"/>
    <w:charset w:val="86"/>
    <w:family w:val="auto"/>
    <w:pitch w:val="default"/>
    <w:sig w:usb0="00000000" w:usb1="00000000" w:usb2="00000010" w:usb3="00000000" w:csb0="00040000" w:csb1="00000000"/>
  </w:font>
  <w:font w:name="FZHTJW--GB1-0">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等线">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01DFE"/>
    <w:rsid w:val="0898323A"/>
    <w:rsid w:val="121158A7"/>
    <w:rsid w:val="150626D8"/>
    <w:rsid w:val="1C270313"/>
    <w:rsid w:val="2BDC53D5"/>
    <w:rsid w:val="3CEE54A8"/>
    <w:rsid w:val="3DEE14AD"/>
    <w:rsid w:val="41072562"/>
    <w:rsid w:val="41F12F27"/>
    <w:rsid w:val="421470C4"/>
    <w:rsid w:val="43EE7512"/>
    <w:rsid w:val="4B0E61ED"/>
    <w:rsid w:val="4E467A48"/>
    <w:rsid w:val="642C0415"/>
    <w:rsid w:val="6E2F4A85"/>
    <w:rsid w:val="6F6F6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2">
    <w:name w:val="BlockQuote"/>
    <w:basedOn w:val="1"/>
    <w:qFormat/>
    <w:uiPriority w:val="0"/>
    <w:pPr>
      <w:spacing w:after="120"/>
      <w:ind w:left="1440" w:leftChars="700" w:right="1440" w:rightChars="70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NYNCJ-NZ-YY</dc:creator>
  <cp:lastModifiedBy>NYNCJ-NZ-YY</cp:lastModifiedBy>
  <cp:lastPrinted>2024-02-29T09:14:00Z</cp:lastPrinted>
  <dcterms:modified xsi:type="dcterms:W3CDTF">2024-03-07T01:05:10Z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