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公文小标宋" w:hAnsi="方正公文小标宋" w:eastAsia="方正公文小标宋" w:cs="方正公文小标宋"/>
          <w:b w:val="0"/>
          <w:bCs w:val="0"/>
          <w:i w:val="0"/>
          <w:iCs w:val="0"/>
          <w:caps w:val="0"/>
          <w:color w:val="404040"/>
          <w:spacing w:val="0"/>
          <w:sz w:val="36"/>
          <w:szCs w:val="36"/>
        </w:rPr>
      </w:pPr>
      <w:bookmarkStart w:id="0" w:name="_GoBack"/>
      <w:r>
        <w:rPr>
          <w:rFonts w:hint="eastAsia" w:ascii="方正公文小标宋" w:hAnsi="方正公文小标宋" w:eastAsia="方正公文小标宋" w:cs="方正公文小标宋"/>
          <w:b w:val="0"/>
          <w:bCs w:val="0"/>
          <w:i w:val="0"/>
          <w:iCs w:val="0"/>
          <w:caps w:val="0"/>
          <w:color w:val="404040"/>
          <w:spacing w:val="0"/>
          <w:sz w:val="36"/>
          <w:szCs w:val="36"/>
          <w:shd w:val="clear" w:fill="FFFFFF"/>
        </w:rPr>
        <w:t>行政处罚救济渠道</w:t>
      </w:r>
    </w:p>
    <w:bookmarkEnd w:id="0"/>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404040"/>
          <w:spacing w:val="0"/>
          <w:kern w:val="0"/>
          <w:sz w:val="32"/>
          <w:szCs w:val="32"/>
          <w:shd w:val="clear" w:fill="FFFFFF"/>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i w:val="0"/>
          <w:iCs w:val="0"/>
          <w:caps w:val="0"/>
          <w:color w:val="404040"/>
          <w:spacing w:val="0"/>
          <w:kern w:val="0"/>
          <w:sz w:val="32"/>
          <w:szCs w:val="32"/>
          <w:shd w:val="clear" w:fill="FFFFFF"/>
          <w:lang w:val="en-US" w:eastAsia="zh-CN" w:bidi="ar"/>
        </w:rPr>
        <w:t>根据《中华人民共和国行政处罚法》第七条规定，公民、法人或者其他组织对行政机关所给予的行政处罚，享有陈述权、申辩权；对行政处罚不服的，有权依法申请行政复议或者提起行政诉讼。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b w:val="0"/>
          <w:bCs w:val="0"/>
          <w:i w:val="0"/>
          <w:iCs w:val="0"/>
          <w:caps w:val="0"/>
          <w:color w:val="404040"/>
          <w:spacing w:val="0"/>
          <w:sz w:val="32"/>
          <w:szCs w:val="32"/>
        </w:rPr>
      </w:pPr>
      <w:r>
        <w:rPr>
          <w:rFonts w:hint="eastAsia" w:ascii="仿宋_GB2312" w:hAnsi="仿宋_GB2312" w:eastAsia="仿宋_GB2312" w:cs="仿宋_GB2312"/>
          <w:b w:val="0"/>
          <w:bCs w:val="0"/>
          <w:i w:val="0"/>
          <w:iCs w:val="0"/>
          <w:caps w:val="0"/>
          <w:color w:val="404040"/>
          <w:spacing w:val="0"/>
          <w:kern w:val="0"/>
          <w:sz w:val="32"/>
          <w:szCs w:val="32"/>
          <w:shd w:val="clear" w:fill="FFFFFF"/>
          <w:lang w:val="en-US" w:eastAsia="zh-CN" w:bidi="ar"/>
        </w:rPr>
        <w:t>　　公民、法人或者其他组织因行政机关违法给予行政处罚受到损害的，有权依法提出赔偿要求。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jc w:val="both"/>
        <w:textAlignment w:val="auto"/>
        <w:rPr>
          <w:rFonts w:hint="eastAsia" w:ascii="仿宋_GB2312" w:hAnsi="仿宋_GB2312" w:eastAsia="仿宋_GB2312" w:cs="仿宋_GB2312"/>
          <w:b w:val="0"/>
          <w:bCs w:val="0"/>
          <w:i w:val="0"/>
          <w:iCs w:val="0"/>
          <w:caps w:val="0"/>
          <w:color w:val="404040"/>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color w:val="404040"/>
          <w:spacing w:val="0"/>
          <w:kern w:val="0"/>
          <w:sz w:val="32"/>
          <w:szCs w:val="32"/>
          <w:shd w:val="clear" w:fill="FFFFFF"/>
          <w:lang w:val="en-US" w:eastAsia="zh-CN" w:bidi="ar"/>
        </w:rPr>
        <w:t>如不服本机关行政处罚决定，可自接到决定书之日起六十日内，向北京市门头沟区人民政府申请行政复议，也可自接到决定书之日起六个月内向北京市门头沟区人民法院提起行政诉讼。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60"/>
        <w:jc w:val="both"/>
        <w:textAlignment w:val="auto"/>
        <w:rPr>
          <w:rFonts w:hint="eastAsia" w:ascii="仿宋_GB2312" w:hAnsi="仿宋_GB2312" w:eastAsia="仿宋_GB2312" w:cs="仿宋_GB2312"/>
          <w:b w:val="0"/>
          <w:bCs w:val="0"/>
          <w:i w:val="0"/>
          <w:iCs w:val="0"/>
          <w:caps w:val="0"/>
          <w:color w:val="404040"/>
          <w:spacing w:val="0"/>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line="560" w:lineRule="exact"/>
        <w:ind w:firstLine="644"/>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行政复议受理机关：北京市门头沟区人民政府，现场接待地址：门头沟区增产路7-4号，门头沟人民政府行政复议办案大厅，邮编：102300。</w:t>
      </w:r>
    </w:p>
    <w:p>
      <w:pPr>
        <w:keepNext w:val="0"/>
        <w:keepLines w:val="0"/>
        <w:pageBreakBefore w:val="0"/>
        <w:kinsoku/>
        <w:wordWrap/>
        <w:overflowPunct/>
        <w:topLinePunct w:val="0"/>
        <w:autoSpaceDE/>
        <w:autoSpaceDN/>
        <w:bidi w:val="0"/>
        <w:adjustRightInd/>
        <w:snapToGrid/>
        <w:spacing w:line="560" w:lineRule="exact"/>
        <w:ind w:firstLine="644"/>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4"/>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行政诉讼受理法院：北京市门头沟区人民法院，地址：门头沟区滨河路74号，邮编：102300。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embedRegular r:id="rId1" w:fontKey="{9AF56B5C-C60A-4310-B492-A9A6DCACD677}"/>
  </w:font>
  <w:font w:name="楷体_GB2312">
    <w:panose1 w:val="02010609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embedRegular r:id="rId2" w:fontKey="{E5C06106-C8CF-4AAA-986B-2E5B2ABD23E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xMDkyZTY0MDgzMjBmYjUxNzk2MTFmZDE2NzVhZGYifQ=="/>
  </w:docVars>
  <w:rsids>
    <w:rsidRoot w:val="712D1B6D"/>
    <w:rsid w:val="48F042A4"/>
    <w:rsid w:val="6495644B"/>
    <w:rsid w:val="712D1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313</Words>
  <Characters>326</Characters>
  <Lines>0</Lines>
  <Paragraphs>0</Paragraphs>
  <TotalTime>1</TotalTime>
  <ScaleCrop>false</ScaleCrop>
  <LinksUpToDate>false</LinksUpToDate>
  <CharactersWithSpaces>328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2022-11-02T07:32:00Z</dcterms:created>
  <dc:creator>101</dc:creator>
  <cp:lastModifiedBy>Vera.</cp:lastModifiedBy>
  <dcterms:modified xsi:type="dcterms:W3CDTF">2023-07-04T08:38:45Z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D528BC48C1C4444BBDBF14BD88C54BDD_13</vt:lpwstr>
  </property>
</Properties>
</file>