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 w:cs="黑体"/>
          <w:sz w:val="44"/>
          <w:szCs w:val="44"/>
          <w:lang w:val="en-US" w:eastAsia="zh-CN"/>
        </w:rPr>
      </w:pPr>
      <w:r>
        <w:rPr>
          <w:rFonts w:hint="eastAsia" w:ascii="黑体" w:hAnsi="黑体" w:eastAsia="黑体" w:cs="黑体"/>
          <w:sz w:val="44"/>
          <w:szCs w:val="44"/>
          <w:lang w:val="en-US" w:eastAsia="zh-CN"/>
        </w:rPr>
        <w:t>行政处罚救济渠道</w:t>
      </w:r>
    </w:p>
    <w:p>
      <w:pPr>
        <w:keepNext w:val="0"/>
        <w:keepLines w:val="0"/>
        <w:widowControl/>
        <w:suppressLineNumbers w:val="0"/>
        <w:ind w:firstLine="560" w:firstLineChars="200"/>
        <w:jc w:val="both"/>
        <w:rPr>
          <w:rFonts w:hint="eastAsia"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根据《中华人民共和国行政处罚法》第七条规定，公民、法人或者其他组织对行政机关所给予的行政处罚，享有陈述权、申辩权；对行政处罚不服的，有权依法申请行政复议或者提起行政诉讼。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　　公民、法人或者其他组织因行政机关违法给予行政处罚受到损害的，有权依法提出赔偿要求。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both"/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　　如不服本机关行政处罚决定，可自接到决定书之日起六十日内，向北京市门头沟区人民政府申请行政复议，也可自接到决定书之日起六个月内向北京市门头沟</w:t>
      </w:r>
      <w:bookmarkStart w:id="0" w:name="_GoBack"/>
      <w:bookmarkEnd w:id="0"/>
      <w:r>
        <w:rPr>
          <w:rFonts w:hint="eastAsia" w:ascii="宋体" w:hAnsi="宋体" w:eastAsia="宋体" w:cs="宋体"/>
          <w:b w:val="0"/>
          <w:bCs w:val="0"/>
          <w:i w:val="0"/>
          <w:iCs w:val="0"/>
          <w:caps w:val="0"/>
          <w:color w:val="404040"/>
          <w:spacing w:val="0"/>
          <w:kern w:val="0"/>
          <w:sz w:val="28"/>
          <w:szCs w:val="28"/>
          <w:shd w:val="clear" w:fill="FFFFFF"/>
          <w:lang w:val="en-US" w:eastAsia="zh-CN" w:bidi="ar"/>
        </w:rPr>
        <w:t>区人民法院提起行政诉讼。</w:t>
      </w:r>
    </w:p>
    <w:p>
      <w:pPr>
        <w:jc w:val="both"/>
        <w:rPr>
          <w:rFonts w:hint="eastAsia" w:ascii="黑体" w:hAnsi="黑体" w:eastAsia="黑体" w:cs="黑体"/>
          <w:sz w:val="44"/>
          <w:szCs w:val="44"/>
          <w:lang w:val="en-US" w:eastAsia="zh-CN"/>
        </w:rPr>
      </w:pPr>
    </w:p>
    <w:p>
      <w:pPr>
        <w:ind w:firstLine="644"/>
        <w:rPr>
          <w:rFonts w:hint="eastAsia" w:ascii="仿宋_GB2312" w:hAnsi="仿宋_GB2312" w:eastAsia="仿宋_GB2312"/>
          <w:sz w:val="32"/>
          <w:lang w:val="en-US"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行政复议受理机关：北京市门头沟区人民政府，现场接待地址：门头沟区增产路7-4号，门头沟人民政府行政复议办案大厅，邮编：102300。</w:t>
      </w:r>
    </w:p>
    <w:p>
      <w:pPr>
        <w:ind w:firstLine="644"/>
        <w:rPr>
          <w:rFonts w:hint="eastAsia" w:ascii="仿宋_GB2312" w:hAnsi="仿宋_GB2312" w:eastAsia="仿宋_GB2312"/>
          <w:sz w:val="32"/>
          <w:lang w:val="en-US" w:eastAsia="zh-CN"/>
        </w:rPr>
      </w:pPr>
    </w:p>
    <w:p>
      <w:pPr>
        <w:ind w:firstLine="644"/>
        <w:rPr>
          <w:rFonts w:hint="eastAsia" w:eastAsia="宋体"/>
          <w:lang w:eastAsia="zh-CN"/>
        </w:rPr>
      </w:pPr>
      <w:r>
        <w:rPr>
          <w:rFonts w:hint="eastAsia" w:ascii="仿宋_GB2312" w:hAnsi="仿宋_GB2312" w:eastAsia="仿宋_GB2312"/>
          <w:sz w:val="32"/>
          <w:lang w:val="en-US" w:eastAsia="zh-CN"/>
        </w:rPr>
        <w:t>行政诉讼受理法院：北京市门头沟区人民法院，地址：门头沟区滨河路74号，邮编：102300。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ZjNzU5OTA5ZTliZThlNTRjNWQwOTQ4NmY3YzdlNTAifQ=="/>
  </w:docVars>
  <w:rsids>
    <w:rsidRoot w:val="712D1B6D"/>
    <w:rsid w:val="052137BF"/>
    <w:rsid w:val="06C26B75"/>
    <w:rsid w:val="6495644B"/>
    <w:rsid w:val="712D1B6D"/>
    <w:rsid w:val="744873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3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106</Words>
  <Characters>119</Characters>
  <Lines>0</Lines>
  <Paragraphs>0</Paragraphs>
  <TotalTime>2</TotalTime>
  <ScaleCrop>false</ScaleCrop>
  <LinksUpToDate>false</LinksUpToDate>
  <CharactersWithSpaces>119</CharactersWithSpaces>
  <Application>WPS Office_10.8.2.6726_F1E327BC-269C-435d-A152-05C5408002CA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2022-11-02T07:32:00Z</dcterms:created>
  <dc:creator>101</dc:creator>
  <cp:lastModifiedBy>gxc</cp:lastModifiedBy>
  <dcterms:modified xsi:type="dcterms:W3CDTF">2024-11-27T08:02:53Z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2052-10.8.2.6726</vt:lpwstr>
  </property>
  <property fmtid="{D5CDD505-2E9C-101B-9397-08002B2CF9AE}" pid="3" name="ICV">
    <vt:lpwstr>7092D4907D13484E832BCA6AD8F26A79</vt:lpwstr>
  </property>
</Properties>
</file>