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distribute"/>
        <w:outlineLvl w:val="0"/>
        <w:rPr>
          <w:rFonts w:hint="eastAsia" w:ascii="方正小标宋简体" w:hAnsi="方正小标宋简体" w:eastAsia="方正小标宋简体" w:cs="方正小标宋简体"/>
          <w:sz w:val="30"/>
          <w:szCs w:val="30"/>
        </w:rPr>
      </w:pPr>
      <w:r>
        <w:rPr>
          <w:rFonts w:hint="eastAsia" w:ascii="方正小标宋简体" w:hAnsi="宋体" w:eastAsia="方正小标宋简体" w:cs="宋体"/>
          <w:snapToGrid w:val="0"/>
          <w:color w:val="FF0000"/>
          <w:kern w:val="0"/>
          <w:sz w:val="58"/>
          <w:szCs w:val="20"/>
        </w:rPr>
        <mc:AlternateContent>
          <mc:Choice Requires="wps">
            <w:drawing>
              <wp:anchor distT="0" distB="0" distL="114300" distR="114300" simplePos="0" relativeHeight="251659264" behindDoc="0" locked="0" layoutInCell="1" allowOverlap="1">
                <wp:simplePos x="0" y="0"/>
                <wp:positionH relativeFrom="margin">
                  <wp:posOffset>24765</wp:posOffset>
                </wp:positionH>
                <wp:positionV relativeFrom="paragraph">
                  <wp:posOffset>862330</wp:posOffset>
                </wp:positionV>
                <wp:extent cx="5577840" cy="3175"/>
                <wp:effectExtent l="0" t="13970" r="3810" b="20955"/>
                <wp:wrapSquare wrapText="bothSides"/>
                <wp:docPr id="1" name="直接连接符 1"/>
                <wp:cNvGraphicFramePr/>
                <a:graphic xmlns:a="http://schemas.openxmlformats.org/drawingml/2006/main">
                  <a:graphicData uri="http://schemas.microsoft.com/office/word/2010/wordprocessingShape">
                    <wps:wsp>
                      <wps:cNvCnPr>
                        <a:cxnSpLocks noChangeShapeType="1"/>
                      </wps:cNvCnPr>
                      <wps:spPr bwMode="auto">
                        <a:xfrm>
                          <a:off x="0" y="0"/>
                          <a:ext cx="5577840" cy="3175"/>
                        </a:xfrm>
                        <a:prstGeom prst="line">
                          <a:avLst/>
                        </a:prstGeom>
                        <a:noFill/>
                        <a:ln w="28575">
                          <a:solidFill>
                            <a:srgbClr val="FF0000"/>
                          </a:solidFill>
                          <a:round/>
                        </a:ln>
                        <a:effectLst/>
                      </wps:spPr>
                      <wps:bodyPr/>
                    </wps:wsp>
                  </a:graphicData>
                </a:graphic>
              </wp:anchor>
            </w:drawing>
          </mc:Choice>
          <mc:Fallback>
            <w:pict>
              <v:line id="_x0000_s1026" o:spid="_x0000_s1026" o:spt="20" style="position:absolute;left:0pt;margin-left:1.95pt;margin-top:67.9pt;height:0.25pt;width:439.2pt;mso-position-horizontal-relative:margin;mso-wrap-distance-bottom:0pt;mso-wrap-distance-left:9pt;mso-wrap-distance-right:9pt;mso-wrap-distance-top:0pt;z-index:251659264;mso-width-relative:page;mso-height-relative:page;" filled="f" stroked="t" coordsize="21600,21600" o:gfxdata="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op9wwdcAAAAJAQAADwAAAAAAAAABACAAAAAiAAAAZHJzL2Rvd25yZXYueG1sUEsBAhQAFAAAAAgA&#10;h07iQHaJRbPtAQAAvAMAAA4AAAAAAAAAAQAgAAAAJgEAAGRycy9lMm9Eb2MueG1sUEsFBgAAAAAG&#10;AAYAWQEAAIUFAAAAAA==&#10;">
                <v:fill on="f" focussize="0,0"/>
                <v:stroke weight="2.25pt" color="#FF0000" joinstyle="round"/>
                <v:imagedata o:title=""/>
                <o:lock v:ext="edit" aspectratio="f"/>
                <w10:wrap type="square"/>
              </v:line>
            </w:pict>
          </mc:Fallback>
        </mc:AlternateContent>
      </w:r>
      <w:r>
        <w:rPr>
          <w:rFonts w:hint="eastAsia" w:ascii="方正小标宋简体" w:hAnsi="宋体" w:eastAsia="方正小标宋简体" w:cs="宋体"/>
          <w:snapToGrid w:val="0"/>
          <w:color w:val="FF0000"/>
          <w:kern w:val="0"/>
          <w:sz w:val="58"/>
          <w:szCs w:val="20"/>
        </w:rPr>
        <w:t>北京市城市管理综合行政执法局</w:t>
      </w:r>
    </w:p>
    <w:p>
      <w:pPr>
        <w:keepNext w:val="0"/>
        <w:keepLines w:val="0"/>
        <w:pageBreakBefore w:val="0"/>
        <w:kinsoku/>
        <w:wordWrap/>
        <w:overflowPunct/>
        <w:topLinePunct w:val="0"/>
        <w:autoSpaceDE/>
        <w:autoSpaceDN/>
        <w:bidi w:val="0"/>
        <w:adjustRightInd/>
        <w:snapToGrid/>
        <w:spacing w:line="0" w:lineRule="atLeast"/>
        <w:jc w:val="center"/>
        <w:textAlignment w:val="auto"/>
        <w:rPr>
          <w:rFonts w:hint="eastAsia" w:ascii="方正小标宋简体" w:hAnsi="方正小标宋简体" w:eastAsia="方正小标宋简体" w:cs="方正小标宋简体"/>
          <w:b w:val="0"/>
          <w:bCs w:val="0"/>
          <w:sz w:val="44"/>
          <w:szCs w:val="44"/>
          <w:highlight w:val="none"/>
          <w:lang w:val="en-US" w:eastAsia="zh-CN"/>
        </w:rPr>
      </w:pPr>
      <w:r>
        <w:rPr>
          <w:rFonts w:hint="eastAsia" w:ascii="方正小标宋简体" w:hAnsi="方正小标宋简体" w:eastAsia="方正小标宋简体" w:cs="方正小标宋简体"/>
          <w:sz w:val="44"/>
          <w:szCs w:val="44"/>
          <w:highlight w:val="none"/>
          <w:lang w:eastAsia="zh-CN"/>
        </w:rPr>
        <w:t>关于印发《</w:t>
      </w:r>
      <w:r>
        <w:rPr>
          <w:rFonts w:hint="eastAsia" w:ascii="方正小标宋简体" w:hAnsi="方正小标宋简体" w:eastAsia="方正小标宋简体" w:cs="方正小标宋简体"/>
          <w:b w:val="0"/>
          <w:bCs w:val="0"/>
          <w:sz w:val="44"/>
          <w:szCs w:val="44"/>
          <w:highlight w:val="none"/>
          <w:lang w:val="en-US" w:eastAsia="zh-CN"/>
        </w:rPr>
        <w:t>城管执法部门轻微违法行为</w:t>
      </w:r>
    </w:p>
    <w:p>
      <w:pPr>
        <w:keepNext w:val="0"/>
        <w:keepLines w:val="0"/>
        <w:pageBreakBefore w:val="0"/>
        <w:widowControl/>
        <w:kinsoku/>
        <w:wordWrap/>
        <w:overflowPunct/>
        <w:topLinePunct w:val="0"/>
        <w:autoSpaceDE/>
        <w:autoSpaceDN/>
        <w:bidi w:val="0"/>
        <w:adjustRightInd/>
        <w:snapToGrid/>
        <w:spacing w:line="0" w:lineRule="atLeast"/>
        <w:jc w:val="center"/>
        <w:textAlignment w:val="auto"/>
        <w:rPr>
          <w:rFonts w:hint="eastAsia" w:ascii="仿宋_GB2312" w:hAnsi="仿宋_GB2312" w:eastAsia="仿宋_GB2312" w:cs="仿宋_GB2312"/>
          <w:sz w:val="32"/>
          <w:szCs w:val="32"/>
        </w:rPr>
      </w:pPr>
      <w:r>
        <w:rPr>
          <w:rFonts w:hint="eastAsia" w:ascii="方正小标宋简体" w:hAnsi="方正小标宋简体" w:eastAsia="方正小标宋简体" w:cs="方正小标宋简体"/>
          <w:b w:val="0"/>
          <w:bCs w:val="0"/>
          <w:sz w:val="44"/>
          <w:szCs w:val="44"/>
          <w:highlight w:val="none"/>
          <w:lang w:val="en-US" w:eastAsia="zh-CN"/>
        </w:rPr>
        <w:t>不予行政处罚清单（试行）</w:t>
      </w:r>
      <w:r>
        <w:rPr>
          <w:rFonts w:hint="eastAsia" w:ascii="方正小标宋简体" w:hAnsi="方正小标宋简体" w:eastAsia="方正小标宋简体" w:cs="方正小标宋简体"/>
          <w:sz w:val="44"/>
          <w:szCs w:val="44"/>
          <w:highlight w:val="none"/>
          <w:lang w:eastAsia="zh-CN"/>
        </w:rPr>
        <w:t>》的通知</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各区城管执法局，开发区综合执法局，天安门地区、重点站区分局，房山燕山</w:t>
      </w:r>
      <w:r>
        <w:rPr>
          <w:rFonts w:hint="eastAsia" w:ascii="仿宋_GB2312" w:hAnsi="仿宋_GB2312" w:eastAsia="仿宋_GB2312" w:cs="仿宋_GB2312"/>
          <w:sz w:val="32"/>
          <w:szCs w:val="32"/>
          <w:lang w:eastAsia="zh-CN"/>
        </w:rPr>
        <w:t>分队，市局机关各处室、直属单位：</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为认真贯彻《中华人民共和国行政处罚法》（以下简称《行政处罚法》），推动包容审慎执法，结合前期印发的行政指导、处罚裁量基准等规定，市局制定了《</w:t>
      </w:r>
      <w:r>
        <w:rPr>
          <w:rFonts w:hint="eastAsia" w:ascii="仿宋_GB2312" w:hAnsi="仿宋_GB2312" w:eastAsia="仿宋_GB2312" w:cs="仿宋_GB2312"/>
          <w:b w:val="0"/>
          <w:bCs w:val="0"/>
          <w:sz w:val="32"/>
          <w:szCs w:val="32"/>
          <w:lang w:val="en-US" w:eastAsia="zh-CN"/>
        </w:rPr>
        <w:t>城管执法部门轻微违法行</w:t>
      </w:r>
      <w:r>
        <w:rPr>
          <w:rFonts w:hint="eastAsia" w:ascii="仿宋_GB2312" w:hAnsi="仿宋_GB2312" w:eastAsia="仿宋_GB2312" w:cs="仿宋_GB2312"/>
          <w:sz w:val="32"/>
          <w:szCs w:val="32"/>
          <w:lang w:val="en-US" w:eastAsia="zh-CN"/>
        </w:rPr>
        <w:t>为不予行政处罚清单（试行）》，请结合《行政处罚法》的精神和执法实践，积极探索试行，并注重总结积累经验做法和典型案例。现就有关问题通知如下：</w:t>
      </w:r>
    </w:p>
    <w:p>
      <w:pPr>
        <w:pStyle w:val="5"/>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sz w:val="32"/>
          <w:szCs w:val="32"/>
          <w:lang w:val="en-US" w:eastAsia="zh-CN"/>
        </w:rPr>
      </w:pPr>
      <w:r>
        <w:rPr>
          <w:rFonts w:hint="eastAsia" w:ascii="黑体" w:hAnsi="黑体" w:eastAsia="黑体" w:cs="黑体"/>
          <w:b w:val="0"/>
          <w:bCs w:val="0"/>
          <w:sz w:val="32"/>
          <w:szCs w:val="32"/>
          <w:lang w:val="en-US" w:eastAsia="zh-CN"/>
        </w:rPr>
        <w:t>一、关于轻微违法行为不予行政处罚认定标准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 w:eastAsia="仿宋_GB2312" w:cs="仿宋"/>
          <w:sz w:val="32"/>
          <w:szCs w:val="32"/>
          <w:highlight w:val="none"/>
          <w:lang w:eastAsia="zh-CN"/>
        </w:rPr>
        <w:t>清单中不予行政处罚主要指《行政处罚法》第三十三条第一款中规定的“</w:t>
      </w:r>
      <w:r>
        <w:rPr>
          <w:rFonts w:hint="eastAsia" w:ascii="仿宋_GB2312" w:hAnsi="仿宋" w:eastAsia="仿宋_GB2312" w:cs="仿宋"/>
          <w:sz w:val="32"/>
          <w:szCs w:val="32"/>
          <w:highlight w:val="none"/>
        </w:rPr>
        <w:t>违法行为轻微并及时改正，没有造成危害后</w:t>
      </w:r>
      <w:r>
        <w:rPr>
          <w:rFonts w:hint="eastAsia" w:ascii="仿宋_GB2312" w:hAnsi="仿宋" w:eastAsia="仿宋_GB2312" w:cs="仿宋"/>
          <w:sz w:val="32"/>
          <w:szCs w:val="32"/>
          <w:highlight w:val="none"/>
          <w:lang w:eastAsia="zh-CN"/>
        </w:rPr>
        <w:t>果”和</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初次违法且危害后果轻微并及时改正</w:t>
      </w:r>
      <w:r>
        <w:rPr>
          <w:rFonts w:hint="eastAsia" w:ascii="仿宋_GB2312" w:hAnsi="仿宋_GB2312" w:eastAsia="仿宋_GB2312" w:cs="仿宋_GB2312"/>
          <w:sz w:val="32"/>
          <w:szCs w:val="32"/>
          <w:highlight w:val="none"/>
          <w:lang w:eastAsia="zh-CN"/>
        </w:rPr>
        <w:t>”两种情形，具体判定参考以下标准：</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 w:eastAsia="仿宋_GB2312" w:cs="仿宋"/>
          <w:b w:val="0"/>
          <w:bCs w:val="0"/>
          <w:sz w:val="32"/>
          <w:szCs w:val="32"/>
          <w:highlight w:val="none"/>
          <w:lang w:val="en-US" w:eastAsia="zh-CN"/>
        </w:rPr>
      </w:pPr>
      <w:r>
        <w:rPr>
          <w:rFonts w:hint="eastAsia" w:ascii="楷体_GB2312" w:hAnsi="楷体_GB2312" w:eastAsia="楷体_GB2312" w:cs="楷体_GB2312"/>
          <w:b/>
          <w:bCs/>
          <w:sz w:val="32"/>
          <w:szCs w:val="32"/>
          <w:highlight w:val="none"/>
          <w:lang w:eastAsia="zh-CN"/>
        </w:rPr>
        <w:t>（一）关于“</w:t>
      </w:r>
      <w:r>
        <w:rPr>
          <w:rFonts w:hint="eastAsia" w:ascii="楷体_GB2312" w:hAnsi="楷体_GB2312" w:eastAsia="楷体_GB2312" w:cs="楷体_GB2312"/>
          <w:b/>
          <w:bCs/>
          <w:sz w:val="32"/>
          <w:szCs w:val="32"/>
          <w:highlight w:val="none"/>
        </w:rPr>
        <w:t>违法行为轻微并及时改正，没有造成危害后</w:t>
      </w:r>
      <w:r>
        <w:rPr>
          <w:rFonts w:hint="eastAsia" w:ascii="楷体_GB2312" w:hAnsi="楷体_GB2312" w:eastAsia="楷体_GB2312" w:cs="楷体_GB2312"/>
          <w:b/>
          <w:bCs/>
          <w:sz w:val="32"/>
          <w:szCs w:val="32"/>
          <w:highlight w:val="none"/>
          <w:lang w:eastAsia="zh-CN"/>
        </w:rPr>
        <w:t>果”情形。</w:t>
      </w:r>
      <w:r>
        <w:rPr>
          <w:rFonts w:hint="eastAsia" w:ascii="仿宋_GB2312" w:hAnsi="仿宋" w:eastAsia="仿宋_GB2312" w:cs="仿宋"/>
          <w:b w:val="0"/>
          <w:bCs w:val="0"/>
          <w:sz w:val="32"/>
          <w:szCs w:val="32"/>
          <w:highlight w:val="none"/>
          <w:lang w:val="en-US" w:eastAsia="zh-CN"/>
        </w:rPr>
        <w:t>“违法行为轻微”一般是指当事人无主观过错或主观过错较小、违法行为持续时间较短或者辐射的区域范围和人群较小等情形，法律法规规章规定“情节严重”的情形除外。“及时改正”是指当事人主动改正违法行为，或者经城管执法部门责令改正后，现场立即改正或者在规定时间内按照要求及时改正的情形。“没有造成危害后果”一般是指违法行为对城市管理秩序造成影响较小且已及时改正，未对公民、法人或者其他组织的合法权益或者未对社会公众、社会正常生产生活秩序等造成影响。</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 w:eastAsia="仿宋_GB2312" w:cs="仿宋"/>
          <w:b w:val="0"/>
          <w:bCs w:val="0"/>
          <w:sz w:val="32"/>
          <w:szCs w:val="32"/>
          <w:highlight w:val="none"/>
          <w:lang w:val="en-US" w:eastAsia="zh-CN"/>
        </w:rPr>
      </w:pPr>
      <w:r>
        <w:rPr>
          <w:rFonts w:hint="eastAsia" w:ascii="楷体_GB2312" w:hAnsi="楷体_GB2312" w:eastAsia="楷体_GB2312" w:cs="楷体_GB2312"/>
          <w:b/>
          <w:bCs/>
          <w:sz w:val="32"/>
          <w:szCs w:val="32"/>
          <w:highlight w:val="none"/>
          <w:lang w:eastAsia="zh-CN"/>
        </w:rPr>
        <w:t>（二）关于“</w:t>
      </w:r>
      <w:r>
        <w:rPr>
          <w:rFonts w:hint="eastAsia" w:ascii="楷体_GB2312" w:hAnsi="楷体_GB2312" w:eastAsia="楷体_GB2312" w:cs="楷体_GB2312"/>
          <w:b/>
          <w:bCs/>
          <w:sz w:val="32"/>
          <w:szCs w:val="32"/>
          <w:highlight w:val="none"/>
        </w:rPr>
        <w:t>初次违法且危害后果轻微并及时改正</w:t>
      </w:r>
      <w:r>
        <w:rPr>
          <w:rFonts w:hint="eastAsia" w:ascii="楷体_GB2312" w:hAnsi="楷体_GB2312" w:eastAsia="楷体_GB2312" w:cs="楷体_GB2312"/>
          <w:b/>
          <w:bCs/>
          <w:sz w:val="32"/>
          <w:szCs w:val="32"/>
          <w:highlight w:val="none"/>
          <w:lang w:eastAsia="zh-CN"/>
        </w:rPr>
        <w:t>”情形。</w:t>
      </w:r>
      <w:r>
        <w:rPr>
          <w:rFonts w:hint="eastAsia" w:ascii="仿宋_GB2312" w:hAnsi="仿宋" w:eastAsia="仿宋_GB2312" w:cs="仿宋"/>
          <w:b w:val="0"/>
          <w:bCs w:val="0"/>
          <w:sz w:val="32"/>
          <w:szCs w:val="32"/>
          <w:highlight w:val="none"/>
          <w:lang w:val="en-US" w:eastAsia="zh-CN"/>
        </w:rPr>
        <w:t>“初次违法”是指当事人未因同类违法行为受到过市、区城管执法部门以及街道办事处、乡镇人民政府综合行政执法队书面告诫或者行政处罚的情形；是否属于“初次违法”的信息，执法人员可以通过城市管理综合执法大数据平台等途径进行查询核实。“危害后果轻微”一般是指当事人违法行为对城市管理秩序影响较小、危害范围较小、危害后果易于消除等情形，法律法规规章规定“情节严重”的情形除外。“及时改正”的认定同（一）内容中规定。</w:t>
      </w:r>
    </w:p>
    <w:p>
      <w:pPr>
        <w:pStyle w:val="5"/>
        <w:keepNext w:val="0"/>
        <w:keepLines w:val="0"/>
        <w:pageBreakBefore w:val="0"/>
        <w:kinsoku/>
        <w:wordWrap/>
        <w:overflowPunct/>
        <w:topLinePunct w:val="0"/>
        <w:autoSpaceDE/>
        <w:autoSpaceDN/>
        <w:bidi w:val="0"/>
        <w:adjustRightInd/>
        <w:snapToGrid/>
        <w:spacing w:line="560" w:lineRule="exact"/>
        <w:jc w:val="both"/>
        <w:textAlignment w:val="auto"/>
        <w:rPr>
          <w:rFonts w:hint="default"/>
          <w:sz w:val="32"/>
          <w:szCs w:val="32"/>
          <w:lang w:val="en-US" w:eastAsia="zh-CN"/>
        </w:rPr>
      </w:pPr>
      <w:r>
        <w:rPr>
          <w:rFonts w:hint="eastAsia" w:ascii="仿宋_GB2312" w:hAnsi="仿宋" w:eastAsia="仿宋_GB2312" w:cs="仿宋"/>
          <w:b w:val="0"/>
          <w:bCs w:val="0"/>
          <w:sz w:val="32"/>
          <w:szCs w:val="32"/>
          <w:highlight w:val="none"/>
          <w:lang w:val="en-US" w:eastAsia="zh-CN"/>
        </w:rPr>
        <w:t xml:space="preserve">  </w:t>
      </w:r>
      <w:r>
        <w:rPr>
          <w:rFonts w:hint="eastAsia" w:ascii="黑体" w:hAnsi="黑体" w:eastAsia="黑体" w:cs="黑体"/>
          <w:b w:val="0"/>
          <w:bCs w:val="0"/>
          <w:sz w:val="32"/>
          <w:szCs w:val="32"/>
          <w:lang w:val="en-US" w:eastAsia="zh-CN"/>
        </w:rPr>
        <w:t xml:space="preserve">  二、关于不予行政处罚的处置规定</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楷体_GB2312" w:hAnsi="楷体_GB2312" w:eastAsia="楷体_GB2312" w:cs="楷体_GB2312"/>
          <w:b/>
          <w:bCs/>
          <w:sz w:val="32"/>
          <w:szCs w:val="32"/>
          <w:highlight w:val="none"/>
          <w:lang w:val="en-US" w:eastAsia="zh-CN"/>
        </w:rPr>
        <w:t>（一）依法作出不予行政处罚决定。</w:t>
      </w:r>
      <w:r>
        <w:rPr>
          <w:rFonts w:hint="eastAsia" w:ascii="仿宋_GB2312" w:hAnsi="仿宋_GB2312" w:eastAsia="仿宋_GB2312" w:cs="仿宋_GB2312"/>
          <w:b w:val="0"/>
          <w:bCs w:val="0"/>
          <w:sz w:val="32"/>
          <w:szCs w:val="32"/>
          <w:highlight w:val="none"/>
          <w:lang w:val="en-US" w:eastAsia="zh-CN"/>
        </w:rPr>
        <w:t>城管执法部门对轻微违法行为不予行政处罚，应当</w:t>
      </w:r>
      <w:r>
        <w:rPr>
          <w:rFonts w:hint="eastAsia" w:ascii="仿宋_GB2312" w:hAnsi="仿宋_GB2312" w:eastAsia="仿宋_GB2312" w:cs="仿宋_GB2312"/>
          <w:b w:val="0"/>
          <w:bCs w:val="0"/>
          <w:sz w:val="32"/>
          <w:szCs w:val="32"/>
          <w:highlight w:val="none"/>
        </w:rPr>
        <w:t>全面、客观、公正</w:t>
      </w:r>
      <w:r>
        <w:rPr>
          <w:rFonts w:hint="eastAsia" w:ascii="仿宋_GB2312" w:hAnsi="仿宋_GB2312" w:eastAsia="仿宋_GB2312" w:cs="仿宋_GB2312"/>
          <w:b w:val="0"/>
          <w:bCs w:val="0"/>
          <w:sz w:val="32"/>
          <w:szCs w:val="32"/>
          <w:highlight w:val="none"/>
          <w:lang w:val="en-US" w:eastAsia="zh-CN"/>
        </w:rPr>
        <w:t>调查取证，由办案人员说明不予处罚的事实、理由和依据，报负责人批准后依法作出不予行政处罚决定并送达当事人。</w:t>
      </w:r>
      <w:r>
        <w:rPr>
          <w:rFonts w:hint="eastAsia" w:ascii="仿宋_GB2312" w:hAnsi="仿宋" w:eastAsia="仿宋_GB2312" w:cs="仿宋"/>
          <w:sz w:val="32"/>
          <w:szCs w:val="32"/>
          <w:highlight w:val="none"/>
          <w:lang w:val="en-US" w:eastAsia="zh-CN"/>
        </w:rPr>
        <w:t>不予行政处罚决定信息，暂不向社会公示，不向</w:t>
      </w:r>
      <w:r>
        <w:rPr>
          <w:rFonts w:hint="default" w:ascii="仿宋_GB2312" w:hAnsi="仿宋" w:eastAsia="仿宋_GB2312" w:cs="仿宋"/>
          <w:sz w:val="32"/>
          <w:szCs w:val="32"/>
          <w:highlight w:val="none"/>
          <w:lang w:val="en-US" w:eastAsia="zh-CN"/>
        </w:rPr>
        <w:t>公共信用信息服务平台</w:t>
      </w:r>
      <w:r>
        <w:rPr>
          <w:rFonts w:hint="eastAsia" w:ascii="仿宋_GB2312" w:hAnsi="仿宋" w:eastAsia="仿宋_GB2312" w:cs="仿宋"/>
          <w:sz w:val="32"/>
          <w:szCs w:val="32"/>
          <w:highlight w:val="none"/>
          <w:lang w:val="en-US" w:eastAsia="zh-CN"/>
        </w:rPr>
        <w:t>推送，不作为分类分级执法调整级别的考量因素，但法律法规规章等另有规定的除外。</w:t>
      </w:r>
      <w:r>
        <w:rPr>
          <w:rFonts w:hint="eastAsia" w:ascii="仿宋_GB2312" w:hAnsi="仿宋_GB2312" w:eastAsia="仿宋_GB2312" w:cs="仿宋_GB2312"/>
          <w:b w:val="0"/>
          <w:bCs w:val="0"/>
          <w:sz w:val="32"/>
          <w:szCs w:val="32"/>
          <w:highlight w:val="none"/>
          <w:lang w:val="en-US" w:eastAsia="zh-CN"/>
        </w:rPr>
        <w:t>城管执法部门作出不予行政处罚决定的，应当同时制发行政告知书，对当事人进行教育提醒，督促其自觉遵守城市管理法律法规，共同维护良好城市管理秩序。</w:t>
      </w:r>
    </w:p>
    <w:p>
      <w:pPr>
        <w:pStyle w:val="5"/>
        <w:keepNext w:val="0"/>
        <w:keepLines w:val="0"/>
        <w:pageBreakBefore w:val="0"/>
        <w:kinsoku/>
        <w:wordWrap/>
        <w:overflowPunct/>
        <w:topLinePunct w:val="0"/>
        <w:autoSpaceDE/>
        <w:autoSpaceDN/>
        <w:bidi w:val="0"/>
        <w:adjustRightInd/>
        <w:snapToGrid/>
        <w:spacing w:line="560" w:lineRule="exact"/>
        <w:ind w:firstLine="643" w:firstLineChars="200"/>
        <w:jc w:val="both"/>
        <w:textAlignment w:val="auto"/>
        <w:rPr>
          <w:rFonts w:hint="eastAsia" w:ascii="楷体_GB2312" w:hAnsi="楷体_GB2312" w:eastAsia="楷体_GB2312" w:cs="楷体_GB2312"/>
          <w:b/>
          <w:bCs/>
          <w:snapToGrid/>
          <w:kern w:val="2"/>
          <w:sz w:val="32"/>
          <w:szCs w:val="32"/>
          <w:highlight w:val="none"/>
          <w:lang w:val="en-US" w:eastAsia="zh-CN" w:bidi="ar-SA"/>
        </w:rPr>
      </w:pPr>
      <w:r>
        <w:rPr>
          <w:rFonts w:hint="eastAsia" w:ascii="楷体_GB2312" w:hAnsi="楷体_GB2312" w:eastAsia="楷体_GB2312" w:cs="楷体_GB2312"/>
          <w:b/>
          <w:bCs/>
          <w:snapToGrid/>
          <w:kern w:val="2"/>
          <w:sz w:val="32"/>
          <w:szCs w:val="32"/>
          <w:highlight w:val="none"/>
          <w:lang w:val="en-US" w:eastAsia="zh-CN" w:bidi="ar-SA"/>
        </w:rPr>
        <w:t>（二）依法开展行政指导。</w:t>
      </w:r>
      <w:r>
        <w:rPr>
          <w:rFonts w:hint="eastAsia" w:ascii="仿宋_GB2312" w:hAnsi="仿宋_GB2312" w:eastAsia="仿宋_GB2312" w:cs="仿宋_GB2312"/>
          <w:b w:val="0"/>
          <w:bCs w:val="0"/>
          <w:sz w:val="32"/>
          <w:szCs w:val="32"/>
          <w:highlight w:val="none"/>
          <w:lang w:val="en-US" w:eastAsia="zh-CN"/>
        </w:rPr>
        <w:t>城管执法部门对违法行为轻微并能及时改正的，也可以适用行政指导制度，制发行政告诫书，对当事人进行法规宣传和教育提示。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三、工作要求</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 w:eastAsia="仿宋_GB2312" w:cs="仿宋"/>
          <w:b w:val="0"/>
          <w:bCs w:val="0"/>
          <w:sz w:val="32"/>
          <w:szCs w:val="32"/>
          <w:highlight w:val="none"/>
          <w:lang w:val="en-US" w:eastAsia="zh-CN"/>
        </w:rPr>
      </w:pPr>
      <w:r>
        <w:rPr>
          <w:rFonts w:hint="eastAsia" w:ascii="楷体_GB2312" w:hAnsi="楷体_GB2312" w:eastAsia="楷体_GB2312" w:cs="楷体_GB2312"/>
          <w:b/>
          <w:bCs/>
          <w:sz w:val="32"/>
          <w:szCs w:val="32"/>
          <w:highlight w:val="none"/>
          <w:lang w:val="en-US" w:eastAsia="zh-CN"/>
        </w:rPr>
        <w:t>（一）树立正确执法理念。</w:t>
      </w:r>
      <w:r>
        <w:rPr>
          <w:rFonts w:hint="eastAsia" w:ascii="仿宋_GB2312" w:hAnsi="仿宋" w:eastAsia="仿宋_GB2312" w:cs="仿宋"/>
          <w:b w:val="0"/>
          <w:bCs w:val="0"/>
          <w:sz w:val="32"/>
          <w:szCs w:val="32"/>
          <w:highlight w:val="none"/>
          <w:lang w:val="en-US" w:eastAsia="zh-CN"/>
        </w:rPr>
        <w:t>各单位要正确把握《处罚法》立法精神、准确适用不予行政处罚规定，</w:t>
      </w:r>
      <w:r>
        <w:rPr>
          <w:rFonts w:hint="eastAsia" w:ascii="仿宋_GB2312" w:hAnsi="仿宋" w:eastAsia="仿宋_GB2312" w:cs="仿宋"/>
          <w:sz w:val="32"/>
          <w:szCs w:val="32"/>
          <w:highlight w:val="none"/>
        </w:rPr>
        <w:t>坚持处罚与教育相结合，</w:t>
      </w:r>
      <w:r>
        <w:rPr>
          <w:rFonts w:hint="eastAsia" w:ascii="仿宋_GB2312" w:hAnsi="仿宋" w:eastAsia="仿宋_GB2312" w:cs="仿宋"/>
          <w:sz w:val="32"/>
          <w:szCs w:val="32"/>
          <w:highlight w:val="none"/>
          <w:lang w:eastAsia="zh-CN"/>
        </w:rPr>
        <w:t>坚持宽严相济，坚持过罚相当，积极推广运用说服教育、劝导示范、警示告诫、行政指导等柔性执法手段。办案中应当</w:t>
      </w:r>
      <w:r>
        <w:rPr>
          <w:rFonts w:hint="eastAsia" w:ascii="仿宋_GB2312" w:hAnsi="仿宋" w:eastAsia="仿宋_GB2312" w:cs="仿宋"/>
          <w:b w:val="0"/>
          <w:bCs w:val="0"/>
          <w:sz w:val="32"/>
          <w:szCs w:val="32"/>
          <w:highlight w:val="none"/>
          <w:lang w:val="en-US" w:eastAsia="zh-CN"/>
        </w:rPr>
        <w:t>综合考量违法行为危害后果、责令改正情况、违法行为次数等因素，对符合不予行政处罚的，依法不予行政处罚。</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 w:eastAsia="仿宋_GB2312" w:cs="仿宋"/>
          <w:b w:val="0"/>
          <w:bCs w:val="0"/>
          <w:sz w:val="32"/>
          <w:szCs w:val="32"/>
          <w:highlight w:val="none"/>
          <w:lang w:val="en-US" w:eastAsia="zh-CN"/>
        </w:rPr>
      </w:pPr>
      <w:r>
        <w:rPr>
          <w:rFonts w:hint="eastAsia" w:ascii="楷体_GB2312" w:hAnsi="楷体_GB2312" w:eastAsia="楷体_GB2312" w:cs="楷体_GB2312"/>
          <w:b/>
          <w:bCs/>
          <w:sz w:val="32"/>
          <w:szCs w:val="32"/>
          <w:highlight w:val="none"/>
          <w:lang w:val="en-US" w:eastAsia="zh-CN"/>
        </w:rPr>
        <w:t>（二）严格执法全过程记录。</w:t>
      </w:r>
      <w:r>
        <w:rPr>
          <w:rFonts w:hint="eastAsia" w:ascii="仿宋_GB2312" w:hAnsi="仿宋" w:eastAsia="仿宋_GB2312" w:cs="仿宋"/>
          <w:b w:val="0"/>
          <w:bCs w:val="0"/>
          <w:sz w:val="32"/>
          <w:szCs w:val="32"/>
          <w:highlight w:val="none"/>
          <w:lang w:val="en-US" w:eastAsia="zh-CN"/>
        </w:rPr>
        <w:t>城管执法部门实施不予行政处罚、开展行政指导，应当认真落实行政执法全过程记录制度规定，规范制作执法案卷、行政指导文书，充分利用城市管理综合执法大数据平台办案系统，建立健全行政执法档案，妥善予以保管。</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3" w:firstLineChars="200"/>
        <w:textAlignment w:val="auto"/>
        <w:rPr>
          <w:rFonts w:hint="eastAsia" w:ascii="仿宋_GB2312" w:hAnsi="仿宋" w:eastAsia="仿宋_GB2312" w:cs="仿宋"/>
          <w:sz w:val="32"/>
          <w:szCs w:val="32"/>
          <w:highlight w:val="none"/>
          <w:lang w:val="en-US" w:eastAsia="zh-CN"/>
        </w:rPr>
      </w:pPr>
      <w:r>
        <w:rPr>
          <w:rFonts w:hint="eastAsia" w:ascii="楷体_GB2312" w:hAnsi="楷体_GB2312" w:eastAsia="楷体_GB2312" w:cs="楷体_GB2312"/>
          <w:b/>
          <w:bCs/>
          <w:sz w:val="32"/>
          <w:szCs w:val="32"/>
          <w:highlight w:val="none"/>
          <w:lang w:val="en-US" w:eastAsia="zh-CN"/>
        </w:rPr>
        <w:t>（三）强化行政执法监督。</w:t>
      </w:r>
      <w:r>
        <w:rPr>
          <w:rFonts w:hint="eastAsia" w:ascii="仿宋_GB2312" w:hAnsi="仿宋" w:eastAsia="仿宋_GB2312" w:cs="仿宋"/>
          <w:sz w:val="32"/>
          <w:szCs w:val="32"/>
          <w:highlight w:val="none"/>
          <w:lang w:val="en-US" w:eastAsia="zh-CN"/>
        </w:rPr>
        <w:t>城管执法部门要通过案卷评查、抽查等方式加强对不予行政处罚案件的执法监督，并纳入城管综合执法考核评价指标体系；发现存在滥用职权、徇私舞弊，或者造成其它不良社会影响等情形的，依法依规追究相关责任。</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sz w:val="32"/>
          <w:szCs w:val="32"/>
          <w:highlight w:val="none"/>
          <w:lang w:val="en-US" w:eastAsia="zh-CN"/>
        </w:rPr>
      </w:pPr>
      <w:r>
        <w:rPr>
          <w:rFonts w:hint="eastAsia" w:ascii="仿宋_GB2312" w:hAnsi="仿宋_GB2312" w:eastAsia="仿宋_GB2312" w:cs="仿宋_GB2312"/>
          <w:sz w:val="32"/>
          <w:szCs w:val="32"/>
          <w:lang w:val="en-US" w:eastAsia="zh-CN"/>
        </w:rPr>
        <w:t>请各区局、分局将本通知及时转发街乡镇综合行政执法队，认真做好案件指导工作。执行中形成的典型案例和存在问题，请</w:t>
      </w:r>
      <w:r>
        <w:rPr>
          <w:rFonts w:hint="eastAsia" w:ascii="仿宋_GB2312" w:hAnsi="仿宋" w:eastAsia="仿宋_GB2312" w:cs="仿宋"/>
          <w:sz w:val="32"/>
          <w:szCs w:val="32"/>
          <w:highlight w:val="none"/>
          <w:lang w:val="en-US" w:eastAsia="zh-CN"/>
        </w:rPr>
        <w:t>及时报送市局法制处。</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sz w:val="32"/>
          <w:szCs w:val="32"/>
          <w:highlight w:val="none"/>
          <w:lang w:val="en-US" w:eastAsia="zh-CN"/>
        </w:rPr>
      </w:pPr>
      <w:r>
        <w:rPr>
          <w:rFonts w:hint="eastAsia" w:ascii="仿宋_GB2312" w:hAnsi="仿宋" w:eastAsia="仿宋_GB2312" w:cs="仿宋"/>
          <w:sz w:val="32"/>
          <w:szCs w:val="32"/>
          <w:highlight w:val="none"/>
          <w:lang w:val="en-US" w:eastAsia="zh-CN"/>
        </w:rPr>
        <w:t>特此通知。</w:t>
      </w:r>
    </w:p>
    <w:p>
      <w:pPr>
        <w:pStyle w:val="5"/>
        <w:keepNext w:val="0"/>
        <w:keepLines w:val="0"/>
        <w:pageBreakBefore w:val="0"/>
        <w:kinsoku/>
        <w:overflowPunct/>
        <w:topLinePunct w:val="0"/>
        <w:autoSpaceDE/>
        <w:autoSpaceDN/>
        <w:bidi w:val="0"/>
        <w:adjustRightInd/>
        <w:snapToGrid/>
        <w:spacing w:line="560" w:lineRule="exact"/>
        <w:textAlignment w:val="auto"/>
        <w:rPr>
          <w:rFonts w:hint="eastAsia"/>
          <w:lang w:val="en-US" w:eastAsia="zh-CN"/>
        </w:rPr>
      </w:pP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sz w:val="32"/>
          <w:szCs w:val="32"/>
          <w:highlight w:val="none"/>
          <w:lang w:val="en-US" w:eastAsia="zh-CN"/>
        </w:rPr>
      </w:pPr>
      <w:r>
        <w:rPr>
          <w:rFonts w:hint="eastAsia" w:ascii="仿宋_GB2312" w:hAnsi="仿宋" w:eastAsia="仿宋_GB2312" w:cs="仿宋"/>
          <w:sz w:val="32"/>
          <w:szCs w:val="32"/>
          <w:highlight w:val="none"/>
          <w:lang w:val="en-US" w:eastAsia="zh-CN"/>
        </w:rPr>
        <w:t>附件：城管执法部门轻微违法行为不予行政处罚清单（试行）</w:t>
      </w:r>
    </w:p>
    <w:p>
      <w:pPr>
        <w:keepNext w:val="0"/>
        <w:keepLines w:val="0"/>
        <w:pageBreakBefore w:val="0"/>
        <w:widowControl w:val="0"/>
        <w:kinsoku/>
        <w:wordWrap/>
        <w:overflowPunct/>
        <w:topLinePunct w:val="0"/>
        <w:autoSpaceDE/>
        <w:autoSpaceDN/>
        <w:bidi w:val="0"/>
        <w:adjustRightInd/>
        <w:snapToGrid/>
        <w:spacing w:line="560" w:lineRule="exact"/>
        <w:ind w:firstLine="4800" w:firstLineChars="1500"/>
        <w:textAlignment w:val="auto"/>
        <w:rPr>
          <w:rFonts w:hint="eastAsia" w:ascii="仿宋_GB2312" w:hAnsi="仿宋_GB2312" w:eastAsia="仿宋_GB2312" w:cs="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4800" w:firstLineChars="1500"/>
        <w:textAlignment w:val="auto"/>
        <w:rPr>
          <w:rFonts w:hint="eastAsia" w:ascii="仿宋_GB2312" w:hAnsi="仿宋_GB2312" w:eastAsia="仿宋_GB2312" w:cs="仿宋_GB2312"/>
          <w:sz w:val="32"/>
          <w:szCs w:val="32"/>
          <w:lang w:eastAsia="zh-CN"/>
        </w:rPr>
      </w:pPr>
    </w:p>
    <w:p>
      <w:pPr>
        <w:pStyle w:val="5"/>
        <w:keepNext w:val="0"/>
        <w:keepLines w:val="0"/>
        <w:pageBreakBefore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eastAsia="zh-CN"/>
        </w:rPr>
      </w:pPr>
    </w:p>
    <w:p>
      <w:pPr>
        <w:keepNext w:val="0"/>
        <w:keepLines w:val="0"/>
        <w:pageBreakBefore w:val="0"/>
        <w:kinsoku/>
        <w:overflowPunct/>
        <w:topLinePunct w:val="0"/>
        <w:autoSpaceDE/>
        <w:autoSpaceDN/>
        <w:bidi w:val="0"/>
        <w:adjustRightInd/>
        <w:snapToGrid/>
        <w:spacing w:line="560" w:lineRule="exact"/>
        <w:textAlignment w:val="auto"/>
        <w:rPr>
          <w:rFonts w:hint="eastAsia"/>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5440" w:firstLineChars="17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市城管执法局</w:t>
      </w:r>
    </w:p>
    <w:p>
      <w:pPr>
        <w:keepNext w:val="0"/>
        <w:keepLines w:val="0"/>
        <w:pageBreakBefore w:val="0"/>
        <w:widowControl w:val="0"/>
        <w:kinsoku/>
        <w:wordWrap/>
        <w:overflowPunct/>
        <w:topLinePunct w:val="0"/>
        <w:autoSpaceDE/>
        <w:autoSpaceDN/>
        <w:bidi w:val="0"/>
        <w:adjustRightInd/>
        <w:snapToGrid/>
        <w:spacing w:line="560" w:lineRule="exact"/>
        <w:ind w:firstLine="5440" w:firstLineChars="17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2022年3月22日</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小标宋简体" w:hAnsi="方正小标宋简体" w:eastAsia="方正小标宋简体" w:cs="方正小标宋简体"/>
          <w:b w:val="0"/>
          <w:bCs w:val="0"/>
          <w:sz w:val="32"/>
          <w:szCs w:val="32"/>
          <w:highlight w:val="none"/>
          <w:lang w:val="en-US" w:eastAsia="zh-CN"/>
        </w:rPr>
        <w:sectPr>
          <w:footerReference r:id="rId3" w:type="default"/>
          <w:footerReference r:id="rId4" w:type="even"/>
          <w:pgSz w:w="11906" w:h="16838"/>
          <w:pgMar w:top="2098" w:right="1474" w:bottom="1984" w:left="1587" w:header="851" w:footer="1367" w:gutter="0"/>
          <w:pgNumType w:fmt="numberInDash"/>
          <w:cols w:space="720" w:num="1"/>
          <w:rtlGutter w:val="0"/>
          <w:docGrid w:type="lines" w:linePitch="315" w:charSpace="0"/>
        </w:sectPr>
      </w:pPr>
      <w:r>
        <w:rPr>
          <w:rFonts w:hint="eastAsia" w:ascii="仿宋_GB2312" w:hAnsi="仿宋_GB2312" w:eastAsia="仿宋_GB2312" w:cs="仿宋_GB2312"/>
          <w:sz w:val="32"/>
          <w:szCs w:val="32"/>
          <w:lang w:val="en-US" w:eastAsia="zh-CN"/>
        </w:rPr>
        <w:t xml:space="preserve">    （联系人：法制处赵鸿波；联系人：68582912）</w:t>
      </w:r>
    </w:p>
    <w:p>
      <w:pPr>
        <w:keepNext w:val="0"/>
        <w:keepLines w:val="0"/>
        <w:pageBreakBefore w:val="0"/>
        <w:kinsoku/>
        <w:wordWrap/>
        <w:overflowPunct/>
        <w:topLinePunct w:val="0"/>
        <w:autoSpaceDE/>
        <w:autoSpaceDN/>
        <w:bidi w:val="0"/>
        <w:adjustRightInd/>
        <w:spacing w:line="560" w:lineRule="exact"/>
        <w:jc w:val="both"/>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附件</w:t>
      </w:r>
    </w:p>
    <w:p>
      <w:pPr>
        <w:pStyle w:val="5"/>
        <w:rPr>
          <w:rFonts w:hint="eastAsia"/>
          <w:lang w:val="en-US" w:eastAsia="zh-CN"/>
        </w:rPr>
      </w:pPr>
    </w:p>
    <w:p>
      <w:pPr>
        <w:keepNext w:val="0"/>
        <w:keepLines w:val="0"/>
        <w:pageBreakBefore w:val="0"/>
        <w:kinsoku/>
        <w:wordWrap/>
        <w:overflowPunct/>
        <w:topLinePunct w:val="0"/>
        <w:autoSpaceDE/>
        <w:autoSpaceDN/>
        <w:bidi w:val="0"/>
        <w:adjustRightInd/>
        <w:spacing w:line="560" w:lineRule="exact"/>
        <w:jc w:val="center"/>
        <w:rPr>
          <w:rFonts w:hint="eastAsia" w:ascii="方正小标宋简体" w:hAnsi="方正小标宋简体" w:eastAsia="方正小标宋简体" w:cs="方正小标宋简体"/>
          <w:b w:val="0"/>
          <w:bCs w:val="0"/>
          <w:kern w:val="0"/>
          <w:sz w:val="44"/>
          <w:szCs w:val="44"/>
          <w:highlight w:val="none"/>
        </w:rPr>
      </w:pPr>
      <w:r>
        <w:rPr>
          <w:rFonts w:hint="eastAsia" w:ascii="方正小标宋简体" w:hAnsi="方正小标宋简体" w:eastAsia="方正小标宋简体" w:cs="方正小标宋简体"/>
          <w:b w:val="0"/>
          <w:bCs w:val="0"/>
          <w:sz w:val="44"/>
          <w:szCs w:val="44"/>
          <w:highlight w:val="none"/>
          <w:lang w:val="en-US" w:eastAsia="zh-CN"/>
        </w:rPr>
        <w:t>城管执法部门轻微违法行为不予行政处罚清单（试行）</w:t>
      </w:r>
    </w:p>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eastAsia" w:ascii="黑体" w:hAnsi="黑体" w:eastAsia="黑体" w:cs="黑体"/>
          <w:i w:val="0"/>
          <w:color w:val="auto"/>
          <w:kern w:val="0"/>
          <w:sz w:val="32"/>
          <w:szCs w:val="32"/>
          <w:highlight w:val="none"/>
          <w:u w:val="none"/>
          <w:lang w:val="en-US" w:eastAsia="zh-CN" w:bidi="ar"/>
        </w:rPr>
      </w:pPr>
    </w:p>
    <w:tbl>
      <w:tblPr>
        <w:tblStyle w:val="11"/>
        <w:tblpPr w:leftFromText="180" w:rightFromText="180" w:vertAnchor="text" w:horzAnchor="page" w:tblpX="2191" w:tblpY="134"/>
        <w:tblOverlap w:val="never"/>
        <w:tblW w:w="1262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545"/>
        <w:gridCol w:w="8171"/>
        <w:gridCol w:w="1700"/>
        <w:gridCol w:w="121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54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黑体" w:hAnsi="黑体" w:eastAsia="黑体" w:cs="黑体"/>
                <w:i w:val="0"/>
                <w:color w:val="auto"/>
                <w:sz w:val="24"/>
                <w:szCs w:val="24"/>
                <w:highlight w:val="none"/>
                <w:u w:val="none"/>
              </w:rPr>
            </w:pPr>
            <w:r>
              <w:rPr>
                <w:rFonts w:hint="eastAsia" w:ascii="黑体" w:hAnsi="黑体" w:eastAsia="黑体" w:cs="黑体"/>
                <w:i w:val="0"/>
                <w:color w:val="auto"/>
                <w:kern w:val="0"/>
                <w:sz w:val="24"/>
                <w:szCs w:val="24"/>
                <w:highlight w:val="none"/>
                <w:u w:val="none"/>
                <w:lang w:val="en-US" w:eastAsia="zh-CN" w:bidi="ar"/>
              </w:rPr>
              <w:t>案由名称</w:t>
            </w:r>
          </w:p>
        </w:tc>
        <w:tc>
          <w:tcPr>
            <w:tcW w:w="817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黑体" w:hAnsi="黑体" w:eastAsia="黑体" w:cs="黑体"/>
                <w:i w:val="0"/>
                <w:color w:val="auto"/>
                <w:sz w:val="24"/>
                <w:szCs w:val="24"/>
                <w:highlight w:val="none"/>
                <w:u w:val="none"/>
              </w:rPr>
            </w:pPr>
            <w:r>
              <w:rPr>
                <w:rFonts w:hint="eastAsia" w:ascii="黑体" w:hAnsi="黑体" w:eastAsia="黑体" w:cs="黑体"/>
                <w:i w:val="0"/>
                <w:color w:val="auto"/>
                <w:kern w:val="0"/>
                <w:sz w:val="24"/>
                <w:szCs w:val="24"/>
                <w:highlight w:val="none"/>
                <w:u w:val="none"/>
                <w:lang w:val="en-US" w:eastAsia="zh-CN" w:bidi="ar"/>
              </w:rPr>
              <w:t>处罚依据</w:t>
            </w:r>
          </w:p>
        </w:tc>
        <w:tc>
          <w:tcPr>
            <w:tcW w:w="170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黑体" w:hAnsi="黑体" w:eastAsia="黑体" w:cs="黑体"/>
                <w:i w:val="0"/>
                <w:color w:val="auto"/>
                <w:sz w:val="24"/>
                <w:szCs w:val="24"/>
                <w:highlight w:val="none"/>
                <w:u w:val="none"/>
              </w:rPr>
            </w:pPr>
            <w:r>
              <w:rPr>
                <w:rFonts w:hint="eastAsia" w:ascii="黑体" w:hAnsi="黑体" w:eastAsia="黑体" w:cs="黑体"/>
                <w:i w:val="0"/>
                <w:color w:val="auto"/>
                <w:kern w:val="0"/>
                <w:sz w:val="24"/>
                <w:szCs w:val="24"/>
                <w:highlight w:val="none"/>
                <w:u w:val="none"/>
                <w:lang w:val="en-US" w:eastAsia="zh-CN" w:bidi="ar"/>
              </w:rPr>
              <w:t>法律法规</w:t>
            </w:r>
          </w:p>
        </w:tc>
        <w:tc>
          <w:tcPr>
            <w:tcW w:w="121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黑体" w:hAnsi="黑体" w:eastAsia="黑体" w:cs="黑体"/>
                <w:i w:val="0"/>
                <w:color w:val="auto"/>
                <w:sz w:val="24"/>
                <w:szCs w:val="24"/>
                <w:highlight w:val="none"/>
                <w:u w:val="none"/>
              </w:rPr>
            </w:pPr>
            <w:r>
              <w:rPr>
                <w:rFonts w:hint="eastAsia" w:ascii="黑体" w:hAnsi="黑体" w:eastAsia="黑体" w:cs="黑体"/>
                <w:i w:val="0"/>
                <w:color w:val="auto"/>
                <w:kern w:val="0"/>
                <w:sz w:val="24"/>
                <w:szCs w:val="24"/>
                <w:highlight w:val="none"/>
                <w:u w:val="none"/>
                <w:lang w:val="en-US" w:eastAsia="zh-CN" w:bidi="ar"/>
              </w:rPr>
              <w:t>行使层级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54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仿宋_GB2312" w:hAnsi="仿宋_GB2312" w:eastAsia="仿宋_GB2312" w:cs="仿宋_GB2312"/>
                <w:i w:val="0"/>
                <w:color w:val="auto"/>
                <w:sz w:val="22"/>
                <w:szCs w:val="22"/>
                <w:highlight w:val="none"/>
                <w:u w:val="none"/>
              </w:rPr>
            </w:pPr>
            <w:r>
              <w:rPr>
                <w:rFonts w:hint="eastAsia" w:ascii="仿宋_GB2312" w:hAnsi="仿宋_GB2312" w:eastAsia="仿宋_GB2312" w:cs="仿宋_GB2312"/>
                <w:i w:val="0"/>
                <w:color w:val="auto"/>
                <w:kern w:val="0"/>
                <w:sz w:val="22"/>
                <w:szCs w:val="22"/>
                <w:highlight w:val="none"/>
                <w:u w:val="none"/>
                <w:lang w:val="en-US" w:eastAsia="zh-CN" w:bidi="ar"/>
              </w:rPr>
              <w:t>1.未按要求履行维护市容环境卫生责任</w:t>
            </w:r>
          </w:p>
        </w:tc>
        <w:tc>
          <w:tcPr>
            <w:tcW w:w="817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仿宋_GB2312" w:hAnsi="仿宋_GB2312" w:eastAsia="仿宋_GB2312" w:cs="仿宋_GB2312"/>
                <w:i w:val="0"/>
                <w:color w:val="auto"/>
                <w:sz w:val="22"/>
                <w:szCs w:val="22"/>
                <w:highlight w:val="none"/>
                <w:u w:val="none"/>
              </w:rPr>
            </w:pPr>
            <w:r>
              <w:rPr>
                <w:rFonts w:hint="eastAsia" w:ascii="仿宋_GB2312" w:hAnsi="仿宋_GB2312" w:eastAsia="仿宋_GB2312" w:cs="仿宋_GB2312"/>
                <w:i w:val="0"/>
                <w:color w:val="auto"/>
                <w:kern w:val="0"/>
                <w:sz w:val="22"/>
                <w:szCs w:val="22"/>
                <w:highlight w:val="none"/>
                <w:u w:val="none"/>
                <w:lang w:val="en-US" w:eastAsia="zh-CN" w:bidi="ar"/>
              </w:rPr>
              <w:t>【城镇地区】违反条款：第二十一</w:t>
            </w:r>
            <w:r>
              <w:rPr>
                <w:rStyle w:val="22"/>
                <w:rFonts w:hint="eastAsia" w:ascii="仿宋_GB2312" w:hAnsi="仿宋_GB2312" w:eastAsia="仿宋_GB2312" w:cs="仿宋_GB2312"/>
                <w:color w:val="auto"/>
                <w:highlight w:val="none"/>
                <w:lang w:val="en-US" w:eastAsia="zh-CN" w:bidi="ar"/>
              </w:rPr>
              <w:t>条第一款，第二十三条第一款第（一）项、第（二）项、第（三）项，及第二十四款第二款；处罚条款：第二十四条第二款，责令改正，并处200元以上1000元以下罚款。【农村地区】违反条款：第二十一条第一款，第二十三条第二款，及《关于印发北京市农村地区环境卫生责任区责任标准（试行）的通知》（京政管发〔2008〕49号）（根据具体情形，引用到相关条款）；处罚条款：第二十四条第二款，责令改正，并处200元以上1000元以下罚款。</w:t>
            </w:r>
          </w:p>
        </w:tc>
        <w:tc>
          <w:tcPr>
            <w:tcW w:w="170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仿宋_GB2312" w:hAnsi="仿宋_GB2312" w:eastAsia="仿宋_GB2312" w:cs="仿宋_GB2312"/>
                <w:i w:val="0"/>
                <w:color w:val="auto"/>
                <w:sz w:val="22"/>
                <w:szCs w:val="22"/>
                <w:highlight w:val="none"/>
                <w:u w:val="none"/>
              </w:rPr>
            </w:pPr>
            <w:r>
              <w:rPr>
                <w:rFonts w:hint="eastAsia" w:ascii="仿宋_GB2312" w:hAnsi="仿宋_GB2312" w:eastAsia="仿宋_GB2312" w:cs="仿宋_GB2312"/>
                <w:i w:val="0"/>
                <w:color w:val="auto"/>
                <w:kern w:val="0"/>
                <w:sz w:val="22"/>
                <w:szCs w:val="22"/>
                <w:highlight w:val="none"/>
                <w:u w:val="none"/>
                <w:lang w:val="en-US" w:eastAsia="zh-CN" w:bidi="ar"/>
              </w:rPr>
              <w:t>《北京市市容环境卫生条例》</w:t>
            </w:r>
          </w:p>
        </w:tc>
        <w:tc>
          <w:tcPr>
            <w:tcW w:w="121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auto"/>
                <w:sz w:val="22"/>
                <w:szCs w:val="22"/>
                <w:highlight w:val="none"/>
                <w:u w:val="none"/>
              </w:rPr>
            </w:pPr>
            <w:r>
              <w:rPr>
                <w:rFonts w:hint="eastAsia" w:ascii="仿宋_GB2312" w:hAnsi="仿宋_GB2312" w:eastAsia="仿宋_GB2312" w:cs="仿宋_GB2312"/>
                <w:i w:val="0"/>
                <w:color w:val="auto"/>
                <w:kern w:val="0"/>
                <w:sz w:val="22"/>
                <w:szCs w:val="22"/>
                <w:highlight w:val="none"/>
                <w:u w:val="none"/>
                <w:lang w:val="en-US" w:eastAsia="zh-CN" w:bidi="ar"/>
              </w:rPr>
              <w:t>街道乡镇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7" w:hRule="atLeast"/>
        </w:trPr>
        <w:tc>
          <w:tcPr>
            <w:tcW w:w="154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仿宋_GB2312" w:hAnsi="仿宋_GB2312" w:eastAsia="仿宋_GB2312" w:cs="仿宋_GB2312"/>
                <w:i w:val="0"/>
                <w:color w:val="auto"/>
                <w:sz w:val="22"/>
                <w:szCs w:val="22"/>
                <w:highlight w:val="none"/>
                <w:u w:val="none"/>
              </w:rPr>
            </w:pPr>
            <w:r>
              <w:rPr>
                <w:rFonts w:hint="eastAsia" w:ascii="仿宋_GB2312" w:hAnsi="仿宋_GB2312" w:eastAsia="仿宋_GB2312" w:cs="仿宋_GB2312"/>
                <w:i w:val="0"/>
                <w:color w:val="auto"/>
                <w:kern w:val="0"/>
                <w:sz w:val="22"/>
                <w:szCs w:val="22"/>
                <w:highlight w:val="none"/>
                <w:u w:val="none"/>
                <w:lang w:val="en-US" w:eastAsia="zh-CN" w:bidi="ar"/>
              </w:rPr>
              <w:t>2.未落实"门前三包"责任制</w:t>
            </w:r>
          </w:p>
        </w:tc>
        <w:tc>
          <w:tcPr>
            <w:tcW w:w="817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仿宋_GB2312" w:hAnsi="仿宋_GB2312" w:eastAsia="仿宋_GB2312" w:cs="仿宋_GB2312"/>
                <w:i w:val="0"/>
                <w:color w:val="auto"/>
                <w:sz w:val="22"/>
                <w:szCs w:val="22"/>
                <w:highlight w:val="none"/>
                <w:u w:val="none"/>
              </w:rPr>
            </w:pPr>
            <w:r>
              <w:rPr>
                <w:rFonts w:hint="eastAsia" w:ascii="仿宋_GB2312" w:hAnsi="仿宋_GB2312" w:eastAsia="仿宋_GB2312" w:cs="仿宋_GB2312"/>
                <w:i w:val="0"/>
                <w:color w:val="auto"/>
                <w:kern w:val="0"/>
                <w:sz w:val="22"/>
                <w:szCs w:val="22"/>
                <w:highlight w:val="none"/>
                <w:u w:val="none"/>
                <w:lang w:val="en-US" w:eastAsia="zh-CN" w:bidi="ar"/>
              </w:rPr>
              <w:t>违反条款：第三条第（一）项、第（二）项、第（三）项；处罚条款：第八条，对违反本办法的单位应当责令改正，并视情节轻重，处200元以上1000元以下的罚款，并对单位负责人处20元以上50元以下的罚款。</w:t>
            </w:r>
          </w:p>
        </w:tc>
        <w:tc>
          <w:tcPr>
            <w:tcW w:w="170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仿宋_GB2312" w:hAnsi="仿宋_GB2312" w:eastAsia="仿宋_GB2312" w:cs="仿宋_GB2312"/>
                <w:i w:val="0"/>
                <w:color w:val="auto"/>
                <w:sz w:val="22"/>
                <w:szCs w:val="22"/>
                <w:highlight w:val="none"/>
                <w:u w:val="none"/>
              </w:rPr>
            </w:pPr>
            <w:r>
              <w:rPr>
                <w:rFonts w:hint="eastAsia" w:ascii="仿宋_GB2312" w:hAnsi="仿宋_GB2312" w:eastAsia="仿宋_GB2312" w:cs="仿宋_GB2312"/>
                <w:i w:val="0"/>
                <w:color w:val="auto"/>
                <w:kern w:val="0"/>
                <w:sz w:val="22"/>
                <w:szCs w:val="22"/>
                <w:highlight w:val="none"/>
                <w:u w:val="none"/>
                <w:lang w:val="en-US" w:eastAsia="zh-CN" w:bidi="ar"/>
              </w:rPr>
              <w:t>《北京市"门前三包"责任制管理办法》</w:t>
            </w:r>
          </w:p>
        </w:tc>
        <w:tc>
          <w:tcPr>
            <w:tcW w:w="121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auto"/>
                <w:sz w:val="22"/>
                <w:szCs w:val="22"/>
                <w:highlight w:val="none"/>
                <w:u w:val="none"/>
              </w:rPr>
            </w:pPr>
            <w:r>
              <w:rPr>
                <w:rFonts w:hint="eastAsia" w:ascii="仿宋_GB2312" w:hAnsi="仿宋_GB2312" w:eastAsia="仿宋_GB2312" w:cs="仿宋_GB2312"/>
                <w:i w:val="0"/>
                <w:color w:val="auto"/>
                <w:kern w:val="0"/>
                <w:sz w:val="22"/>
                <w:szCs w:val="22"/>
                <w:highlight w:val="none"/>
                <w:u w:val="none"/>
                <w:lang w:val="en-US" w:eastAsia="zh-CN" w:bidi="ar"/>
              </w:rPr>
              <w:t>街道乡镇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44" w:hRule="atLeast"/>
        </w:trPr>
        <w:tc>
          <w:tcPr>
            <w:tcW w:w="154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仿宋_GB2312" w:hAnsi="仿宋_GB2312" w:eastAsia="仿宋_GB2312" w:cs="仿宋_GB2312"/>
                <w:i w:val="0"/>
                <w:color w:val="auto"/>
                <w:sz w:val="22"/>
                <w:szCs w:val="22"/>
                <w:highlight w:val="none"/>
                <w:u w:val="none"/>
              </w:rPr>
            </w:pPr>
            <w:r>
              <w:rPr>
                <w:rFonts w:hint="eastAsia" w:ascii="仿宋_GB2312" w:hAnsi="仿宋_GB2312" w:eastAsia="仿宋_GB2312" w:cs="仿宋_GB2312"/>
                <w:i w:val="0"/>
                <w:color w:val="auto"/>
                <w:kern w:val="0"/>
                <w:sz w:val="22"/>
                <w:szCs w:val="22"/>
                <w:highlight w:val="none"/>
                <w:u w:val="none"/>
                <w:lang w:val="en-US" w:eastAsia="zh-CN" w:bidi="ar"/>
              </w:rPr>
              <w:t>3.未按规定扫雪铲冰</w:t>
            </w:r>
          </w:p>
        </w:tc>
        <w:tc>
          <w:tcPr>
            <w:tcW w:w="817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仿宋_GB2312" w:hAnsi="仿宋_GB2312" w:eastAsia="仿宋_GB2312" w:cs="仿宋_GB2312"/>
                <w:i w:val="0"/>
                <w:color w:val="auto"/>
                <w:sz w:val="22"/>
                <w:szCs w:val="22"/>
                <w:highlight w:val="none"/>
                <w:u w:val="none"/>
              </w:rPr>
            </w:pPr>
            <w:r>
              <w:rPr>
                <w:rFonts w:hint="eastAsia" w:ascii="仿宋_GB2312" w:hAnsi="仿宋_GB2312" w:eastAsia="仿宋_GB2312" w:cs="仿宋_GB2312"/>
                <w:i w:val="0"/>
                <w:color w:val="auto"/>
                <w:kern w:val="0"/>
                <w:sz w:val="22"/>
                <w:szCs w:val="22"/>
                <w:highlight w:val="none"/>
                <w:u w:val="none"/>
                <w:lang w:val="en-US" w:eastAsia="zh-CN" w:bidi="ar"/>
              </w:rPr>
              <w:t>违反条款：第三条第一款、第二款；处罚条款：第六条，责令改正，并处200元以上1000元以下罚款。</w:t>
            </w:r>
          </w:p>
        </w:tc>
        <w:tc>
          <w:tcPr>
            <w:tcW w:w="170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仿宋_GB2312" w:hAnsi="仿宋_GB2312" w:eastAsia="仿宋_GB2312" w:cs="仿宋_GB2312"/>
                <w:i w:val="0"/>
                <w:color w:val="auto"/>
                <w:sz w:val="22"/>
                <w:szCs w:val="22"/>
                <w:highlight w:val="none"/>
                <w:u w:val="none"/>
              </w:rPr>
            </w:pPr>
            <w:r>
              <w:rPr>
                <w:rFonts w:hint="eastAsia" w:ascii="仿宋_GB2312" w:hAnsi="仿宋_GB2312" w:eastAsia="仿宋_GB2312" w:cs="仿宋_GB2312"/>
                <w:i w:val="0"/>
                <w:color w:val="auto"/>
                <w:kern w:val="0"/>
                <w:sz w:val="22"/>
                <w:szCs w:val="22"/>
                <w:highlight w:val="none"/>
                <w:u w:val="none"/>
                <w:lang w:val="en-US" w:eastAsia="zh-CN" w:bidi="ar"/>
              </w:rPr>
              <w:t>《北京市人民政府关于扫雪铲冰管理的规定》</w:t>
            </w:r>
          </w:p>
        </w:tc>
        <w:tc>
          <w:tcPr>
            <w:tcW w:w="121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auto"/>
                <w:sz w:val="22"/>
                <w:szCs w:val="22"/>
                <w:highlight w:val="none"/>
                <w:u w:val="none"/>
              </w:rPr>
            </w:pPr>
            <w:r>
              <w:rPr>
                <w:rFonts w:hint="eastAsia" w:ascii="仿宋_GB2312" w:hAnsi="仿宋_GB2312" w:eastAsia="仿宋_GB2312" w:cs="仿宋_GB2312"/>
                <w:i w:val="0"/>
                <w:color w:val="auto"/>
                <w:kern w:val="0"/>
                <w:sz w:val="22"/>
                <w:szCs w:val="22"/>
                <w:highlight w:val="none"/>
                <w:u w:val="none"/>
                <w:lang w:val="en-US" w:eastAsia="zh-CN" w:bidi="ar"/>
              </w:rPr>
              <w:t>街道乡镇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9" w:hRule="atLeast"/>
        </w:trPr>
        <w:tc>
          <w:tcPr>
            <w:tcW w:w="154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仿宋_GB2312" w:hAnsi="仿宋_GB2312" w:eastAsia="仿宋_GB2312" w:cs="仿宋_GB2312"/>
                <w:i w:val="0"/>
                <w:color w:val="auto"/>
                <w:sz w:val="22"/>
                <w:szCs w:val="22"/>
                <w:highlight w:val="none"/>
                <w:u w:val="none"/>
              </w:rPr>
            </w:pPr>
            <w:r>
              <w:rPr>
                <w:rFonts w:hint="eastAsia" w:ascii="仿宋_GB2312" w:hAnsi="仿宋_GB2312" w:eastAsia="仿宋_GB2312" w:cs="仿宋_GB2312"/>
                <w:i w:val="0"/>
                <w:color w:val="auto"/>
                <w:kern w:val="0"/>
                <w:sz w:val="22"/>
                <w:szCs w:val="22"/>
                <w:highlight w:val="none"/>
                <w:u w:val="none"/>
                <w:lang w:val="en-US" w:eastAsia="zh-CN" w:bidi="ar"/>
              </w:rPr>
              <w:t>4.店外经营</w:t>
            </w:r>
          </w:p>
        </w:tc>
        <w:tc>
          <w:tcPr>
            <w:tcW w:w="817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仿宋_GB2312" w:hAnsi="仿宋_GB2312" w:eastAsia="仿宋_GB2312" w:cs="仿宋_GB2312"/>
                <w:i w:val="0"/>
                <w:color w:val="auto"/>
                <w:kern w:val="0"/>
                <w:sz w:val="22"/>
                <w:szCs w:val="22"/>
                <w:highlight w:val="none"/>
                <w:u w:val="none"/>
                <w:lang w:val="en-US" w:eastAsia="zh-CN" w:bidi="ar"/>
              </w:rPr>
            </w:pPr>
            <w:r>
              <w:rPr>
                <w:rFonts w:hint="eastAsia" w:ascii="仿宋_GB2312" w:hAnsi="仿宋_GB2312" w:eastAsia="仿宋_GB2312" w:cs="仿宋_GB2312"/>
                <w:i w:val="0"/>
                <w:color w:val="auto"/>
                <w:kern w:val="0"/>
                <w:sz w:val="22"/>
                <w:szCs w:val="22"/>
                <w:highlight w:val="none"/>
                <w:u w:val="none"/>
                <w:lang w:val="en-US" w:eastAsia="zh-CN" w:bidi="ar"/>
              </w:rPr>
              <w:t>违反条款：第三十五条第三款；处罚条款：第三十五条第五款：责令改正，并可处300元以上3000元以下的罚款.</w:t>
            </w:r>
          </w:p>
        </w:tc>
        <w:tc>
          <w:tcPr>
            <w:tcW w:w="170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仿宋_GB2312" w:hAnsi="仿宋_GB2312" w:eastAsia="仿宋_GB2312" w:cs="仿宋_GB2312"/>
                <w:i w:val="0"/>
                <w:color w:val="auto"/>
                <w:kern w:val="0"/>
                <w:sz w:val="22"/>
                <w:szCs w:val="22"/>
                <w:highlight w:val="none"/>
                <w:u w:val="none"/>
                <w:lang w:val="en-US" w:eastAsia="zh-CN" w:bidi="ar"/>
              </w:rPr>
            </w:pPr>
            <w:r>
              <w:rPr>
                <w:rFonts w:hint="eastAsia" w:ascii="仿宋_GB2312" w:hAnsi="仿宋_GB2312" w:eastAsia="仿宋_GB2312" w:cs="仿宋_GB2312"/>
                <w:i w:val="0"/>
                <w:color w:val="auto"/>
                <w:kern w:val="0"/>
                <w:sz w:val="22"/>
                <w:szCs w:val="22"/>
                <w:highlight w:val="none"/>
                <w:u w:val="none"/>
                <w:lang w:val="en-US" w:eastAsia="zh-CN" w:bidi="ar"/>
              </w:rPr>
              <w:t>《北京市市容环境卫生条例》</w:t>
            </w:r>
          </w:p>
        </w:tc>
        <w:tc>
          <w:tcPr>
            <w:tcW w:w="121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auto"/>
                <w:sz w:val="22"/>
                <w:szCs w:val="22"/>
                <w:highlight w:val="none"/>
                <w:u w:val="none"/>
              </w:rPr>
            </w:pPr>
            <w:r>
              <w:rPr>
                <w:rFonts w:hint="eastAsia" w:ascii="仿宋_GB2312" w:hAnsi="仿宋_GB2312" w:eastAsia="仿宋_GB2312" w:cs="仿宋_GB2312"/>
                <w:i w:val="0"/>
                <w:color w:val="auto"/>
                <w:kern w:val="0"/>
                <w:sz w:val="22"/>
                <w:szCs w:val="22"/>
                <w:highlight w:val="none"/>
                <w:u w:val="none"/>
                <w:lang w:val="en-US" w:eastAsia="zh-CN" w:bidi="ar"/>
              </w:rPr>
              <w:t>街道乡镇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atLeast"/>
        </w:trPr>
        <w:tc>
          <w:tcPr>
            <w:tcW w:w="154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仿宋_GB2312" w:hAnsi="仿宋_GB2312" w:eastAsia="仿宋_GB2312" w:cs="仿宋_GB2312"/>
                <w:i w:val="0"/>
                <w:color w:val="auto"/>
                <w:kern w:val="0"/>
                <w:sz w:val="22"/>
                <w:szCs w:val="22"/>
                <w:highlight w:val="none"/>
                <w:u w:val="none"/>
                <w:lang w:val="en-US" w:eastAsia="zh-CN" w:bidi="ar"/>
              </w:rPr>
            </w:pPr>
            <w:r>
              <w:rPr>
                <w:rFonts w:hint="eastAsia" w:ascii="仿宋_GB2312" w:hAnsi="宋体" w:eastAsia="仿宋_GB2312" w:cs="宋体"/>
                <w:color w:val="auto"/>
                <w:kern w:val="0"/>
                <w:szCs w:val="21"/>
                <w:highlight w:val="none"/>
                <w:lang w:val="en-US" w:eastAsia="zh-CN"/>
              </w:rPr>
              <w:t>5.</w:t>
            </w:r>
            <w:r>
              <w:rPr>
                <w:rFonts w:hint="eastAsia" w:ascii="仿宋_GB2312" w:hAnsi="宋体" w:eastAsia="仿宋_GB2312" w:cs="宋体"/>
                <w:color w:val="auto"/>
                <w:kern w:val="0"/>
                <w:szCs w:val="21"/>
                <w:highlight w:val="none"/>
              </w:rPr>
              <w:t>未按规定设置牌匾标识</w:t>
            </w:r>
          </w:p>
        </w:tc>
        <w:tc>
          <w:tcPr>
            <w:tcW w:w="817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仿宋_GB2312" w:hAnsi="宋体" w:eastAsia="仿宋_GB2312" w:cs="宋体"/>
                <w:color w:val="auto"/>
                <w:kern w:val="0"/>
                <w:szCs w:val="21"/>
                <w:highlight w:val="none"/>
              </w:rPr>
            </w:pPr>
            <w:r>
              <w:rPr>
                <w:rFonts w:hint="eastAsia" w:ascii="仿宋_GB2312" w:hAnsi="宋体" w:eastAsia="仿宋_GB2312" w:cs="宋体"/>
                <w:color w:val="auto"/>
                <w:kern w:val="0"/>
                <w:szCs w:val="21"/>
                <w:highlight w:val="none"/>
              </w:rPr>
              <w:t>违反、处罚条款：第</w:t>
            </w:r>
            <w:r>
              <w:rPr>
                <w:rFonts w:hint="eastAsia" w:ascii="仿宋_GB2312" w:hAnsi="宋体" w:eastAsia="仿宋_GB2312" w:cs="宋体"/>
                <w:color w:val="auto"/>
                <w:kern w:val="0"/>
                <w:szCs w:val="21"/>
                <w:highlight w:val="none"/>
                <w:lang w:eastAsia="zh-CN"/>
              </w:rPr>
              <w:t>三十九</w:t>
            </w:r>
            <w:r>
              <w:rPr>
                <w:rFonts w:hint="eastAsia" w:ascii="仿宋_GB2312" w:hAnsi="宋体" w:eastAsia="仿宋_GB2312" w:cs="宋体"/>
                <w:color w:val="auto"/>
                <w:kern w:val="0"/>
                <w:szCs w:val="21"/>
                <w:highlight w:val="none"/>
              </w:rPr>
              <w:t>第一款 责令限期改正，逾期不改正的，予以强制拆除，并可处500元以上5000元以下罚款。</w:t>
            </w:r>
          </w:p>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仿宋_GB2312" w:hAnsi="仿宋_GB2312" w:eastAsia="仿宋_GB2312" w:cs="仿宋_GB2312"/>
                <w:i w:val="0"/>
                <w:color w:val="auto"/>
                <w:kern w:val="0"/>
                <w:sz w:val="22"/>
                <w:szCs w:val="22"/>
                <w:highlight w:val="none"/>
                <w:u w:val="none"/>
                <w:lang w:val="en-US" w:eastAsia="zh-CN" w:bidi="ar"/>
              </w:rPr>
            </w:pPr>
            <w:r>
              <w:rPr>
                <w:rFonts w:hint="eastAsia" w:ascii="仿宋_GB2312" w:hAnsi="宋体" w:eastAsia="仿宋_GB2312" w:cs="宋体"/>
                <w:color w:val="auto"/>
                <w:kern w:val="0"/>
                <w:szCs w:val="21"/>
                <w:highlight w:val="none"/>
                <w:lang w:eastAsia="zh-CN"/>
              </w:rPr>
              <w:t>（注</w:t>
            </w:r>
            <w:r>
              <w:rPr>
                <w:rFonts w:hint="eastAsia" w:ascii="仿宋_GB2312" w:hAnsi="宋体" w:eastAsia="仿宋_GB2312" w:cs="宋体"/>
                <w:color w:val="auto"/>
                <w:kern w:val="0"/>
                <w:szCs w:val="21"/>
                <w:highlight w:val="none"/>
                <w:lang w:val="en-US" w:eastAsia="zh-CN"/>
              </w:rPr>
              <w:t>:已经改正的，不得实施行政处罚</w:t>
            </w:r>
            <w:r>
              <w:rPr>
                <w:rFonts w:hint="eastAsia" w:ascii="仿宋_GB2312" w:hAnsi="宋体" w:eastAsia="仿宋_GB2312" w:cs="宋体"/>
                <w:color w:val="auto"/>
                <w:kern w:val="0"/>
                <w:szCs w:val="21"/>
                <w:highlight w:val="none"/>
                <w:lang w:eastAsia="zh-CN"/>
              </w:rPr>
              <w:t>）</w:t>
            </w:r>
          </w:p>
        </w:tc>
        <w:tc>
          <w:tcPr>
            <w:tcW w:w="170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仿宋_GB2312" w:hAnsi="仿宋_GB2312" w:eastAsia="仿宋_GB2312" w:cs="仿宋_GB2312"/>
                <w:i w:val="0"/>
                <w:color w:val="auto"/>
                <w:kern w:val="0"/>
                <w:sz w:val="22"/>
                <w:szCs w:val="22"/>
                <w:highlight w:val="none"/>
                <w:u w:val="none"/>
                <w:lang w:val="en-US" w:eastAsia="zh-CN" w:bidi="ar"/>
              </w:rPr>
            </w:pPr>
            <w:r>
              <w:rPr>
                <w:rFonts w:hint="eastAsia" w:ascii="仿宋_GB2312" w:hAnsi="仿宋_GB2312" w:eastAsia="仿宋_GB2312" w:cs="仿宋_GB2312"/>
                <w:i w:val="0"/>
                <w:color w:val="auto"/>
                <w:kern w:val="0"/>
                <w:sz w:val="22"/>
                <w:szCs w:val="22"/>
                <w:highlight w:val="none"/>
                <w:u w:val="none"/>
                <w:lang w:val="en-US" w:eastAsia="zh-CN" w:bidi="ar"/>
              </w:rPr>
              <w:t>《北京市市容环境卫生条例》</w:t>
            </w:r>
          </w:p>
        </w:tc>
        <w:tc>
          <w:tcPr>
            <w:tcW w:w="121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auto"/>
                <w:kern w:val="0"/>
                <w:sz w:val="22"/>
                <w:szCs w:val="22"/>
                <w:highlight w:val="none"/>
                <w:u w:val="none"/>
                <w:lang w:val="en-US" w:eastAsia="zh-CN" w:bidi="ar"/>
              </w:rPr>
            </w:pPr>
            <w:r>
              <w:rPr>
                <w:rFonts w:hint="eastAsia" w:ascii="仿宋_GB2312" w:hAnsi="仿宋_GB2312" w:eastAsia="仿宋_GB2312" w:cs="仿宋_GB2312"/>
                <w:i w:val="0"/>
                <w:color w:val="auto"/>
                <w:kern w:val="0"/>
                <w:sz w:val="22"/>
                <w:szCs w:val="22"/>
                <w:highlight w:val="none"/>
                <w:u w:val="none"/>
                <w:lang w:val="en-US" w:eastAsia="zh-CN" w:bidi="ar"/>
              </w:rPr>
              <w:t>街道乡镇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54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仿宋_GB2312" w:hAnsi="仿宋_GB2312" w:eastAsia="仿宋_GB2312" w:cs="仿宋_GB2312"/>
                <w:i w:val="0"/>
                <w:color w:val="auto"/>
                <w:sz w:val="22"/>
                <w:szCs w:val="22"/>
                <w:highlight w:val="none"/>
                <w:u w:val="none"/>
              </w:rPr>
            </w:pPr>
            <w:r>
              <w:rPr>
                <w:rFonts w:hint="eastAsia" w:ascii="仿宋_GB2312" w:hAnsi="仿宋_GB2312" w:eastAsia="仿宋_GB2312" w:cs="仿宋_GB2312"/>
                <w:i w:val="0"/>
                <w:color w:val="auto"/>
                <w:kern w:val="0"/>
                <w:sz w:val="22"/>
                <w:szCs w:val="22"/>
                <w:highlight w:val="none"/>
                <w:u w:val="none"/>
                <w:lang w:val="en-US" w:eastAsia="zh-CN" w:bidi="ar"/>
              </w:rPr>
              <w:t>6.未按规定管护牌匾标识</w:t>
            </w:r>
          </w:p>
        </w:tc>
        <w:tc>
          <w:tcPr>
            <w:tcW w:w="817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仿宋_GB2312" w:hAnsi="仿宋_GB2312" w:eastAsia="仿宋_GB2312" w:cs="仿宋_GB2312"/>
                <w:i w:val="0"/>
                <w:color w:val="auto"/>
                <w:kern w:val="0"/>
                <w:sz w:val="22"/>
                <w:szCs w:val="22"/>
                <w:highlight w:val="none"/>
                <w:u w:val="none"/>
                <w:lang w:val="en-US" w:eastAsia="zh-CN" w:bidi="ar"/>
              </w:rPr>
            </w:pPr>
            <w:r>
              <w:rPr>
                <w:rFonts w:hint="eastAsia" w:ascii="仿宋_GB2312" w:hAnsi="仿宋_GB2312" w:eastAsia="仿宋_GB2312" w:cs="仿宋_GB2312"/>
                <w:i w:val="0"/>
                <w:color w:val="auto"/>
                <w:kern w:val="0"/>
                <w:sz w:val="22"/>
                <w:szCs w:val="22"/>
                <w:highlight w:val="none"/>
                <w:u w:val="none"/>
                <w:lang w:val="en-US" w:eastAsia="zh-CN" w:bidi="ar"/>
              </w:rPr>
              <w:t>违反、处罚条款：第三十九第二款 责令停止使用，限期修复，并可处500元以上5000元以下罚款。</w:t>
            </w:r>
          </w:p>
        </w:tc>
        <w:tc>
          <w:tcPr>
            <w:tcW w:w="170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仿宋_GB2312" w:hAnsi="仿宋_GB2312" w:eastAsia="仿宋_GB2312" w:cs="仿宋_GB2312"/>
                <w:i w:val="0"/>
                <w:color w:val="auto"/>
                <w:kern w:val="0"/>
                <w:sz w:val="22"/>
                <w:szCs w:val="22"/>
                <w:highlight w:val="none"/>
                <w:u w:val="none"/>
                <w:lang w:val="en-US" w:eastAsia="zh-CN" w:bidi="ar"/>
              </w:rPr>
            </w:pPr>
            <w:r>
              <w:rPr>
                <w:rFonts w:hint="eastAsia" w:ascii="仿宋_GB2312" w:hAnsi="仿宋_GB2312" w:eastAsia="仿宋_GB2312" w:cs="仿宋_GB2312"/>
                <w:i w:val="0"/>
                <w:color w:val="auto"/>
                <w:kern w:val="0"/>
                <w:sz w:val="22"/>
                <w:szCs w:val="22"/>
                <w:highlight w:val="none"/>
                <w:u w:val="none"/>
                <w:lang w:val="en-US" w:eastAsia="zh-CN" w:bidi="ar"/>
              </w:rPr>
              <w:t>《北京市市容环境卫生条例》</w:t>
            </w:r>
          </w:p>
        </w:tc>
        <w:tc>
          <w:tcPr>
            <w:tcW w:w="121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auto"/>
                <w:sz w:val="22"/>
                <w:szCs w:val="22"/>
                <w:highlight w:val="none"/>
                <w:u w:val="none"/>
              </w:rPr>
            </w:pPr>
            <w:r>
              <w:rPr>
                <w:rFonts w:hint="eastAsia" w:ascii="仿宋_GB2312" w:hAnsi="仿宋_GB2312" w:eastAsia="仿宋_GB2312" w:cs="仿宋_GB2312"/>
                <w:i w:val="0"/>
                <w:color w:val="auto"/>
                <w:kern w:val="0"/>
                <w:sz w:val="22"/>
                <w:szCs w:val="22"/>
                <w:highlight w:val="none"/>
                <w:u w:val="none"/>
                <w:lang w:val="en-US" w:eastAsia="zh-CN" w:bidi="ar"/>
              </w:rPr>
              <w:t>街道乡镇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54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仿宋_GB2312" w:hAnsi="仿宋_GB2312" w:eastAsia="仿宋_GB2312" w:cs="仿宋_GB2312"/>
                <w:i w:val="0"/>
                <w:color w:val="auto"/>
                <w:sz w:val="22"/>
                <w:szCs w:val="22"/>
                <w:highlight w:val="none"/>
                <w:u w:val="none"/>
              </w:rPr>
            </w:pPr>
            <w:r>
              <w:rPr>
                <w:rFonts w:hint="eastAsia" w:ascii="仿宋_GB2312" w:hAnsi="仿宋_GB2312" w:eastAsia="仿宋_GB2312" w:cs="仿宋_GB2312"/>
                <w:i w:val="0"/>
                <w:color w:val="auto"/>
                <w:kern w:val="0"/>
                <w:sz w:val="22"/>
                <w:szCs w:val="22"/>
                <w:highlight w:val="none"/>
                <w:u w:val="none"/>
                <w:lang w:val="en-US" w:eastAsia="zh-CN" w:bidi="ar"/>
              </w:rPr>
              <w:t>7.电子显示装置不符合设置规范（或者运行时间要求）</w:t>
            </w:r>
          </w:p>
        </w:tc>
        <w:tc>
          <w:tcPr>
            <w:tcW w:w="817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仿宋_GB2312" w:hAnsi="仿宋_GB2312" w:eastAsia="仿宋_GB2312" w:cs="仿宋_GB2312"/>
                <w:i w:val="0"/>
                <w:color w:val="auto"/>
                <w:kern w:val="0"/>
                <w:sz w:val="22"/>
                <w:szCs w:val="22"/>
                <w:highlight w:val="none"/>
                <w:u w:val="none"/>
                <w:lang w:val="en-US" w:eastAsia="zh-CN" w:bidi="ar"/>
              </w:rPr>
            </w:pPr>
            <w:r>
              <w:rPr>
                <w:rFonts w:hint="eastAsia" w:ascii="仿宋_GB2312" w:hAnsi="仿宋_GB2312" w:eastAsia="仿宋_GB2312" w:cs="仿宋_GB2312"/>
                <w:i w:val="0"/>
                <w:color w:val="auto"/>
                <w:kern w:val="0"/>
                <w:sz w:val="22"/>
                <w:szCs w:val="22"/>
                <w:highlight w:val="none"/>
                <w:u w:val="none"/>
                <w:lang w:val="en-US" w:eastAsia="zh-CN" w:bidi="ar"/>
              </w:rPr>
              <w:t>违反条款：第二十三条；</w:t>
            </w:r>
            <w:r>
              <w:rPr>
                <w:rFonts w:hint="eastAsia" w:ascii="仿宋_GB2312" w:hAnsi="仿宋_GB2312" w:eastAsia="仿宋_GB2312" w:cs="仿宋_GB2312"/>
                <w:i w:val="0"/>
                <w:color w:val="auto"/>
                <w:kern w:val="0"/>
                <w:sz w:val="22"/>
                <w:szCs w:val="22"/>
                <w:highlight w:val="none"/>
                <w:u w:val="none"/>
                <w:lang w:val="en-US" w:eastAsia="zh-CN" w:bidi="ar"/>
              </w:rPr>
              <w:br w:type="textWrapping"/>
            </w:r>
            <w:r>
              <w:rPr>
                <w:rFonts w:hint="eastAsia" w:ascii="仿宋_GB2312" w:hAnsi="仿宋_GB2312" w:eastAsia="仿宋_GB2312" w:cs="仿宋_GB2312"/>
                <w:i w:val="0"/>
                <w:color w:val="auto"/>
                <w:kern w:val="0"/>
                <w:sz w:val="22"/>
                <w:szCs w:val="22"/>
                <w:highlight w:val="none"/>
                <w:u w:val="none"/>
                <w:lang w:val="en-US" w:eastAsia="zh-CN" w:bidi="ar"/>
              </w:rPr>
              <w:t>处罚条款：第五十条，由街道办事处或者乡镇人民政府责令限期改正；逾期不改正的，处一千元以上一万元以下罚款。</w:t>
            </w:r>
          </w:p>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仿宋_GB2312" w:hAnsi="仿宋_GB2312" w:eastAsia="仿宋_GB2312" w:cs="仿宋_GB2312"/>
                <w:i w:val="0"/>
                <w:color w:val="auto"/>
                <w:sz w:val="22"/>
                <w:szCs w:val="22"/>
                <w:highlight w:val="none"/>
                <w:u w:val="none"/>
              </w:rPr>
            </w:pPr>
            <w:r>
              <w:rPr>
                <w:rFonts w:hint="eastAsia" w:ascii="仿宋_GB2312" w:hAnsi="宋体" w:eastAsia="仿宋_GB2312" w:cs="宋体"/>
                <w:color w:val="auto"/>
                <w:kern w:val="0"/>
                <w:szCs w:val="21"/>
                <w:highlight w:val="none"/>
                <w:lang w:eastAsia="zh-CN"/>
              </w:rPr>
              <w:t>（注</w:t>
            </w:r>
            <w:r>
              <w:rPr>
                <w:rFonts w:hint="eastAsia" w:ascii="仿宋_GB2312" w:hAnsi="宋体" w:eastAsia="仿宋_GB2312" w:cs="宋体"/>
                <w:color w:val="auto"/>
                <w:kern w:val="0"/>
                <w:szCs w:val="21"/>
                <w:highlight w:val="none"/>
                <w:lang w:val="en-US" w:eastAsia="zh-CN"/>
              </w:rPr>
              <w:t>:已经改正的，不得实施行政处罚</w:t>
            </w:r>
            <w:r>
              <w:rPr>
                <w:rFonts w:hint="eastAsia" w:ascii="仿宋_GB2312" w:hAnsi="宋体" w:eastAsia="仿宋_GB2312" w:cs="宋体"/>
                <w:color w:val="auto"/>
                <w:kern w:val="0"/>
                <w:szCs w:val="21"/>
                <w:highlight w:val="none"/>
                <w:lang w:eastAsia="zh-CN"/>
              </w:rPr>
              <w:t>）</w:t>
            </w:r>
          </w:p>
        </w:tc>
        <w:tc>
          <w:tcPr>
            <w:tcW w:w="170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仿宋_GB2312" w:hAnsi="仿宋_GB2312" w:eastAsia="仿宋_GB2312" w:cs="仿宋_GB2312"/>
                <w:i w:val="0"/>
                <w:color w:val="auto"/>
                <w:sz w:val="22"/>
                <w:szCs w:val="22"/>
                <w:highlight w:val="none"/>
                <w:u w:val="none"/>
              </w:rPr>
            </w:pPr>
            <w:r>
              <w:rPr>
                <w:rFonts w:hint="eastAsia" w:ascii="仿宋_GB2312" w:hAnsi="仿宋_GB2312" w:eastAsia="仿宋_GB2312" w:cs="仿宋_GB2312"/>
                <w:i w:val="0"/>
                <w:color w:val="auto"/>
                <w:kern w:val="0"/>
                <w:sz w:val="22"/>
                <w:szCs w:val="22"/>
                <w:highlight w:val="none"/>
                <w:u w:val="none"/>
                <w:lang w:val="en-US" w:eastAsia="zh-CN" w:bidi="ar"/>
              </w:rPr>
              <w:t>《北京市户外广告设施、牌匾标识和标语宣传品设置管理条例》</w:t>
            </w:r>
          </w:p>
        </w:tc>
        <w:tc>
          <w:tcPr>
            <w:tcW w:w="121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auto"/>
                <w:sz w:val="22"/>
                <w:szCs w:val="22"/>
                <w:highlight w:val="none"/>
                <w:u w:val="none"/>
              </w:rPr>
            </w:pPr>
            <w:r>
              <w:rPr>
                <w:rFonts w:hint="eastAsia" w:ascii="仿宋_GB2312" w:hAnsi="仿宋_GB2312" w:eastAsia="仿宋_GB2312" w:cs="仿宋_GB2312"/>
                <w:i w:val="0"/>
                <w:color w:val="auto"/>
                <w:kern w:val="0"/>
                <w:sz w:val="22"/>
                <w:szCs w:val="22"/>
                <w:highlight w:val="none"/>
                <w:u w:val="none"/>
                <w:lang w:val="en-US" w:eastAsia="zh-CN" w:bidi="ar"/>
              </w:rPr>
              <w:t>街道乡镇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7" w:hRule="atLeast"/>
        </w:trPr>
        <w:tc>
          <w:tcPr>
            <w:tcW w:w="154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仿宋_GB2312" w:hAnsi="仿宋_GB2312" w:eastAsia="仿宋_GB2312" w:cs="仿宋_GB2312"/>
                <w:i w:val="0"/>
                <w:color w:val="auto"/>
                <w:sz w:val="22"/>
                <w:szCs w:val="22"/>
                <w:highlight w:val="none"/>
                <w:u w:val="none"/>
              </w:rPr>
            </w:pPr>
            <w:r>
              <w:rPr>
                <w:rFonts w:hint="eastAsia" w:ascii="仿宋_GB2312" w:hAnsi="仿宋_GB2312" w:eastAsia="仿宋_GB2312" w:cs="仿宋_GB2312"/>
                <w:i w:val="0"/>
                <w:color w:val="auto"/>
                <w:kern w:val="0"/>
                <w:sz w:val="22"/>
                <w:szCs w:val="22"/>
                <w:highlight w:val="none"/>
                <w:u w:val="none"/>
                <w:lang w:val="en-US" w:eastAsia="zh-CN" w:bidi="ar"/>
              </w:rPr>
              <w:t>8.未按规定管护显亮式户外广告设施</w:t>
            </w:r>
          </w:p>
        </w:tc>
        <w:tc>
          <w:tcPr>
            <w:tcW w:w="817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仿宋_GB2312" w:hAnsi="仿宋_GB2312" w:eastAsia="仿宋_GB2312" w:cs="仿宋_GB2312"/>
                <w:i w:val="0"/>
                <w:color w:val="auto"/>
                <w:sz w:val="22"/>
                <w:szCs w:val="22"/>
                <w:highlight w:val="none"/>
                <w:u w:val="none"/>
              </w:rPr>
            </w:pPr>
            <w:r>
              <w:rPr>
                <w:rFonts w:hint="eastAsia" w:ascii="仿宋_GB2312" w:hAnsi="仿宋_GB2312" w:eastAsia="仿宋_GB2312" w:cs="仿宋_GB2312"/>
                <w:i w:val="0"/>
                <w:color w:val="auto"/>
                <w:kern w:val="0"/>
                <w:sz w:val="22"/>
                <w:szCs w:val="22"/>
                <w:highlight w:val="none"/>
                <w:u w:val="none"/>
                <w:lang w:val="en-US" w:eastAsia="zh-CN" w:bidi="ar"/>
              </w:rPr>
              <w:t>违反条款：第十四条第二款；处罚条款：第二十八条第二款，责令限期改正，并可处500元以上5000元以下罚款；霓虹灯、电子显示装置、灯箱等断亮、残损的，责令在修复前停止使用。</w:t>
            </w:r>
          </w:p>
        </w:tc>
        <w:tc>
          <w:tcPr>
            <w:tcW w:w="170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仿宋_GB2312" w:hAnsi="仿宋_GB2312" w:eastAsia="仿宋_GB2312" w:cs="仿宋_GB2312"/>
                <w:i w:val="0"/>
                <w:color w:val="auto"/>
                <w:sz w:val="22"/>
                <w:szCs w:val="22"/>
                <w:highlight w:val="none"/>
                <w:u w:val="none"/>
              </w:rPr>
            </w:pPr>
            <w:r>
              <w:rPr>
                <w:rFonts w:hint="eastAsia" w:ascii="仿宋_GB2312" w:hAnsi="仿宋_GB2312" w:eastAsia="仿宋_GB2312" w:cs="仿宋_GB2312"/>
                <w:i w:val="0"/>
                <w:color w:val="auto"/>
                <w:kern w:val="0"/>
                <w:sz w:val="22"/>
                <w:szCs w:val="22"/>
                <w:highlight w:val="none"/>
                <w:u w:val="none"/>
                <w:lang w:val="en-US" w:eastAsia="zh-CN" w:bidi="ar"/>
              </w:rPr>
              <w:t>《北京市户外广告设置管理办法》</w:t>
            </w:r>
          </w:p>
        </w:tc>
        <w:tc>
          <w:tcPr>
            <w:tcW w:w="121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auto"/>
                <w:sz w:val="22"/>
                <w:szCs w:val="22"/>
                <w:highlight w:val="none"/>
                <w:u w:val="none"/>
              </w:rPr>
            </w:pPr>
            <w:r>
              <w:rPr>
                <w:rFonts w:hint="eastAsia" w:ascii="仿宋_GB2312" w:hAnsi="仿宋_GB2312" w:eastAsia="仿宋_GB2312" w:cs="仿宋_GB2312"/>
                <w:i w:val="0"/>
                <w:color w:val="auto"/>
                <w:kern w:val="0"/>
                <w:sz w:val="22"/>
                <w:szCs w:val="22"/>
                <w:highlight w:val="none"/>
                <w:u w:val="none"/>
                <w:lang w:val="en-US" w:eastAsia="zh-CN" w:bidi="ar"/>
              </w:rPr>
              <w:t>街道乡镇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4" w:hRule="atLeast"/>
        </w:trPr>
        <w:tc>
          <w:tcPr>
            <w:tcW w:w="154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仿宋_GB2312" w:hAnsi="仿宋_GB2312" w:eastAsia="仿宋_GB2312" w:cs="仿宋_GB2312"/>
                <w:i w:val="0"/>
                <w:color w:val="auto"/>
                <w:sz w:val="22"/>
                <w:szCs w:val="22"/>
                <w:highlight w:val="none"/>
                <w:u w:val="none"/>
              </w:rPr>
            </w:pPr>
            <w:r>
              <w:rPr>
                <w:rFonts w:hint="eastAsia" w:ascii="仿宋_GB2312" w:hAnsi="仿宋_GB2312" w:eastAsia="仿宋_GB2312" w:cs="仿宋_GB2312"/>
                <w:i w:val="0"/>
                <w:color w:val="auto"/>
                <w:kern w:val="0"/>
                <w:sz w:val="22"/>
                <w:szCs w:val="22"/>
                <w:highlight w:val="none"/>
                <w:u w:val="none"/>
                <w:lang w:val="en-US" w:eastAsia="zh-CN" w:bidi="ar"/>
              </w:rPr>
              <w:t>9.未按规定管护宣传设施或者标语宣传品</w:t>
            </w:r>
          </w:p>
        </w:tc>
        <w:tc>
          <w:tcPr>
            <w:tcW w:w="817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仿宋_GB2312" w:hAnsi="仿宋_GB2312" w:eastAsia="仿宋_GB2312" w:cs="仿宋_GB2312"/>
                <w:i w:val="0"/>
                <w:color w:val="auto"/>
                <w:sz w:val="22"/>
                <w:szCs w:val="22"/>
                <w:highlight w:val="none"/>
                <w:u w:val="none"/>
              </w:rPr>
            </w:pPr>
            <w:r>
              <w:rPr>
                <w:rFonts w:hint="eastAsia" w:ascii="仿宋_GB2312" w:hAnsi="仿宋_GB2312" w:eastAsia="仿宋_GB2312" w:cs="仿宋_GB2312"/>
                <w:i w:val="0"/>
                <w:color w:val="auto"/>
                <w:kern w:val="0"/>
                <w:sz w:val="22"/>
                <w:szCs w:val="22"/>
                <w:highlight w:val="none"/>
                <w:u w:val="none"/>
                <w:lang w:val="en-US" w:eastAsia="zh-CN" w:bidi="ar"/>
              </w:rPr>
              <w:t>违反条款：第十五条第一款；处罚条款：第二十条第一款 责令限期改正，可处100元以上1000元以下罚款。</w:t>
            </w:r>
          </w:p>
        </w:tc>
        <w:tc>
          <w:tcPr>
            <w:tcW w:w="170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仿宋_GB2312" w:hAnsi="仿宋_GB2312" w:eastAsia="仿宋_GB2312" w:cs="仿宋_GB2312"/>
                <w:i w:val="0"/>
                <w:color w:val="auto"/>
                <w:sz w:val="22"/>
                <w:szCs w:val="22"/>
                <w:highlight w:val="none"/>
                <w:u w:val="none"/>
              </w:rPr>
            </w:pPr>
            <w:r>
              <w:rPr>
                <w:rFonts w:hint="eastAsia" w:ascii="仿宋_GB2312" w:hAnsi="仿宋_GB2312" w:eastAsia="仿宋_GB2312" w:cs="仿宋_GB2312"/>
                <w:i w:val="0"/>
                <w:color w:val="auto"/>
                <w:kern w:val="0"/>
                <w:sz w:val="22"/>
                <w:szCs w:val="22"/>
                <w:highlight w:val="none"/>
                <w:u w:val="none"/>
                <w:lang w:val="en-US" w:eastAsia="zh-CN" w:bidi="ar"/>
              </w:rPr>
              <w:t>《北京市标语宣传品设置管理规定》</w:t>
            </w:r>
          </w:p>
        </w:tc>
        <w:tc>
          <w:tcPr>
            <w:tcW w:w="121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auto"/>
                <w:sz w:val="22"/>
                <w:szCs w:val="22"/>
                <w:highlight w:val="none"/>
                <w:u w:val="none"/>
              </w:rPr>
            </w:pPr>
            <w:r>
              <w:rPr>
                <w:rFonts w:hint="eastAsia" w:ascii="仿宋_GB2312" w:hAnsi="仿宋_GB2312" w:eastAsia="仿宋_GB2312" w:cs="仿宋_GB2312"/>
                <w:i w:val="0"/>
                <w:color w:val="auto"/>
                <w:kern w:val="0"/>
                <w:sz w:val="22"/>
                <w:szCs w:val="22"/>
                <w:highlight w:val="none"/>
                <w:u w:val="none"/>
                <w:lang w:val="en-US" w:eastAsia="zh-CN" w:bidi="ar"/>
              </w:rPr>
              <w:t>街道乡镇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7" w:hRule="atLeast"/>
        </w:trPr>
        <w:tc>
          <w:tcPr>
            <w:tcW w:w="154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仿宋_GB2312" w:hAnsi="仿宋_GB2312" w:eastAsia="仿宋_GB2312" w:cs="仿宋_GB2312"/>
                <w:i w:val="0"/>
                <w:color w:val="auto"/>
                <w:sz w:val="22"/>
                <w:szCs w:val="22"/>
                <w:highlight w:val="none"/>
                <w:u w:val="none"/>
              </w:rPr>
            </w:pPr>
            <w:r>
              <w:rPr>
                <w:rFonts w:hint="eastAsia" w:ascii="仿宋_GB2312" w:hAnsi="仿宋_GB2312" w:eastAsia="仿宋_GB2312" w:cs="仿宋_GB2312"/>
                <w:i w:val="0"/>
                <w:color w:val="auto"/>
                <w:kern w:val="0"/>
                <w:sz w:val="22"/>
                <w:szCs w:val="22"/>
                <w:highlight w:val="none"/>
                <w:u w:val="none"/>
                <w:lang w:val="en-US" w:eastAsia="zh-CN" w:bidi="ar"/>
              </w:rPr>
              <w:t>10.未及时撤除标语宣传品</w:t>
            </w:r>
          </w:p>
        </w:tc>
        <w:tc>
          <w:tcPr>
            <w:tcW w:w="817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仿宋_GB2312" w:hAnsi="仿宋_GB2312" w:eastAsia="仿宋_GB2312" w:cs="仿宋_GB2312"/>
                <w:i w:val="0"/>
                <w:color w:val="auto"/>
                <w:sz w:val="22"/>
                <w:szCs w:val="22"/>
                <w:highlight w:val="none"/>
                <w:u w:val="none"/>
              </w:rPr>
            </w:pPr>
            <w:r>
              <w:rPr>
                <w:rFonts w:hint="eastAsia" w:ascii="仿宋_GB2312" w:hAnsi="仿宋_GB2312" w:eastAsia="仿宋_GB2312" w:cs="仿宋_GB2312"/>
                <w:i w:val="0"/>
                <w:color w:val="auto"/>
                <w:kern w:val="0"/>
                <w:sz w:val="22"/>
                <w:szCs w:val="22"/>
                <w:highlight w:val="none"/>
                <w:u w:val="none"/>
                <w:lang w:val="en-US" w:eastAsia="zh-CN" w:bidi="ar"/>
              </w:rPr>
              <w:t>违反条款：第十五条第二款；处罚条款：第二十条第一款 责令限期改正，可处100元以上1000元以下罚款。</w:t>
            </w:r>
          </w:p>
        </w:tc>
        <w:tc>
          <w:tcPr>
            <w:tcW w:w="170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仿宋_GB2312" w:hAnsi="仿宋_GB2312" w:eastAsia="仿宋_GB2312" w:cs="仿宋_GB2312"/>
                <w:i w:val="0"/>
                <w:color w:val="auto"/>
                <w:sz w:val="22"/>
                <w:szCs w:val="22"/>
                <w:highlight w:val="none"/>
                <w:u w:val="none"/>
              </w:rPr>
            </w:pPr>
            <w:r>
              <w:rPr>
                <w:rFonts w:hint="eastAsia" w:ascii="仿宋_GB2312" w:hAnsi="仿宋_GB2312" w:eastAsia="仿宋_GB2312" w:cs="仿宋_GB2312"/>
                <w:i w:val="0"/>
                <w:color w:val="auto"/>
                <w:kern w:val="0"/>
                <w:sz w:val="22"/>
                <w:szCs w:val="22"/>
                <w:highlight w:val="none"/>
                <w:u w:val="none"/>
                <w:lang w:val="en-US" w:eastAsia="zh-CN" w:bidi="ar"/>
              </w:rPr>
              <w:t>《北京市标语宣传品设置管理规定》</w:t>
            </w:r>
          </w:p>
        </w:tc>
        <w:tc>
          <w:tcPr>
            <w:tcW w:w="121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auto"/>
                <w:sz w:val="22"/>
                <w:szCs w:val="22"/>
                <w:highlight w:val="none"/>
                <w:u w:val="none"/>
              </w:rPr>
            </w:pPr>
            <w:r>
              <w:rPr>
                <w:rFonts w:hint="eastAsia" w:ascii="仿宋_GB2312" w:hAnsi="仿宋_GB2312" w:eastAsia="仿宋_GB2312" w:cs="仿宋_GB2312"/>
                <w:i w:val="0"/>
                <w:color w:val="auto"/>
                <w:kern w:val="0"/>
                <w:sz w:val="22"/>
                <w:szCs w:val="22"/>
                <w:highlight w:val="none"/>
                <w:u w:val="none"/>
                <w:lang w:val="en-US" w:eastAsia="zh-CN" w:bidi="ar"/>
              </w:rPr>
              <w:t>街道乡镇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7" w:hRule="atLeast"/>
        </w:trPr>
        <w:tc>
          <w:tcPr>
            <w:tcW w:w="154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仿宋_GB2312" w:hAnsi="仿宋_GB2312" w:eastAsia="仿宋_GB2312" w:cs="仿宋_GB2312"/>
                <w:i w:val="0"/>
                <w:color w:val="auto"/>
                <w:sz w:val="22"/>
                <w:szCs w:val="22"/>
                <w:highlight w:val="none"/>
                <w:u w:val="none"/>
              </w:rPr>
            </w:pPr>
            <w:r>
              <w:rPr>
                <w:rFonts w:hint="eastAsia" w:ascii="仿宋_GB2312" w:hAnsi="仿宋_GB2312" w:eastAsia="仿宋_GB2312" w:cs="仿宋_GB2312"/>
                <w:i w:val="0"/>
                <w:color w:val="auto"/>
                <w:kern w:val="0"/>
                <w:sz w:val="22"/>
                <w:szCs w:val="22"/>
                <w:highlight w:val="none"/>
                <w:u w:val="none"/>
                <w:lang w:val="en-US" w:eastAsia="zh-CN" w:bidi="ar"/>
              </w:rPr>
              <w:t>11.未按规定设置生活垃圾分类收集容器</w:t>
            </w:r>
          </w:p>
        </w:tc>
        <w:tc>
          <w:tcPr>
            <w:tcW w:w="817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仿宋_GB2312" w:hAnsi="仿宋_GB2312" w:eastAsia="仿宋_GB2312" w:cs="仿宋_GB2312"/>
                <w:i w:val="0"/>
                <w:color w:val="auto"/>
                <w:sz w:val="22"/>
                <w:szCs w:val="22"/>
                <w:highlight w:val="none"/>
                <w:u w:val="none"/>
              </w:rPr>
            </w:pPr>
            <w:r>
              <w:rPr>
                <w:rFonts w:hint="eastAsia" w:ascii="仿宋_GB2312" w:hAnsi="仿宋_GB2312" w:eastAsia="仿宋_GB2312" w:cs="仿宋_GB2312"/>
                <w:i w:val="0"/>
                <w:color w:val="auto"/>
                <w:kern w:val="0"/>
                <w:sz w:val="22"/>
                <w:szCs w:val="22"/>
                <w:highlight w:val="none"/>
                <w:u w:val="none"/>
                <w:lang w:val="en-US" w:eastAsia="zh-CN" w:bidi="ar"/>
              </w:rPr>
              <w:t>违反条款：第三十六条第一款第（三）项；处罚条款：第六十九条第一款 责令立即改正，处三千元以上三万元以下罚款。</w:t>
            </w:r>
          </w:p>
        </w:tc>
        <w:tc>
          <w:tcPr>
            <w:tcW w:w="170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仿宋_GB2312" w:hAnsi="仿宋_GB2312" w:eastAsia="仿宋_GB2312" w:cs="仿宋_GB2312"/>
                <w:i w:val="0"/>
                <w:color w:val="auto"/>
                <w:sz w:val="22"/>
                <w:szCs w:val="22"/>
                <w:highlight w:val="none"/>
                <w:u w:val="none"/>
              </w:rPr>
            </w:pPr>
            <w:r>
              <w:rPr>
                <w:rFonts w:hint="eastAsia" w:ascii="仿宋_GB2312" w:hAnsi="仿宋_GB2312" w:eastAsia="仿宋_GB2312" w:cs="仿宋_GB2312"/>
                <w:i w:val="0"/>
                <w:color w:val="auto"/>
                <w:kern w:val="0"/>
                <w:sz w:val="22"/>
                <w:szCs w:val="22"/>
                <w:highlight w:val="none"/>
                <w:u w:val="none"/>
                <w:lang w:val="en-US" w:eastAsia="zh-CN" w:bidi="ar"/>
              </w:rPr>
              <w:t>《北京市生活垃圾管理条例》</w:t>
            </w:r>
          </w:p>
        </w:tc>
        <w:tc>
          <w:tcPr>
            <w:tcW w:w="121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auto"/>
                <w:sz w:val="22"/>
                <w:szCs w:val="22"/>
                <w:highlight w:val="none"/>
                <w:u w:val="none"/>
              </w:rPr>
            </w:pPr>
            <w:r>
              <w:rPr>
                <w:rFonts w:hint="eastAsia" w:ascii="仿宋_GB2312" w:hAnsi="仿宋_GB2312" w:eastAsia="仿宋_GB2312" w:cs="仿宋_GB2312"/>
                <w:i w:val="0"/>
                <w:color w:val="auto"/>
                <w:kern w:val="0"/>
                <w:sz w:val="22"/>
                <w:szCs w:val="22"/>
                <w:highlight w:val="none"/>
                <w:u w:val="none"/>
                <w:lang w:val="en-US" w:eastAsia="zh-CN" w:bidi="ar"/>
              </w:rPr>
              <w:t>街道乡镇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5" w:hRule="atLeast"/>
        </w:trPr>
        <w:tc>
          <w:tcPr>
            <w:tcW w:w="154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仿宋_GB2312" w:hAnsi="仿宋_GB2312" w:eastAsia="仿宋_GB2312" w:cs="仿宋_GB2312"/>
                <w:i w:val="0"/>
                <w:color w:val="auto"/>
                <w:sz w:val="22"/>
                <w:szCs w:val="22"/>
                <w:highlight w:val="none"/>
                <w:u w:val="none"/>
              </w:rPr>
            </w:pPr>
            <w:r>
              <w:rPr>
                <w:rFonts w:hint="eastAsia" w:ascii="仿宋_GB2312" w:hAnsi="仿宋_GB2312" w:eastAsia="仿宋_GB2312" w:cs="仿宋_GB2312"/>
                <w:i w:val="0"/>
                <w:color w:val="auto"/>
                <w:kern w:val="0"/>
                <w:sz w:val="22"/>
                <w:szCs w:val="22"/>
                <w:highlight w:val="none"/>
                <w:u w:val="none"/>
                <w:lang w:val="en-US" w:eastAsia="zh-CN" w:bidi="ar"/>
              </w:rPr>
              <w:t>12.未按规定管护生活垃圾分类收集容器</w:t>
            </w:r>
          </w:p>
        </w:tc>
        <w:tc>
          <w:tcPr>
            <w:tcW w:w="817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仿宋_GB2312" w:hAnsi="仿宋_GB2312" w:eastAsia="仿宋_GB2312" w:cs="仿宋_GB2312"/>
                <w:i w:val="0"/>
                <w:color w:val="auto"/>
                <w:sz w:val="22"/>
                <w:szCs w:val="22"/>
                <w:highlight w:val="none"/>
                <w:u w:val="none"/>
              </w:rPr>
            </w:pPr>
            <w:r>
              <w:rPr>
                <w:rFonts w:hint="eastAsia" w:ascii="仿宋_GB2312" w:hAnsi="仿宋_GB2312" w:eastAsia="仿宋_GB2312" w:cs="仿宋_GB2312"/>
                <w:i w:val="0"/>
                <w:color w:val="auto"/>
                <w:kern w:val="0"/>
                <w:sz w:val="22"/>
                <w:szCs w:val="22"/>
                <w:highlight w:val="none"/>
                <w:u w:val="none"/>
                <w:lang w:val="en-US" w:eastAsia="zh-CN" w:bidi="ar"/>
              </w:rPr>
              <w:t>违反条款：第三十六条第一款第（三）项；处罚条款：第六十九条第一款 责令立即改正，处三千元以上三万元以下罚款。</w:t>
            </w:r>
          </w:p>
        </w:tc>
        <w:tc>
          <w:tcPr>
            <w:tcW w:w="170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仿宋_GB2312" w:hAnsi="仿宋_GB2312" w:eastAsia="仿宋_GB2312" w:cs="仿宋_GB2312"/>
                <w:i w:val="0"/>
                <w:color w:val="auto"/>
                <w:sz w:val="22"/>
                <w:szCs w:val="22"/>
                <w:highlight w:val="none"/>
                <w:u w:val="none"/>
              </w:rPr>
            </w:pPr>
            <w:r>
              <w:rPr>
                <w:rFonts w:hint="eastAsia" w:ascii="仿宋_GB2312" w:hAnsi="仿宋_GB2312" w:eastAsia="仿宋_GB2312" w:cs="仿宋_GB2312"/>
                <w:i w:val="0"/>
                <w:color w:val="auto"/>
                <w:kern w:val="0"/>
                <w:sz w:val="22"/>
                <w:szCs w:val="22"/>
                <w:highlight w:val="none"/>
                <w:u w:val="none"/>
                <w:lang w:val="en-US" w:eastAsia="zh-CN" w:bidi="ar"/>
              </w:rPr>
              <w:t>《北京市生活垃圾管理条例》</w:t>
            </w:r>
          </w:p>
        </w:tc>
        <w:tc>
          <w:tcPr>
            <w:tcW w:w="121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auto"/>
                <w:sz w:val="22"/>
                <w:szCs w:val="22"/>
                <w:highlight w:val="none"/>
                <w:u w:val="none"/>
              </w:rPr>
            </w:pPr>
            <w:r>
              <w:rPr>
                <w:rFonts w:hint="eastAsia" w:ascii="仿宋_GB2312" w:hAnsi="仿宋_GB2312" w:eastAsia="仿宋_GB2312" w:cs="仿宋_GB2312"/>
                <w:i w:val="0"/>
                <w:color w:val="auto"/>
                <w:kern w:val="0"/>
                <w:sz w:val="22"/>
                <w:szCs w:val="22"/>
                <w:highlight w:val="none"/>
                <w:u w:val="none"/>
                <w:lang w:val="en-US" w:eastAsia="zh-CN" w:bidi="ar"/>
              </w:rPr>
              <w:t>街道乡镇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36" w:hRule="atLeast"/>
        </w:trPr>
        <w:tc>
          <w:tcPr>
            <w:tcW w:w="154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仿宋_GB2312" w:hAnsi="仿宋_GB2312" w:eastAsia="仿宋_GB2312" w:cs="仿宋_GB2312"/>
                <w:i w:val="0"/>
                <w:color w:val="auto"/>
                <w:sz w:val="22"/>
                <w:szCs w:val="22"/>
                <w:highlight w:val="none"/>
                <w:u w:val="none"/>
              </w:rPr>
            </w:pPr>
            <w:r>
              <w:rPr>
                <w:rFonts w:hint="eastAsia" w:ascii="仿宋_GB2312" w:hAnsi="仿宋_GB2312" w:eastAsia="仿宋_GB2312" w:cs="仿宋_GB2312"/>
                <w:i w:val="0"/>
                <w:color w:val="auto"/>
                <w:kern w:val="0"/>
                <w:sz w:val="22"/>
                <w:szCs w:val="22"/>
                <w:highlight w:val="none"/>
                <w:u w:val="none"/>
                <w:lang w:val="en-US" w:eastAsia="zh-CN" w:bidi="ar"/>
              </w:rPr>
              <w:t>13.未明确生活垃圾投放的时间、地点</w:t>
            </w:r>
          </w:p>
        </w:tc>
        <w:tc>
          <w:tcPr>
            <w:tcW w:w="817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仿宋_GB2312" w:hAnsi="仿宋_GB2312" w:eastAsia="仿宋_GB2312" w:cs="仿宋_GB2312"/>
                <w:i w:val="0"/>
                <w:color w:val="auto"/>
                <w:sz w:val="22"/>
                <w:szCs w:val="22"/>
                <w:highlight w:val="none"/>
                <w:u w:val="none"/>
              </w:rPr>
            </w:pPr>
            <w:r>
              <w:rPr>
                <w:rFonts w:hint="eastAsia" w:ascii="仿宋_GB2312" w:hAnsi="仿宋_GB2312" w:eastAsia="仿宋_GB2312" w:cs="仿宋_GB2312"/>
                <w:i w:val="0"/>
                <w:color w:val="auto"/>
                <w:kern w:val="0"/>
                <w:sz w:val="22"/>
                <w:szCs w:val="22"/>
                <w:highlight w:val="none"/>
                <w:u w:val="none"/>
                <w:lang w:val="en-US" w:eastAsia="zh-CN" w:bidi="ar"/>
              </w:rPr>
              <w:t>违反条款：第三十六条第一款第（四）项；处罚条款：第六十九条第一款 责令立即改正，处三千元以上三万元以下罚款。　</w:t>
            </w:r>
          </w:p>
        </w:tc>
        <w:tc>
          <w:tcPr>
            <w:tcW w:w="170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仿宋_GB2312" w:hAnsi="仿宋_GB2312" w:eastAsia="仿宋_GB2312" w:cs="仿宋_GB2312"/>
                <w:i w:val="0"/>
                <w:color w:val="auto"/>
                <w:sz w:val="22"/>
                <w:szCs w:val="22"/>
                <w:highlight w:val="none"/>
                <w:u w:val="none"/>
              </w:rPr>
            </w:pPr>
            <w:r>
              <w:rPr>
                <w:rFonts w:hint="eastAsia" w:ascii="仿宋_GB2312" w:hAnsi="仿宋_GB2312" w:eastAsia="仿宋_GB2312" w:cs="仿宋_GB2312"/>
                <w:i w:val="0"/>
                <w:color w:val="auto"/>
                <w:kern w:val="0"/>
                <w:sz w:val="22"/>
                <w:szCs w:val="22"/>
                <w:highlight w:val="none"/>
                <w:u w:val="none"/>
                <w:lang w:val="en-US" w:eastAsia="zh-CN" w:bidi="ar"/>
              </w:rPr>
              <w:t>《北京市生活垃圾管理条例》</w:t>
            </w:r>
          </w:p>
        </w:tc>
        <w:tc>
          <w:tcPr>
            <w:tcW w:w="121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auto"/>
                <w:sz w:val="22"/>
                <w:szCs w:val="22"/>
                <w:highlight w:val="none"/>
                <w:u w:val="none"/>
              </w:rPr>
            </w:pPr>
            <w:r>
              <w:rPr>
                <w:rFonts w:hint="eastAsia" w:ascii="仿宋_GB2312" w:hAnsi="仿宋_GB2312" w:eastAsia="仿宋_GB2312" w:cs="仿宋_GB2312"/>
                <w:i w:val="0"/>
                <w:color w:val="auto"/>
                <w:kern w:val="0"/>
                <w:sz w:val="22"/>
                <w:szCs w:val="22"/>
                <w:highlight w:val="none"/>
                <w:u w:val="none"/>
                <w:lang w:val="en-US" w:eastAsia="zh-CN" w:bidi="ar"/>
              </w:rPr>
              <w:t>街道乡镇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2" w:hRule="atLeast"/>
        </w:trPr>
        <w:tc>
          <w:tcPr>
            <w:tcW w:w="154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仿宋_GB2312" w:hAnsi="仿宋_GB2312" w:eastAsia="仿宋_GB2312" w:cs="仿宋_GB2312"/>
                <w:i w:val="0"/>
                <w:color w:val="auto"/>
                <w:sz w:val="22"/>
                <w:szCs w:val="22"/>
                <w:highlight w:val="none"/>
                <w:u w:val="none"/>
              </w:rPr>
            </w:pPr>
            <w:r>
              <w:rPr>
                <w:rFonts w:hint="eastAsia" w:ascii="仿宋_GB2312" w:hAnsi="仿宋_GB2312" w:eastAsia="仿宋_GB2312" w:cs="仿宋_GB2312"/>
                <w:i w:val="0"/>
                <w:color w:val="auto"/>
                <w:kern w:val="0"/>
                <w:sz w:val="22"/>
                <w:szCs w:val="22"/>
                <w:highlight w:val="none"/>
                <w:u w:val="none"/>
                <w:lang w:val="en-US" w:eastAsia="zh-CN" w:bidi="ar"/>
              </w:rPr>
              <w:t>14.主动向消费者提供一次性用品的</w:t>
            </w:r>
          </w:p>
        </w:tc>
        <w:tc>
          <w:tcPr>
            <w:tcW w:w="817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仿宋_GB2312" w:hAnsi="仿宋_GB2312" w:eastAsia="仿宋_GB2312" w:cs="仿宋_GB2312"/>
                <w:i w:val="0"/>
                <w:color w:val="auto"/>
                <w:sz w:val="22"/>
                <w:szCs w:val="22"/>
                <w:highlight w:val="none"/>
                <w:u w:val="none"/>
              </w:rPr>
            </w:pPr>
            <w:r>
              <w:rPr>
                <w:rFonts w:hint="eastAsia" w:ascii="仿宋_GB2312" w:hAnsi="仿宋_GB2312" w:eastAsia="仿宋_GB2312" w:cs="仿宋_GB2312"/>
                <w:i w:val="0"/>
                <w:color w:val="auto"/>
                <w:kern w:val="0"/>
                <w:sz w:val="22"/>
                <w:szCs w:val="22"/>
                <w:highlight w:val="none"/>
                <w:u w:val="none"/>
                <w:lang w:val="en-US" w:eastAsia="zh-CN" w:bidi="ar"/>
              </w:rPr>
              <w:t>违反条款：第二十六条第二款；处罚条款：第六十六条第二款 责令立即改正，处五千元以上一万元以下罚款；再次违反规定的，处一万元以上五万元以下罚款。</w:t>
            </w:r>
          </w:p>
        </w:tc>
        <w:tc>
          <w:tcPr>
            <w:tcW w:w="170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仿宋_GB2312" w:hAnsi="仿宋_GB2312" w:eastAsia="仿宋_GB2312" w:cs="仿宋_GB2312"/>
                <w:i w:val="0"/>
                <w:color w:val="auto"/>
                <w:sz w:val="22"/>
                <w:szCs w:val="22"/>
                <w:highlight w:val="none"/>
                <w:u w:val="none"/>
              </w:rPr>
            </w:pPr>
            <w:r>
              <w:rPr>
                <w:rFonts w:hint="eastAsia" w:ascii="仿宋_GB2312" w:hAnsi="仿宋_GB2312" w:eastAsia="仿宋_GB2312" w:cs="仿宋_GB2312"/>
                <w:i w:val="0"/>
                <w:color w:val="auto"/>
                <w:kern w:val="0"/>
                <w:sz w:val="22"/>
                <w:szCs w:val="22"/>
                <w:highlight w:val="none"/>
                <w:u w:val="none"/>
                <w:lang w:val="en-US" w:eastAsia="zh-CN" w:bidi="ar"/>
              </w:rPr>
              <w:t>《北京市生活垃圾管理条例》</w:t>
            </w:r>
          </w:p>
        </w:tc>
        <w:tc>
          <w:tcPr>
            <w:tcW w:w="121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auto"/>
                <w:sz w:val="22"/>
                <w:szCs w:val="22"/>
                <w:highlight w:val="none"/>
                <w:u w:val="none"/>
              </w:rPr>
            </w:pPr>
            <w:r>
              <w:rPr>
                <w:rFonts w:hint="eastAsia" w:ascii="仿宋_GB2312" w:hAnsi="仿宋_GB2312" w:eastAsia="仿宋_GB2312" w:cs="仿宋_GB2312"/>
                <w:i w:val="0"/>
                <w:color w:val="auto"/>
                <w:kern w:val="0"/>
                <w:sz w:val="22"/>
                <w:szCs w:val="22"/>
                <w:highlight w:val="none"/>
                <w:u w:val="none"/>
                <w:lang w:val="en-US" w:eastAsia="zh-CN" w:bidi="ar"/>
              </w:rPr>
              <w:t>街道乡镇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2" w:hRule="atLeast"/>
        </w:trPr>
        <w:tc>
          <w:tcPr>
            <w:tcW w:w="154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仿宋_GB2312" w:hAnsi="仿宋_GB2312" w:eastAsia="仿宋_GB2312" w:cs="仿宋_GB2312"/>
                <w:i w:val="0"/>
                <w:strike w:val="0"/>
                <w:dstrike w:val="0"/>
                <w:color w:val="auto"/>
                <w:sz w:val="22"/>
                <w:szCs w:val="22"/>
                <w:highlight w:val="none"/>
                <w:u w:val="none"/>
              </w:rPr>
            </w:pPr>
            <w:r>
              <w:rPr>
                <w:rFonts w:hint="eastAsia" w:ascii="仿宋_GB2312" w:hAnsi="仿宋_GB2312" w:eastAsia="仿宋_GB2312" w:cs="仿宋_GB2312"/>
                <w:i w:val="0"/>
                <w:strike w:val="0"/>
                <w:dstrike w:val="0"/>
                <w:color w:val="auto"/>
                <w:kern w:val="0"/>
                <w:sz w:val="22"/>
                <w:szCs w:val="22"/>
                <w:highlight w:val="none"/>
                <w:u w:val="none"/>
                <w:lang w:val="en-US" w:eastAsia="zh-CN" w:bidi="ar"/>
              </w:rPr>
              <w:t>15.擅自摆摊设点</w:t>
            </w:r>
          </w:p>
        </w:tc>
        <w:tc>
          <w:tcPr>
            <w:tcW w:w="817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仿宋_GB2312" w:hAnsi="仿宋_GB2312" w:eastAsia="仿宋_GB2312" w:cs="仿宋_GB2312"/>
                <w:i w:val="0"/>
                <w:strike w:val="0"/>
                <w:dstrike w:val="0"/>
                <w:color w:val="auto"/>
                <w:sz w:val="22"/>
                <w:szCs w:val="22"/>
                <w:highlight w:val="none"/>
                <w:u w:val="none"/>
              </w:rPr>
            </w:pPr>
            <w:r>
              <w:rPr>
                <w:rFonts w:hint="eastAsia" w:ascii="仿宋_GB2312" w:hAnsi="仿宋_GB2312" w:eastAsia="仿宋_GB2312" w:cs="仿宋_GB2312"/>
                <w:i w:val="0"/>
                <w:strike w:val="0"/>
                <w:dstrike w:val="0"/>
                <w:color w:val="auto"/>
                <w:kern w:val="0"/>
                <w:sz w:val="22"/>
                <w:szCs w:val="22"/>
                <w:highlight w:val="none"/>
                <w:u w:val="none"/>
                <w:lang w:val="en-US" w:eastAsia="zh-CN" w:bidi="ar"/>
              </w:rPr>
              <w:t>违反条款：第三十五条第一款；处罚条款：第三十五条第五款，责令改正，没收违法所得和非法财物，并可处500元以上5000元以下的罚款。</w:t>
            </w:r>
          </w:p>
        </w:tc>
        <w:tc>
          <w:tcPr>
            <w:tcW w:w="170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仿宋_GB2312" w:hAnsi="仿宋_GB2312" w:eastAsia="仿宋_GB2312" w:cs="仿宋_GB2312"/>
                <w:i w:val="0"/>
                <w:strike w:val="0"/>
                <w:dstrike w:val="0"/>
                <w:color w:val="auto"/>
                <w:sz w:val="22"/>
                <w:szCs w:val="22"/>
                <w:highlight w:val="none"/>
                <w:u w:val="none"/>
              </w:rPr>
            </w:pPr>
            <w:r>
              <w:rPr>
                <w:rFonts w:hint="eastAsia" w:ascii="仿宋_GB2312" w:hAnsi="仿宋_GB2312" w:eastAsia="仿宋_GB2312" w:cs="仿宋_GB2312"/>
                <w:i w:val="0"/>
                <w:strike w:val="0"/>
                <w:dstrike w:val="0"/>
                <w:color w:val="auto"/>
                <w:kern w:val="0"/>
                <w:sz w:val="22"/>
                <w:szCs w:val="22"/>
                <w:highlight w:val="none"/>
                <w:u w:val="none"/>
                <w:lang w:val="en-US" w:eastAsia="zh-CN" w:bidi="ar"/>
              </w:rPr>
              <w:t>《北京市市容环境卫生条例》</w:t>
            </w:r>
          </w:p>
        </w:tc>
        <w:tc>
          <w:tcPr>
            <w:tcW w:w="121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strike w:val="0"/>
                <w:dstrike w:val="0"/>
                <w:color w:val="auto"/>
                <w:sz w:val="22"/>
                <w:szCs w:val="22"/>
                <w:highlight w:val="none"/>
                <w:u w:val="none"/>
              </w:rPr>
            </w:pPr>
            <w:r>
              <w:rPr>
                <w:rFonts w:hint="eastAsia" w:ascii="仿宋_GB2312" w:hAnsi="仿宋_GB2312" w:eastAsia="仿宋_GB2312" w:cs="仿宋_GB2312"/>
                <w:i w:val="0"/>
                <w:strike w:val="0"/>
                <w:dstrike w:val="0"/>
                <w:color w:val="auto"/>
                <w:kern w:val="0"/>
                <w:sz w:val="22"/>
                <w:szCs w:val="22"/>
                <w:highlight w:val="none"/>
                <w:u w:val="none"/>
                <w:lang w:val="en-US" w:eastAsia="zh-CN" w:bidi="ar"/>
              </w:rPr>
              <w:t>街道乡镇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7" w:hRule="atLeast"/>
        </w:trPr>
        <w:tc>
          <w:tcPr>
            <w:tcW w:w="154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仿宋_GB2312" w:hAnsi="仿宋_GB2312" w:eastAsia="仿宋_GB2312" w:cs="仿宋_GB2312"/>
                <w:i w:val="0"/>
                <w:strike w:val="0"/>
                <w:dstrike w:val="0"/>
                <w:color w:val="auto"/>
                <w:kern w:val="0"/>
                <w:sz w:val="22"/>
                <w:szCs w:val="22"/>
                <w:highlight w:val="none"/>
                <w:u w:val="none"/>
                <w:lang w:val="en-US" w:eastAsia="zh-CN" w:bidi="ar"/>
              </w:rPr>
            </w:pPr>
            <w:r>
              <w:rPr>
                <w:rFonts w:hint="eastAsia" w:ascii="仿宋_GB2312" w:hAnsi="仿宋_GB2312" w:eastAsia="仿宋_GB2312" w:cs="仿宋_GB2312"/>
                <w:i w:val="0"/>
                <w:strike w:val="0"/>
                <w:dstrike w:val="0"/>
                <w:color w:val="auto"/>
                <w:kern w:val="0"/>
                <w:sz w:val="22"/>
                <w:szCs w:val="22"/>
                <w:highlight w:val="none"/>
                <w:u w:val="none"/>
                <w:lang w:val="en-US" w:eastAsia="zh-CN" w:bidi="ar"/>
              </w:rPr>
              <w:t>16.无照经营</w:t>
            </w:r>
          </w:p>
        </w:tc>
        <w:tc>
          <w:tcPr>
            <w:tcW w:w="817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仿宋_GB2312" w:hAnsi="仿宋_GB2312" w:eastAsia="仿宋_GB2312" w:cs="仿宋_GB2312"/>
                <w:i w:val="0"/>
                <w:strike w:val="0"/>
                <w:dstrike w:val="0"/>
                <w:color w:val="auto"/>
                <w:kern w:val="0"/>
                <w:sz w:val="22"/>
                <w:szCs w:val="22"/>
                <w:highlight w:val="none"/>
                <w:u w:val="none"/>
                <w:lang w:val="en-US" w:eastAsia="zh-CN" w:bidi="ar"/>
              </w:rPr>
            </w:pPr>
            <w:r>
              <w:rPr>
                <w:rFonts w:hint="eastAsia" w:ascii="仿宋_GB2312" w:hAnsi="仿宋_GB2312" w:eastAsia="仿宋_GB2312" w:cs="仿宋_GB2312"/>
                <w:i w:val="0"/>
                <w:strike w:val="0"/>
                <w:dstrike w:val="0"/>
                <w:color w:val="auto"/>
                <w:kern w:val="0"/>
                <w:sz w:val="22"/>
                <w:szCs w:val="22"/>
                <w:highlight w:val="none"/>
                <w:u w:val="none"/>
                <w:lang w:val="en-US" w:eastAsia="zh-CN" w:bidi="ar"/>
              </w:rPr>
              <w:t>违反条款：第二条；</w:t>
            </w:r>
          </w:p>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仿宋_GB2312" w:hAnsi="仿宋_GB2312" w:eastAsia="仿宋_GB2312" w:cs="仿宋_GB2312"/>
                <w:i w:val="0"/>
                <w:strike w:val="0"/>
                <w:dstrike w:val="0"/>
                <w:color w:val="auto"/>
                <w:kern w:val="0"/>
                <w:sz w:val="22"/>
                <w:szCs w:val="22"/>
                <w:highlight w:val="none"/>
                <w:u w:val="none"/>
                <w:lang w:val="en-US" w:eastAsia="zh-CN" w:bidi="ar"/>
              </w:rPr>
            </w:pPr>
            <w:r>
              <w:rPr>
                <w:rFonts w:hint="eastAsia" w:ascii="仿宋_GB2312" w:hAnsi="仿宋_GB2312" w:eastAsia="仿宋_GB2312" w:cs="仿宋_GB2312"/>
                <w:i w:val="0"/>
                <w:strike w:val="0"/>
                <w:dstrike w:val="0"/>
                <w:color w:val="auto"/>
                <w:kern w:val="0"/>
                <w:sz w:val="22"/>
                <w:szCs w:val="22"/>
                <w:highlight w:val="none"/>
                <w:u w:val="none"/>
                <w:lang w:val="en-US" w:eastAsia="zh-CN" w:bidi="ar"/>
              </w:rPr>
              <w:t>处罚条款：第十三条，责令停止违法行为，没收违法所得，并处1万元以下的罚款。</w:t>
            </w:r>
          </w:p>
        </w:tc>
        <w:tc>
          <w:tcPr>
            <w:tcW w:w="170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仿宋_GB2312" w:hAnsi="仿宋_GB2312" w:eastAsia="仿宋_GB2312" w:cs="仿宋_GB2312"/>
                <w:i w:val="0"/>
                <w:strike w:val="0"/>
                <w:dstrike w:val="0"/>
                <w:color w:val="auto"/>
                <w:kern w:val="0"/>
                <w:sz w:val="22"/>
                <w:szCs w:val="22"/>
                <w:highlight w:val="none"/>
                <w:u w:val="none"/>
                <w:lang w:val="en-US" w:eastAsia="zh-CN" w:bidi="ar"/>
              </w:rPr>
            </w:pPr>
            <w:r>
              <w:rPr>
                <w:rFonts w:hint="eastAsia" w:ascii="仿宋_GB2312" w:hAnsi="仿宋_GB2312" w:eastAsia="仿宋_GB2312" w:cs="仿宋_GB2312"/>
                <w:i w:val="0"/>
                <w:strike w:val="0"/>
                <w:dstrike w:val="0"/>
                <w:color w:val="auto"/>
                <w:kern w:val="0"/>
                <w:sz w:val="22"/>
                <w:szCs w:val="22"/>
                <w:highlight w:val="none"/>
                <w:u w:val="none"/>
                <w:lang w:val="en-US" w:eastAsia="zh-CN" w:bidi="ar"/>
              </w:rPr>
              <w:t>《无证无照经营查处办法》</w:t>
            </w:r>
          </w:p>
        </w:tc>
        <w:tc>
          <w:tcPr>
            <w:tcW w:w="121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strike w:val="0"/>
                <w:dstrike w:val="0"/>
                <w:color w:val="auto"/>
                <w:kern w:val="0"/>
                <w:sz w:val="22"/>
                <w:szCs w:val="22"/>
                <w:highlight w:val="none"/>
                <w:u w:val="none"/>
                <w:lang w:val="en-US" w:eastAsia="zh-CN" w:bidi="ar"/>
              </w:rPr>
            </w:pPr>
            <w:r>
              <w:rPr>
                <w:rFonts w:hint="eastAsia" w:ascii="仿宋_GB2312" w:hAnsi="仿宋_GB2312" w:eastAsia="仿宋_GB2312" w:cs="仿宋_GB2312"/>
                <w:i w:val="0"/>
                <w:strike w:val="0"/>
                <w:dstrike w:val="0"/>
                <w:color w:val="auto"/>
                <w:kern w:val="0"/>
                <w:sz w:val="22"/>
                <w:szCs w:val="22"/>
                <w:highlight w:val="none"/>
                <w:u w:val="none"/>
                <w:lang w:val="en-US" w:eastAsia="zh-CN" w:bidi="ar"/>
              </w:rPr>
              <w:t>街道乡镇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54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仿宋_GB2312" w:hAnsi="仿宋_GB2312" w:eastAsia="仿宋_GB2312" w:cs="仿宋_GB2312"/>
                <w:i w:val="0"/>
                <w:color w:val="auto"/>
                <w:sz w:val="22"/>
                <w:szCs w:val="22"/>
                <w:highlight w:val="none"/>
                <w:u w:val="none"/>
              </w:rPr>
            </w:pPr>
            <w:r>
              <w:rPr>
                <w:rFonts w:hint="eastAsia" w:ascii="仿宋_GB2312" w:hAnsi="仿宋_GB2312" w:eastAsia="仿宋_GB2312" w:cs="仿宋_GB2312"/>
                <w:i w:val="0"/>
                <w:color w:val="auto"/>
                <w:kern w:val="0"/>
                <w:sz w:val="22"/>
                <w:szCs w:val="22"/>
                <w:highlight w:val="none"/>
                <w:u w:val="none"/>
                <w:lang w:val="en-US" w:eastAsia="zh-CN" w:bidi="ar"/>
              </w:rPr>
              <w:t>17.乱堆物料</w:t>
            </w:r>
          </w:p>
        </w:tc>
        <w:tc>
          <w:tcPr>
            <w:tcW w:w="817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仿宋_GB2312" w:hAnsi="仿宋_GB2312" w:eastAsia="仿宋_GB2312" w:cs="仿宋_GB2312"/>
                <w:i w:val="0"/>
                <w:color w:val="auto"/>
                <w:sz w:val="22"/>
                <w:szCs w:val="22"/>
                <w:highlight w:val="none"/>
                <w:u w:val="none"/>
              </w:rPr>
            </w:pPr>
            <w:r>
              <w:rPr>
                <w:rFonts w:hint="eastAsia" w:ascii="仿宋_GB2312" w:hAnsi="仿宋_GB2312" w:eastAsia="仿宋_GB2312" w:cs="仿宋_GB2312"/>
                <w:i w:val="0"/>
                <w:color w:val="auto"/>
                <w:kern w:val="0"/>
                <w:sz w:val="22"/>
                <w:szCs w:val="22"/>
                <w:highlight w:val="none"/>
                <w:u w:val="none"/>
                <w:lang w:val="en-US" w:eastAsia="zh-CN" w:bidi="ar"/>
              </w:rPr>
              <w:t>违反条款：第三十五条第一款；处罚条款：第三十五条第五款，责令改正，没收违法所得和非法财物，并可处500元以上5000元以下的罚款。</w:t>
            </w:r>
          </w:p>
        </w:tc>
        <w:tc>
          <w:tcPr>
            <w:tcW w:w="170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仿宋_GB2312" w:hAnsi="仿宋_GB2312" w:eastAsia="仿宋_GB2312" w:cs="仿宋_GB2312"/>
                <w:i w:val="0"/>
                <w:color w:val="auto"/>
                <w:sz w:val="22"/>
                <w:szCs w:val="22"/>
                <w:highlight w:val="none"/>
                <w:u w:val="none"/>
              </w:rPr>
            </w:pPr>
            <w:r>
              <w:rPr>
                <w:rFonts w:hint="eastAsia" w:ascii="仿宋_GB2312" w:hAnsi="仿宋_GB2312" w:eastAsia="仿宋_GB2312" w:cs="仿宋_GB2312"/>
                <w:i w:val="0"/>
                <w:color w:val="auto"/>
                <w:kern w:val="0"/>
                <w:sz w:val="22"/>
                <w:szCs w:val="22"/>
                <w:highlight w:val="none"/>
                <w:u w:val="none"/>
                <w:lang w:val="en-US" w:eastAsia="zh-CN" w:bidi="ar"/>
              </w:rPr>
              <w:t>《北京市市容环境卫生条例》</w:t>
            </w:r>
          </w:p>
        </w:tc>
        <w:tc>
          <w:tcPr>
            <w:tcW w:w="121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auto"/>
                <w:sz w:val="22"/>
                <w:szCs w:val="22"/>
                <w:highlight w:val="none"/>
                <w:u w:val="none"/>
              </w:rPr>
            </w:pPr>
            <w:r>
              <w:rPr>
                <w:rFonts w:hint="eastAsia" w:ascii="仿宋_GB2312" w:hAnsi="仿宋_GB2312" w:eastAsia="仿宋_GB2312" w:cs="仿宋_GB2312"/>
                <w:i w:val="0"/>
                <w:color w:val="auto"/>
                <w:kern w:val="0"/>
                <w:sz w:val="22"/>
                <w:szCs w:val="22"/>
                <w:highlight w:val="none"/>
                <w:u w:val="none"/>
                <w:lang w:val="en-US" w:eastAsia="zh-CN" w:bidi="ar"/>
              </w:rPr>
              <w:t>街道乡镇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70" w:hRule="atLeast"/>
        </w:trPr>
        <w:tc>
          <w:tcPr>
            <w:tcW w:w="154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仿宋_GB2312" w:hAnsi="仿宋_GB2312" w:eastAsia="仿宋_GB2312" w:cs="仿宋_GB2312"/>
                <w:i w:val="0"/>
                <w:color w:val="auto"/>
                <w:sz w:val="22"/>
                <w:szCs w:val="22"/>
                <w:highlight w:val="none"/>
                <w:u w:val="none"/>
              </w:rPr>
            </w:pPr>
            <w:r>
              <w:rPr>
                <w:rFonts w:hint="eastAsia" w:ascii="仿宋_GB2312" w:hAnsi="仿宋_GB2312" w:eastAsia="仿宋_GB2312" w:cs="仿宋_GB2312"/>
                <w:i w:val="0"/>
                <w:color w:val="auto"/>
                <w:kern w:val="0"/>
                <w:sz w:val="22"/>
                <w:szCs w:val="22"/>
                <w:highlight w:val="none"/>
                <w:u w:val="none"/>
                <w:lang w:val="en-US" w:eastAsia="zh-CN" w:bidi="ar"/>
              </w:rPr>
              <w:t>18.在城市道路及</w:t>
            </w:r>
            <w:r>
              <w:rPr>
                <w:rStyle w:val="22"/>
                <w:rFonts w:hint="eastAsia" w:ascii="仿宋_GB2312" w:hAnsi="仿宋_GB2312" w:eastAsia="仿宋_GB2312" w:cs="仿宋_GB2312"/>
                <w:color w:val="auto"/>
                <w:highlight w:val="none"/>
                <w:lang w:val="en-US" w:eastAsia="zh-CN" w:bidi="ar"/>
              </w:rPr>
              <w:t>其他公共场所晾晒衣物、吊挂物品</w:t>
            </w:r>
          </w:p>
        </w:tc>
        <w:tc>
          <w:tcPr>
            <w:tcW w:w="817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仿宋_GB2312" w:hAnsi="仿宋_GB2312" w:eastAsia="仿宋_GB2312" w:cs="仿宋_GB2312"/>
                <w:i w:val="0"/>
                <w:color w:val="auto"/>
                <w:sz w:val="22"/>
                <w:szCs w:val="22"/>
                <w:highlight w:val="none"/>
                <w:u w:val="none"/>
              </w:rPr>
            </w:pPr>
            <w:r>
              <w:rPr>
                <w:rFonts w:hint="eastAsia" w:ascii="仿宋_GB2312" w:hAnsi="仿宋_GB2312" w:eastAsia="仿宋_GB2312" w:cs="仿宋_GB2312"/>
                <w:i w:val="0"/>
                <w:color w:val="auto"/>
                <w:kern w:val="0"/>
                <w:sz w:val="22"/>
                <w:szCs w:val="22"/>
                <w:highlight w:val="none"/>
                <w:u w:val="none"/>
                <w:lang w:val="en-US" w:eastAsia="zh-CN" w:bidi="ar"/>
              </w:rPr>
              <w:t>违反条款：第三十六条第一款；处罚条款：第三十六条第二款：责令改正，并可处20元以上50元以下罚款。</w:t>
            </w:r>
          </w:p>
        </w:tc>
        <w:tc>
          <w:tcPr>
            <w:tcW w:w="170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仿宋_GB2312" w:hAnsi="仿宋_GB2312" w:eastAsia="仿宋_GB2312" w:cs="仿宋_GB2312"/>
                <w:i w:val="0"/>
                <w:color w:val="auto"/>
                <w:sz w:val="22"/>
                <w:szCs w:val="22"/>
                <w:highlight w:val="none"/>
                <w:u w:val="none"/>
              </w:rPr>
            </w:pPr>
            <w:r>
              <w:rPr>
                <w:rFonts w:hint="eastAsia" w:ascii="仿宋_GB2312" w:hAnsi="仿宋_GB2312" w:eastAsia="仿宋_GB2312" w:cs="仿宋_GB2312"/>
                <w:i w:val="0"/>
                <w:color w:val="auto"/>
                <w:kern w:val="0"/>
                <w:sz w:val="22"/>
                <w:szCs w:val="22"/>
                <w:highlight w:val="none"/>
                <w:u w:val="none"/>
                <w:lang w:val="en-US" w:eastAsia="zh-CN" w:bidi="ar"/>
              </w:rPr>
              <w:t>《北京市市容环境卫生条例》</w:t>
            </w:r>
          </w:p>
        </w:tc>
        <w:tc>
          <w:tcPr>
            <w:tcW w:w="121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auto"/>
                <w:sz w:val="22"/>
                <w:szCs w:val="22"/>
                <w:highlight w:val="none"/>
                <w:u w:val="none"/>
              </w:rPr>
            </w:pPr>
            <w:r>
              <w:rPr>
                <w:rFonts w:hint="eastAsia" w:ascii="仿宋_GB2312" w:hAnsi="仿宋_GB2312" w:eastAsia="仿宋_GB2312" w:cs="仿宋_GB2312"/>
                <w:i w:val="0"/>
                <w:color w:val="auto"/>
                <w:kern w:val="0"/>
                <w:sz w:val="22"/>
                <w:szCs w:val="22"/>
                <w:highlight w:val="none"/>
                <w:u w:val="none"/>
                <w:lang w:val="en-US" w:eastAsia="zh-CN" w:bidi="ar"/>
              </w:rPr>
              <w:t>街道乡镇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4" w:hRule="atLeast"/>
        </w:trPr>
        <w:tc>
          <w:tcPr>
            <w:tcW w:w="154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仿宋_GB2312" w:hAnsi="仿宋_GB2312" w:eastAsia="仿宋_GB2312" w:cs="仿宋_GB2312"/>
                <w:i w:val="0"/>
                <w:color w:val="auto"/>
                <w:sz w:val="22"/>
                <w:szCs w:val="22"/>
                <w:highlight w:val="none"/>
                <w:u w:val="none"/>
              </w:rPr>
            </w:pPr>
            <w:r>
              <w:rPr>
                <w:rFonts w:hint="eastAsia" w:ascii="仿宋_GB2312" w:hAnsi="仿宋_GB2312" w:eastAsia="仿宋_GB2312" w:cs="仿宋_GB2312"/>
                <w:i w:val="0"/>
                <w:color w:val="auto"/>
                <w:kern w:val="0"/>
                <w:sz w:val="22"/>
                <w:szCs w:val="22"/>
                <w:highlight w:val="none"/>
                <w:u w:val="none"/>
                <w:lang w:val="en-US" w:eastAsia="zh-CN" w:bidi="ar"/>
              </w:rPr>
              <w:t>19.随地吐痰</w:t>
            </w:r>
          </w:p>
        </w:tc>
        <w:tc>
          <w:tcPr>
            <w:tcW w:w="817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仿宋_GB2312" w:hAnsi="仿宋_GB2312" w:eastAsia="仿宋_GB2312" w:cs="仿宋_GB2312"/>
                <w:i w:val="0"/>
                <w:color w:val="auto"/>
                <w:sz w:val="22"/>
                <w:szCs w:val="22"/>
                <w:highlight w:val="none"/>
                <w:u w:val="none"/>
              </w:rPr>
            </w:pPr>
            <w:r>
              <w:rPr>
                <w:rFonts w:hint="eastAsia" w:ascii="仿宋_GB2312" w:hAnsi="仿宋_GB2312" w:eastAsia="仿宋_GB2312" w:cs="仿宋_GB2312"/>
                <w:i w:val="0"/>
                <w:color w:val="auto"/>
                <w:kern w:val="0"/>
                <w:sz w:val="22"/>
                <w:szCs w:val="22"/>
                <w:highlight w:val="none"/>
                <w:u w:val="none"/>
                <w:lang w:val="en-US" w:eastAsia="zh-CN" w:bidi="ar"/>
              </w:rPr>
              <w:t>违反条款：第五十二条第一款第（一）项；处罚条款：第五十二条第二款 责令改正，并可处50元罚款；情节严重的，处200元罚款。</w:t>
            </w:r>
          </w:p>
        </w:tc>
        <w:tc>
          <w:tcPr>
            <w:tcW w:w="170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仿宋_GB2312" w:hAnsi="仿宋_GB2312" w:eastAsia="仿宋_GB2312" w:cs="仿宋_GB2312"/>
                <w:i w:val="0"/>
                <w:color w:val="auto"/>
                <w:sz w:val="22"/>
                <w:szCs w:val="22"/>
                <w:highlight w:val="none"/>
                <w:u w:val="none"/>
              </w:rPr>
            </w:pPr>
            <w:r>
              <w:rPr>
                <w:rFonts w:hint="eastAsia" w:ascii="仿宋_GB2312" w:hAnsi="仿宋_GB2312" w:eastAsia="仿宋_GB2312" w:cs="仿宋_GB2312"/>
                <w:i w:val="0"/>
                <w:color w:val="auto"/>
                <w:kern w:val="0"/>
                <w:sz w:val="22"/>
                <w:szCs w:val="22"/>
                <w:highlight w:val="none"/>
                <w:u w:val="none"/>
                <w:lang w:val="en-US" w:eastAsia="zh-CN" w:bidi="ar"/>
              </w:rPr>
              <w:t>《北京市市容环境卫生条例》</w:t>
            </w:r>
          </w:p>
        </w:tc>
        <w:tc>
          <w:tcPr>
            <w:tcW w:w="121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auto"/>
                <w:sz w:val="22"/>
                <w:szCs w:val="22"/>
                <w:highlight w:val="none"/>
                <w:u w:val="none"/>
              </w:rPr>
            </w:pPr>
            <w:r>
              <w:rPr>
                <w:rFonts w:hint="eastAsia" w:ascii="仿宋_GB2312" w:hAnsi="仿宋_GB2312" w:eastAsia="仿宋_GB2312" w:cs="仿宋_GB2312"/>
                <w:i w:val="0"/>
                <w:color w:val="auto"/>
                <w:kern w:val="0"/>
                <w:sz w:val="22"/>
                <w:szCs w:val="22"/>
                <w:highlight w:val="none"/>
                <w:u w:val="none"/>
                <w:lang w:val="en-US" w:eastAsia="zh-CN" w:bidi="ar"/>
              </w:rPr>
              <w:t>街道乡镇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5" w:hRule="atLeast"/>
        </w:trPr>
        <w:tc>
          <w:tcPr>
            <w:tcW w:w="154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仿宋_GB2312" w:hAnsi="仿宋_GB2312" w:eastAsia="仿宋_GB2312" w:cs="仿宋_GB2312"/>
                <w:i w:val="0"/>
                <w:color w:val="auto"/>
                <w:sz w:val="22"/>
                <w:szCs w:val="22"/>
                <w:highlight w:val="none"/>
                <w:u w:val="none"/>
              </w:rPr>
            </w:pPr>
            <w:r>
              <w:rPr>
                <w:rFonts w:hint="eastAsia" w:ascii="仿宋_GB2312" w:hAnsi="仿宋_GB2312" w:eastAsia="仿宋_GB2312" w:cs="仿宋_GB2312"/>
                <w:i w:val="0"/>
                <w:color w:val="auto"/>
                <w:kern w:val="0"/>
                <w:sz w:val="22"/>
                <w:szCs w:val="22"/>
                <w:highlight w:val="none"/>
                <w:u w:val="none"/>
                <w:lang w:val="en-US" w:eastAsia="zh-CN" w:bidi="ar"/>
              </w:rPr>
              <w:t>20.随地便溺</w:t>
            </w:r>
          </w:p>
        </w:tc>
        <w:tc>
          <w:tcPr>
            <w:tcW w:w="817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仿宋_GB2312" w:hAnsi="仿宋_GB2312" w:eastAsia="仿宋_GB2312" w:cs="仿宋_GB2312"/>
                <w:i w:val="0"/>
                <w:color w:val="auto"/>
                <w:sz w:val="22"/>
                <w:szCs w:val="22"/>
                <w:highlight w:val="none"/>
                <w:u w:val="none"/>
              </w:rPr>
            </w:pPr>
            <w:r>
              <w:rPr>
                <w:rFonts w:hint="eastAsia" w:ascii="仿宋_GB2312" w:hAnsi="仿宋_GB2312" w:eastAsia="仿宋_GB2312" w:cs="仿宋_GB2312"/>
                <w:i w:val="0"/>
                <w:color w:val="auto"/>
                <w:kern w:val="0"/>
                <w:sz w:val="22"/>
                <w:szCs w:val="22"/>
                <w:highlight w:val="none"/>
                <w:u w:val="none"/>
                <w:lang w:val="en-US" w:eastAsia="zh-CN" w:bidi="ar"/>
              </w:rPr>
              <w:t>违反条款：第五十二条第一款第（一）项；处罚条款：第五十二条第二款 责令改正，并可处50元罚款；情节严重的，处200元罚款。</w:t>
            </w:r>
          </w:p>
        </w:tc>
        <w:tc>
          <w:tcPr>
            <w:tcW w:w="170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仿宋_GB2312" w:hAnsi="仿宋_GB2312" w:eastAsia="仿宋_GB2312" w:cs="仿宋_GB2312"/>
                <w:i w:val="0"/>
                <w:color w:val="auto"/>
                <w:sz w:val="22"/>
                <w:szCs w:val="22"/>
                <w:highlight w:val="none"/>
                <w:u w:val="none"/>
              </w:rPr>
            </w:pPr>
            <w:r>
              <w:rPr>
                <w:rFonts w:hint="eastAsia" w:ascii="仿宋_GB2312" w:hAnsi="仿宋_GB2312" w:eastAsia="仿宋_GB2312" w:cs="仿宋_GB2312"/>
                <w:i w:val="0"/>
                <w:color w:val="auto"/>
                <w:kern w:val="0"/>
                <w:sz w:val="22"/>
                <w:szCs w:val="22"/>
                <w:highlight w:val="none"/>
                <w:u w:val="none"/>
                <w:lang w:val="en-US" w:eastAsia="zh-CN" w:bidi="ar"/>
              </w:rPr>
              <w:t>《北京市市容环境卫生条例》</w:t>
            </w:r>
          </w:p>
        </w:tc>
        <w:tc>
          <w:tcPr>
            <w:tcW w:w="121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auto"/>
                <w:sz w:val="22"/>
                <w:szCs w:val="22"/>
                <w:highlight w:val="none"/>
                <w:u w:val="none"/>
              </w:rPr>
            </w:pPr>
            <w:r>
              <w:rPr>
                <w:rFonts w:hint="eastAsia" w:ascii="仿宋_GB2312" w:hAnsi="仿宋_GB2312" w:eastAsia="仿宋_GB2312" w:cs="仿宋_GB2312"/>
                <w:i w:val="0"/>
                <w:color w:val="auto"/>
                <w:kern w:val="0"/>
                <w:sz w:val="22"/>
                <w:szCs w:val="22"/>
                <w:highlight w:val="none"/>
                <w:u w:val="none"/>
                <w:lang w:val="en-US" w:eastAsia="zh-CN" w:bidi="ar"/>
              </w:rPr>
              <w:t>街道乡镇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54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仿宋_GB2312" w:hAnsi="仿宋_GB2312" w:eastAsia="仿宋_GB2312" w:cs="仿宋_GB2312"/>
                <w:i w:val="0"/>
                <w:color w:val="auto"/>
                <w:sz w:val="22"/>
                <w:szCs w:val="22"/>
                <w:highlight w:val="none"/>
                <w:u w:val="none"/>
              </w:rPr>
            </w:pPr>
            <w:r>
              <w:rPr>
                <w:rFonts w:hint="eastAsia" w:ascii="仿宋_GB2312" w:hAnsi="仿宋_GB2312" w:eastAsia="仿宋_GB2312" w:cs="仿宋_GB2312"/>
                <w:i w:val="0"/>
                <w:color w:val="auto"/>
                <w:kern w:val="0"/>
                <w:sz w:val="22"/>
                <w:szCs w:val="22"/>
                <w:highlight w:val="none"/>
                <w:u w:val="none"/>
                <w:lang w:val="en-US" w:eastAsia="zh-CN" w:bidi="ar"/>
              </w:rPr>
              <w:t>21.随地丢弃废弃物</w:t>
            </w:r>
            <w:bookmarkStart w:id="0" w:name="_GoBack"/>
            <w:bookmarkEnd w:id="0"/>
          </w:p>
        </w:tc>
        <w:tc>
          <w:tcPr>
            <w:tcW w:w="817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仿宋_GB2312" w:hAnsi="仿宋_GB2312" w:eastAsia="仿宋_GB2312" w:cs="仿宋_GB2312"/>
                <w:i w:val="0"/>
                <w:color w:val="auto"/>
                <w:sz w:val="22"/>
                <w:szCs w:val="22"/>
                <w:highlight w:val="none"/>
                <w:u w:val="none"/>
              </w:rPr>
            </w:pPr>
            <w:r>
              <w:rPr>
                <w:rFonts w:hint="eastAsia" w:ascii="仿宋_GB2312" w:hAnsi="仿宋_GB2312" w:eastAsia="仿宋_GB2312" w:cs="仿宋_GB2312"/>
                <w:i w:val="0"/>
                <w:color w:val="auto"/>
                <w:kern w:val="0"/>
                <w:sz w:val="22"/>
                <w:szCs w:val="22"/>
                <w:highlight w:val="none"/>
                <w:u w:val="none"/>
                <w:lang w:val="en-US" w:eastAsia="zh-CN" w:bidi="ar"/>
              </w:rPr>
              <w:t>违反条款：第五十二条第一款第（二）项；处罚条款：第五十二条第二款 责令改正，并可处</w:t>
            </w:r>
            <w:r>
              <w:rPr>
                <w:rStyle w:val="22"/>
                <w:rFonts w:hint="eastAsia" w:ascii="仿宋_GB2312" w:hAnsi="仿宋_GB2312" w:eastAsia="仿宋_GB2312" w:cs="仿宋_GB2312"/>
                <w:color w:val="auto"/>
                <w:highlight w:val="none"/>
                <w:lang w:val="en-US" w:eastAsia="zh-CN" w:bidi="ar"/>
              </w:rPr>
              <w:t>50元罚款；情节严重的，处200元罚款。</w:t>
            </w:r>
          </w:p>
        </w:tc>
        <w:tc>
          <w:tcPr>
            <w:tcW w:w="170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仿宋_GB2312" w:hAnsi="仿宋_GB2312" w:eastAsia="仿宋_GB2312" w:cs="仿宋_GB2312"/>
                <w:i w:val="0"/>
                <w:color w:val="auto"/>
                <w:sz w:val="22"/>
                <w:szCs w:val="22"/>
                <w:highlight w:val="none"/>
                <w:u w:val="none"/>
              </w:rPr>
            </w:pPr>
            <w:r>
              <w:rPr>
                <w:rFonts w:hint="eastAsia" w:ascii="仿宋_GB2312" w:hAnsi="仿宋_GB2312" w:eastAsia="仿宋_GB2312" w:cs="仿宋_GB2312"/>
                <w:i w:val="0"/>
                <w:color w:val="auto"/>
                <w:kern w:val="0"/>
                <w:sz w:val="22"/>
                <w:szCs w:val="22"/>
                <w:highlight w:val="none"/>
                <w:u w:val="none"/>
                <w:lang w:val="en-US" w:eastAsia="zh-CN" w:bidi="ar"/>
              </w:rPr>
              <w:t>《北京市市容环境卫生条例》</w:t>
            </w:r>
          </w:p>
        </w:tc>
        <w:tc>
          <w:tcPr>
            <w:tcW w:w="121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auto"/>
                <w:sz w:val="22"/>
                <w:szCs w:val="22"/>
                <w:highlight w:val="none"/>
                <w:u w:val="none"/>
              </w:rPr>
            </w:pPr>
            <w:r>
              <w:rPr>
                <w:rFonts w:hint="eastAsia" w:ascii="仿宋_GB2312" w:hAnsi="仿宋_GB2312" w:eastAsia="仿宋_GB2312" w:cs="仿宋_GB2312"/>
                <w:i w:val="0"/>
                <w:color w:val="auto"/>
                <w:kern w:val="0"/>
                <w:sz w:val="22"/>
                <w:szCs w:val="22"/>
                <w:highlight w:val="none"/>
                <w:u w:val="none"/>
                <w:lang w:val="en-US" w:eastAsia="zh-CN" w:bidi="ar"/>
              </w:rPr>
              <w:t>街道乡镇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0" w:hRule="atLeast"/>
        </w:trPr>
        <w:tc>
          <w:tcPr>
            <w:tcW w:w="154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仿宋_GB2312" w:hAnsi="仿宋_GB2312" w:eastAsia="仿宋_GB2312" w:cs="仿宋_GB2312"/>
                <w:i w:val="0"/>
                <w:color w:val="auto"/>
                <w:sz w:val="22"/>
                <w:szCs w:val="22"/>
                <w:highlight w:val="none"/>
                <w:u w:val="none"/>
              </w:rPr>
            </w:pPr>
            <w:r>
              <w:rPr>
                <w:rFonts w:hint="eastAsia" w:ascii="仿宋_GB2312" w:hAnsi="仿宋_GB2312" w:eastAsia="仿宋_GB2312" w:cs="仿宋_GB2312"/>
                <w:i w:val="0"/>
                <w:color w:val="auto"/>
                <w:kern w:val="0"/>
                <w:sz w:val="22"/>
                <w:szCs w:val="22"/>
                <w:highlight w:val="none"/>
                <w:u w:val="none"/>
                <w:lang w:val="en-US" w:eastAsia="zh-CN" w:bidi="ar"/>
              </w:rPr>
              <w:t>22.乱倒污水</w:t>
            </w:r>
            <w:r>
              <w:rPr>
                <w:rStyle w:val="22"/>
                <w:rFonts w:hint="eastAsia" w:ascii="仿宋_GB2312" w:hAnsi="仿宋_GB2312" w:eastAsia="仿宋_GB2312" w:cs="仿宋_GB2312"/>
                <w:color w:val="auto"/>
                <w:highlight w:val="none"/>
                <w:lang w:val="en-US" w:eastAsia="zh-CN" w:bidi="ar"/>
              </w:rPr>
              <w:t>（垃圾）</w:t>
            </w:r>
          </w:p>
        </w:tc>
        <w:tc>
          <w:tcPr>
            <w:tcW w:w="817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仿宋_GB2312" w:hAnsi="仿宋_GB2312" w:eastAsia="仿宋_GB2312" w:cs="仿宋_GB2312"/>
                <w:i w:val="0"/>
                <w:color w:val="auto"/>
                <w:sz w:val="22"/>
                <w:szCs w:val="22"/>
                <w:highlight w:val="none"/>
                <w:u w:val="none"/>
              </w:rPr>
            </w:pPr>
            <w:r>
              <w:rPr>
                <w:rFonts w:hint="eastAsia" w:ascii="仿宋_GB2312" w:hAnsi="仿宋_GB2312" w:eastAsia="仿宋_GB2312" w:cs="仿宋_GB2312"/>
                <w:i w:val="0"/>
                <w:color w:val="auto"/>
                <w:kern w:val="0"/>
                <w:sz w:val="22"/>
                <w:szCs w:val="22"/>
                <w:highlight w:val="none"/>
                <w:u w:val="none"/>
                <w:lang w:val="en-US" w:eastAsia="zh-CN" w:bidi="ar"/>
              </w:rPr>
              <w:t>违反条款：第五十二条第一款第（三）项；处罚条款：第五十二条第二款责令改正，并可处50元罚款；情节严重的，处200元罚款。</w:t>
            </w:r>
          </w:p>
        </w:tc>
        <w:tc>
          <w:tcPr>
            <w:tcW w:w="170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仿宋_GB2312" w:hAnsi="仿宋_GB2312" w:eastAsia="仿宋_GB2312" w:cs="仿宋_GB2312"/>
                <w:i w:val="0"/>
                <w:color w:val="auto"/>
                <w:sz w:val="22"/>
                <w:szCs w:val="22"/>
                <w:highlight w:val="none"/>
                <w:u w:val="none"/>
              </w:rPr>
            </w:pPr>
            <w:r>
              <w:rPr>
                <w:rFonts w:hint="eastAsia" w:ascii="仿宋_GB2312" w:hAnsi="仿宋_GB2312" w:eastAsia="仿宋_GB2312" w:cs="仿宋_GB2312"/>
                <w:i w:val="0"/>
                <w:color w:val="auto"/>
                <w:kern w:val="0"/>
                <w:sz w:val="22"/>
                <w:szCs w:val="22"/>
                <w:highlight w:val="none"/>
                <w:u w:val="none"/>
                <w:lang w:val="en-US" w:eastAsia="zh-CN" w:bidi="ar"/>
              </w:rPr>
              <w:t>《北京市市容环境卫生条例》</w:t>
            </w:r>
          </w:p>
        </w:tc>
        <w:tc>
          <w:tcPr>
            <w:tcW w:w="121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auto"/>
                <w:sz w:val="22"/>
                <w:szCs w:val="22"/>
                <w:highlight w:val="none"/>
                <w:u w:val="none"/>
              </w:rPr>
            </w:pPr>
            <w:r>
              <w:rPr>
                <w:rFonts w:hint="eastAsia" w:ascii="仿宋_GB2312" w:hAnsi="仿宋_GB2312" w:eastAsia="仿宋_GB2312" w:cs="仿宋_GB2312"/>
                <w:i w:val="0"/>
                <w:color w:val="auto"/>
                <w:kern w:val="0"/>
                <w:sz w:val="22"/>
                <w:szCs w:val="22"/>
                <w:highlight w:val="none"/>
                <w:u w:val="none"/>
                <w:lang w:val="en-US" w:eastAsia="zh-CN" w:bidi="ar"/>
              </w:rPr>
              <w:t>街道乡镇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2" w:hRule="atLeast"/>
        </w:trPr>
        <w:tc>
          <w:tcPr>
            <w:tcW w:w="154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仿宋_GB2312" w:hAnsi="仿宋_GB2312" w:eastAsia="仿宋_GB2312" w:cs="仿宋_GB2312"/>
                <w:i w:val="0"/>
                <w:color w:val="auto"/>
                <w:sz w:val="22"/>
                <w:szCs w:val="22"/>
                <w:highlight w:val="none"/>
                <w:u w:val="none"/>
              </w:rPr>
            </w:pPr>
            <w:r>
              <w:rPr>
                <w:rFonts w:hint="eastAsia" w:ascii="仿宋_GB2312" w:hAnsi="仿宋_GB2312" w:eastAsia="仿宋_GB2312" w:cs="仿宋_GB2312"/>
                <w:i w:val="0"/>
                <w:color w:val="auto"/>
                <w:kern w:val="0"/>
                <w:sz w:val="22"/>
                <w:szCs w:val="22"/>
                <w:highlight w:val="none"/>
                <w:u w:val="none"/>
                <w:lang w:val="en-US" w:eastAsia="zh-CN" w:bidi="ar"/>
              </w:rPr>
              <w:t>23.在城镇地区饲养家禽家畜</w:t>
            </w:r>
          </w:p>
        </w:tc>
        <w:tc>
          <w:tcPr>
            <w:tcW w:w="817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仿宋_GB2312" w:hAnsi="仿宋_GB2312" w:eastAsia="仿宋_GB2312" w:cs="仿宋_GB2312"/>
                <w:i w:val="0"/>
                <w:color w:val="auto"/>
                <w:sz w:val="22"/>
                <w:szCs w:val="22"/>
                <w:highlight w:val="none"/>
                <w:u w:val="none"/>
              </w:rPr>
            </w:pPr>
            <w:r>
              <w:rPr>
                <w:rFonts w:hint="eastAsia" w:ascii="仿宋_GB2312" w:hAnsi="仿宋_GB2312" w:eastAsia="仿宋_GB2312" w:cs="仿宋_GB2312"/>
                <w:i w:val="0"/>
                <w:color w:val="auto"/>
                <w:kern w:val="0"/>
                <w:sz w:val="22"/>
                <w:szCs w:val="22"/>
                <w:highlight w:val="none"/>
                <w:u w:val="none"/>
                <w:lang w:val="en-US" w:eastAsia="zh-CN" w:bidi="ar"/>
              </w:rPr>
              <w:t>违反、处罚条款：第五十三条第一款责令限期改正，并可按照每只（头）处20元以上50元以下罚款。</w:t>
            </w:r>
          </w:p>
        </w:tc>
        <w:tc>
          <w:tcPr>
            <w:tcW w:w="170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仿宋_GB2312" w:hAnsi="仿宋_GB2312" w:eastAsia="仿宋_GB2312" w:cs="仿宋_GB2312"/>
                <w:i w:val="0"/>
                <w:color w:val="auto"/>
                <w:sz w:val="22"/>
                <w:szCs w:val="22"/>
                <w:highlight w:val="none"/>
                <w:u w:val="none"/>
              </w:rPr>
            </w:pPr>
            <w:r>
              <w:rPr>
                <w:rFonts w:hint="eastAsia" w:ascii="仿宋_GB2312" w:hAnsi="仿宋_GB2312" w:eastAsia="仿宋_GB2312" w:cs="仿宋_GB2312"/>
                <w:i w:val="0"/>
                <w:color w:val="auto"/>
                <w:kern w:val="0"/>
                <w:sz w:val="22"/>
                <w:szCs w:val="22"/>
                <w:highlight w:val="none"/>
                <w:u w:val="none"/>
                <w:lang w:val="en-US" w:eastAsia="zh-CN" w:bidi="ar"/>
              </w:rPr>
              <w:t>《北京市市容环境卫生条例》</w:t>
            </w:r>
          </w:p>
        </w:tc>
        <w:tc>
          <w:tcPr>
            <w:tcW w:w="121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auto"/>
                <w:sz w:val="22"/>
                <w:szCs w:val="22"/>
                <w:highlight w:val="none"/>
                <w:u w:val="none"/>
              </w:rPr>
            </w:pPr>
            <w:r>
              <w:rPr>
                <w:rFonts w:hint="eastAsia" w:ascii="仿宋_GB2312" w:hAnsi="仿宋_GB2312" w:eastAsia="仿宋_GB2312" w:cs="仿宋_GB2312"/>
                <w:i w:val="0"/>
                <w:color w:val="auto"/>
                <w:kern w:val="0"/>
                <w:sz w:val="22"/>
                <w:szCs w:val="22"/>
                <w:highlight w:val="none"/>
                <w:u w:val="none"/>
                <w:lang w:val="en-US" w:eastAsia="zh-CN" w:bidi="ar"/>
              </w:rPr>
              <w:t>街道乡镇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5" w:hRule="atLeast"/>
        </w:trPr>
        <w:tc>
          <w:tcPr>
            <w:tcW w:w="154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仿宋_GB2312" w:hAnsi="仿宋_GB2312" w:eastAsia="仿宋_GB2312" w:cs="仿宋_GB2312"/>
                <w:i w:val="0"/>
                <w:color w:val="auto"/>
                <w:sz w:val="22"/>
                <w:szCs w:val="22"/>
                <w:highlight w:val="none"/>
                <w:u w:val="none"/>
              </w:rPr>
            </w:pPr>
            <w:r>
              <w:rPr>
                <w:rFonts w:hint="eastAsia" w:ascii="仿宋_GB2312" w:hAnsi="仿宋_GB2312" w:eastAsia="仿宋_GB2312" w:cs="仿宋_GB2312"/>
                <w:i w:val="0"/>
                <w:color w:val="auto"/>
                <w:kern w:val="0"/>
                <w:sz w:val="22"/>
                <w:szCs w:val="22"/>
                <w:highlight w:val="none"/>
                <w:u w:val="none"/>
                <w:lang w:val="en-US" w:eastAsia="zh-CN" w:bidi="ar"/>
              </w:rPr>
              <w:t>24.携犬人未清除户外犬粪便</w:t>
            </w:r>
          </w:p>
        </w:tc>
        <w:tc>
          <w:tcPr>
            <w:tcW w:w="817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仿宋_GB2312" w:hAnsi="仿宋_GB2312" w:eastAsia="仿宋_GB2312" w:cs="仿宋_GB2312"/>
                <w:i w:val="0"/>
                <w:color w:val="auto"/>
                <w:sz w:val="22"/>
                <w:szCs w:val="22"/>
                <w:highlight w:val="none"/>
                <w:u w:val="none"/>
              </w:rPr>
            </w:pPr>
            <w:r>
              <w:rPr>
                <w:rFonts w:hint="eastAsia" w:ascii="仿宋_GB2312" w:hAnsi="仿宋_GB2312" w:eastAsia="仿宋_GB2312" w:cs="仿宋_GB2312"/>
                <w:i w:val="0"/>
                <w:color w:val="auto"/>
                <w:kern w:val="0"/>
                <w:sz w:val="22"/>
                <w:szCs w:val="22"/>
                <w:highlight w:val="none"/>
                <w:u w:val="none"/>
                <w:lang w:val="en-US" w:eastAsia="zh-CN" w:bidi="ar"/>
              </w:rPr>
              <w:t>违反条款：第十七条第（六）项；处罚条款：第三十条：责令改正，并可处50元罚款。</w:t>
            </w:r>
          </w:p>
        </w:tc>
        <w:tc>
          <w:tcPr>
            <w:tcW w:w="170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仿宋_GB2312" w:hAnsi="仿宋_GB2312" w:eastAsia="仿宋_GB2312" w:cs="仿宋_GB2312"/>
                <w:i w:val="0"/>
                <w:color w:val="auto"/>
                <w:sz w:val="22"/>
                <w:szCs w:val="22"/>
                <w:highlight w:val="none"/>
                <w:u w:val="none"/>
              </w:rPr>
            </w:pPr>
            <w:r>
              <w:rPr>
                <w:rFonts w:hint="eastAsia" w:ascii="仿宋_GB2312" w:hAnsi="仿宋_GB2312" w:eastAsia="仿宋_GB2312" w:cs="仿宋_GB2312"/>
                <w:i w:val="0"/>
                <w:color w:val="auto"/>
                <w:kern w:val="0"/>
                <w:sz w:val="22"/>
                <w:szCs w:val="22"/>
                <w:highlight w:val="none"/>
                <w:u w:val="none"/>
                <w:lang w:val="en-US" w:eastAsia="zh-CN" w:bidi="ar"/>
              </w:rPr>
              <w:t>《北京市养犬管理规定》</w:t>
            </w:r>
          </w:p>
        </w:tc>
        <w:tc>
          <w:tcPr>
            <w:tcW w:w="121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auto"/>
                <w:sz w:val="22"/>
                <w:szCs w:val="22"/>
                <w:highlight w:val="none"/>
                <w:u w:val="none"/>
              </w:rPr>
            </w:pPr>
            <w:r>
              <w:rPr>
                <w:rFonts w:hint="eastAsia" w:ascii="仿宋_GB2312" w:hAnsi="仿宋_GB2312" w:eastAsia="仿宋_GB2312" w:cs="仿宋_GB2312"/>
                <w:i w:val="0"/>
                <w:color w:val="auto"/>
                <w:kern w:val="0"/>
                <w:sz w:val="22"/>
                <w:szCs w:val="22"/>
                <w:highlight w:val="none"/>
                <w:u w:val="none"/>
                <w:lang w:val="en-US" w:eastAsia="zh-CN" w:bidi="ar"/>
              </w:rPr>
              <w:t>街道乡镇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13" w:hRule="atLeast"/>
        </w:trPr>
        <w:tc>
          <w:tcPr>
            <w:tcW w:w="154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仿宋_GB2312" w:hAnsi="仿宋_GB2312" w:eastAsia="仿宋_GB2312" w:cs="仿宋_GB2312"/>
                <w:i w:val="0"/>
                <w:color w:val="auto"/>
                <w:sz w:val="22"/>
                <w:szCs w:val="22"/>
                <w:highlight w:val="none"/>
                <w:u w:val="none"/>
              </w:rPr>
            </w:pPr>
            <w:r>
              <w:rPr>
                <w:rFonts w:hint="eastAsia" w:ascii="仿宋_GB2312" w:hAnsi="仿宋_GB2312" w:eastAsia="仿宋_GB2312" w:cs="仿宋_GB2312"/>
                <w:i w:val="0"/>
                <w:color w:val="auto"/>
                <w:kern w:val="0"/>
                <w:sz w:val="22"/>
                <w:szCs w:val="22"/>
                <w:highlight w:val="none"/>
                <w:u w:val="none"/>
                <w:lang w:val="en-US" w:eastAsia="zh-CN" w:bidi="ar"/>
              </w:rPr>
              <w:t>25.损毁树木、花草及绿化设施</w:t>
            </w:r>
          </w:p>
        </w:tc>
        <w:tc>
          <w:tcPr>
            <w:tcW w:w="817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仿宋_GB2312" w:hAnsi="仿宋_GB2312" w:eastAsia="仿宋_GB2312" w:cs="仿宋_GB2312"/>
                <w:i w:val="0"/>
                <w:color w:val="auto"/>
                <w:sz w:val="22"/>
                <w:szCs w:val="22"/>
                <w:highlight w:val="none"/>
                <w:u w:val="none"/>
              </w:rPr>
            </w:pPr>
            <w:r>
              <w:rPr>
                <w:rFonts w:hint="eastAsia" w:ascii="仿宋_GB2312" w:hAnsi="仿宋_GB2312" w:eastAsia="仿宋_GB2312" w:cs="仿宋_GB2312"/>
                <w:i w:val="0"/>
                <w:color w:val="auto"/>
                <w:kern w:val="0"/>
                <w:sz w:val="22"/>
                <w:szCs w:val="22"/>
                <w:highlight w:val="none"/>
                <w:u w:val="none"/>
                <w:lang w:val="en-US" w:eastAsia="zh-CN" w:bidi="ar"/>
              </w:rPr>
              <w:t>违反条款：第五十条第（二）项；处罚条款：第六十七条责令停止违法行为。处罚内容：情节较轻的，处20元以上50元以下罚款；情节严重的，处50元以上500元以下罚款。</w:t>
            </w:r>
          </w:p>
        </w:tc>
        <w:tc>
          <w:tcPr>
            <w:tcW w:w="170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仿宋_GB2312" w:hAnsi="仿宋_GB2312" w:eastAsia="仿宋_GB2312" w:cs="仿宋_GB2312"/>
                <w:i w:val="0"/>
                <w:color w:val="auto"/>
                <w:sz w:val="22"/>
                <w:szCs w:val="22"/>
                <w:highlight w:val="none"/>
                <w:u w:val="none"/>
              </w:rPr>
            </w:pPr>
            <w:r>
              <w:rPr>
                <w:rFonts w:hint="eastAsia" w:ascii="仿宋_GB2312" w:hAnsi="仿宋_GB2312" w:eastAsia="仿宋_GB2312" w:cs="仿宋_GB2312"/>
                <w:i w:val="0"/>
                <w:color w:val="auto"/>
                <w:kern w:val="0"/>
                <w:sz w:val="22"/>
                <w:szCs w:val="22"/>
                <w:highlight w:val="none"/>
                <w:u w:val="none"/>
                <w:lang w:val="en-US" w:eastAsia="zh-CN" w:bidi="ar"/>
              </w:rPr>
              <w:t>《北京市绿化条例》</w:t>
            </w:r>
          </w:p>
        </w:tc>
        <w:tc>
          <w:tcPr>
            <w:tcW w:w="121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auto"/>
                <w:sz w:val="22"/>
                <w:szCs w:val="22"/>
                <w:highlight w:val="none"/>
                <w:u w:val="none"/>
              </w:rPr>
            </w:pPr>
            <w:r>
              <w:rPr>
                <w:rFonts w:hint="eastAsia" w:ascii="仿宋_GB2312" w:hAnsi="仿宋_GB2312" w:eastAsia="仿宋_GB2312" w:cs="仿宋_GB2312"/>
                <w:i w:val="0"/>
                <w:color w:val="auto"/>
                <w:kern w:val="0"/>
                <w:sz w:val="22"/>
                <w:szCs w:val="22"/>
                <w:highlight w:val="none"/>
                <w:u w:val="none"/>
                <w:lang w:val="en-US" w:eastAsia="zh-CN" w:bidi="ar"/>
              </w:rPr>
              <w:t>街道乡镇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41" w:hRule="atLeast"/>
        </w:trPr>
        <w:tc>
          <w:tcPr>
            <w:tcW w:w="154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仿宋_GB2312" w:hAnsi="仿宋_GB2312" w:eastAsia="仿宋_GB2312" w:cs="仿宋_GB2312"/>
                <w:i w:val="0"/>
                <w:color w:val="auto"/>
                <w:sz w:val="22"/>
                <w:szCs w:val="22"/>
                <w:highlight w:val="none"/>
                <w:u w:val="none"/>
              </w:rPr>
            </w:pPr>
            <w:r>
              <w:rPr>
                <w:rFonts w:hint="eastAsia" w:ascii="仿宋_GB2312" w:hAnsi="仿宋_GB2312" w:eastAsia="仿宋_GB2312" w:cs="仿宋_GB2312"/>
                <w:i w:val="0"/>
                <w:color w:val="auto"/>
                <w:kern w:val="0"/>
                <w:sz w:val="22"/>
                <w:szCs w:val="22"/>
                <w:highlight w:val="none"/>
                <w:u w:val="none"/>
                <w:lang w:val="en-US" w:eastAsia="zh-CN" w:bidi="ar"/>
              </w:rPr>
              <w:t>26.在树木或者绿化设施上悬挂广告牌或者</w:t>
            </w:r>
            <w:r>
              <w:rPr>
                <w:rStyle w:val="22"/>
                <w:rFonts w:hint="eastAsia" w:ascii="仿宋_GB2312" w:hAnsi="仿宋_GB2312" w:eastAsia="仿宋_GB2312" w:cs="仿宋_GB2312"/>
                <w:color w:val="auto"/>
                <w:highlight w:val="none"/>
                <w:lang w:val="en-US" w:eastAsia="zh-CN" w:bidi="ar"/>
              </w:rPr>
              <w:t>其他物品</w:t>
            </w:r>
          </w:p>
        </w:tc>
        <w:tc>
          <w:tcPr>
            <w:tcW w:w="817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仿宋_GB2312" w:hAnsi="仿宋_GB2312" w:eastAsia="仿宋_GB2312" w:cs="仿宋_GB2312"/>
                <w:i w:val="0"/>
                <w:color w:val="auto"/>
                <w:sz w:val="22"/>
                <w:szCs w:val="22"/>
                <w:highlight w:val="none"/>
                <w:u w:val="none"/>
              </w:rPr>
            </w:pPr>
            <w:r>
              <w:rPr>
                <w:rFonts w:hint="eastAsia" w:ascii="仿宋_GB2312" w:hAnsi="仿宋_GB2312" w:eastAsia="仿宋_GB2312" w:cs="仿宋_GB2312"/>
                <w:i w:val="0"/>
                <w:color w:val="auto"/>
                <w:kern w:val="0"/>
                <w:sz w:val="22"/>
                <w:szCs w:val="22"/>
                <w:highlight w:val="none"/>
                <w:u w:val="none"/>
                <w:lang w:val="en-US" w:eastAsia="zh-CN" w:bidi="ar"/>
              </w:rPr>
              <w:t>违反条款：第五十条第（三）项；处罚条款：第六十七条责令停止违法行为。处罚内容：情节较轻的，处20元以上50元以下罚款；情节严重的，处50元以上500元以下罚款。</w:t>
            </w:r>
          </w:p>
        </w:tc>
        <w:tc>
          <w:tcPr>
            <w:tcW w:w="170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仿宋_GB2312" w:hAnsi="仿宋_GB2312" w:eastAsia="仿宋_GB2312" w:cs="仿宋_GB2312"/>
                <w:i w:val="0"/>
                <w:color w:val="auto"/>
                <w:sz w:val="22"/>
                <w:szCs w:val="22"/>
                <w:highlight w:val="none"/>
                <w:u w:val="none"/>
              </w:rPr>
            </w:pPr>
            <w:r>
              <w:rPr>
                <w:rFonts w:hint="eastAsia" w:ascii="仿宋_GB2312" w:hAnsi="仿宋_GB2312" w:eastAsia="仿宋_GB2312" w:cs="仿宋_GB2312"/>
                <w:i w:val="0"/>
                <w:color w:val="auto"/>
                <w:kern w:val="0"/>
                <w:sz w:val="22"/>
                <w:szCs w:val="22"/>
                <w:highlight w:val="none"/>
                <w:u w:val="none"/>
                <w:lang w:val="en-US" w:eastAsia="zh-CN" w:bidi="ar"/>
              </w:rPr>
              <w:t>《北京市绿化条例》</w:t>
            </w:r>
          </w:p>
        </w:tc>
        <w:tc>
          <w:tcPr>
            <w:tcW w:w="121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color w:val="auto"/>
                <w:sz w:val="22"/>
                <w:szCs w:val="22"/>
                <w:highlight w:val="none"/>
                <w:u w:val="none"/>
              </w:rPr>
            </w:pPr>
            <w:r>
              <w:rPr>
                <w:rFonts w:hint="eastAsia" w:ascii="仿宋_GB2312" w:hAnsi="仿宋_GB2312" w:eastAsia="仿宋_GB2312" w:cs="仿宋_GB2312"/>
                <w:i w:val="0"/>
                <w:color w:val="auto"/>
                <w:kern w:val="0"/>
                <w:sz w:val="22"/>
                <w:szCs w:val="22"/>
                <w:highlight w:val="none"/>
                <w:u w:val="none"/>
                <w:lang w:val="en-US" w:eastAsia="zh-CN" w:bidi="ar"/>
              </w:rPr>
              <w:t>街道乡镇</w:t>
            </w:r>
          </w:p>
        </w:tc>
      </w:tr>
    </w:tbl>
    <w:p>
      <w:pPr>
        <w:keepNext w:val="0"/>
        <w:keepLines w:val="0"/>
        <w:pageBreakBefore w:val="0"/>
        <w:widowControl/>
        <w:suppressLineNumbers w:val="0"/>
        <w:kinsoku/>
        <w:wordWrap/>
        <w:overflowPunct/>
        <w:topLinePunct w:val="0"/>
        <w:autoSpaceDE/>
        <w:autoSpaceDN/>
        <w:bidi w:val="0"/>
        <w:adjustRightInd/>
        <w:snapToGrid/>
        <w:spacing w:line="400" w:lineRule="exact"/>
        <w:ind w:firstLine="320" w:firstLineChars="100"/>
        <w:jc w:val="both"/>
        <w:textAlignment w:val="center"/>
        <w:rPr>
          <w:rFonts w:hint="eastAsia" w:ascii="黑体" w:hAnsi="黑体" w:eastAsia="黑体" w:cs="黑体"/>
          <w:i w:val="0"/>
          <w:color w:val="auto"/>
          <w:kern w:val="0"/>
          <w:sz w:val="32"/>
          <w:szCs w:val="32"/>
          <w:highlight w:val="none"/>
          <w:u w:val="none"/>
          <w:lang w:val="en-US" w:eastAsia="zh-CN" w:bidi="ar"/>
        </w:rPr>
      </w:pPr>
    </w:p>
    <w:p>
      <w:pPr>
        <w:keepNext w:val="0"/>
        <w:keepLines w:val="0"/>
        <w:pageBreakBefore w:val="0"/>
        <w:widowControl w:val="0"/>
        <w:kinsoku/>
        <w:wordWrap/>
        <w:overflowPunct/>
        <w:topLinePunct w:val="0"/>
        <w:autoSpaceDE/>
        <w:autoSpaceDN/>
        <w:bidi w:val="0"/>
        <w:adjustRightInd/>
        <w:snapToGrid/>
        <w:spacing w:line="560" w:lineRule="exact"/>
        <w:ind w:left="640" w:hanging="640" w:hangingChars="200"/>
        <w:textAlignment w:val="auto"/>
        <w:rPr>
          <w:rFonts w:hint="eastAsia" w:ascii="黑体" w:hAnsi="黑体" w:eastAsia="黑体" w:cs="黑体"/>
          <w:i w:val="0"/>
          <w:color w:val="auto"/>
          <w:kern w:val="0"/>
          <w:sz w:val="32"/>
          <w:szCs w:val="32"/>
          <w:highlight w:val="none"/>
          <w:u w:val="none"/>
          <w:lang w:val="en-US" w:eastAsia="zh-CN" w:bidi="ar"/>
        </w:rPr>
        <w:sectPr>
          <w:pgSz w:w="16838" w:h="11906" w:orient="landscape"/>
          <w:pgMar w:top="1587" w:right="2098" w:bottom="1474" w:left="1984" w:header="851" w:footer="1587" w:gutter="0"/>
          <w:pgNumType w:fmt="numberInDash"/>
          <w:cols w:space="720" w:num="1"/>
          <w:rtlGutter w:val="0"/>
          <w:docGrid w:type="lines" w:linePitch="327" w:charSpace="0"/>
        </w:sectPr>
      </w:pPr>
      <w:r>
        <w:rPr>
          <w:rFonts w:hint="eastAsia" w:ascii="楷体_GB2312" w:hAnsi="楷体_GB2312" w:eastAsia="楷体_GB2312" w:cs="楷体_GB2312"/>
          <w:i w:val="0"/>
          <w:color w:val="auto"/>
          <w:kern w:val="0"/>
          <w:sz w:val="32"/>
          <w:szCs w:val="32"/>
          <w:highlight w:val="none"/>
          <w:u w:val="none"/>
          <w:lang w:val="en-US" w:eastAsia="zh-CN" w:bidi="ar"/>
        </w:rPr>
        <w:t>注：</w:t>
      </w:r>
      <w:r>
        <w:rPr>
          <w:rFonts w:hint="eastAsia" w:ascii="楷体_GB2312" w:hAnsi="楷体_GB2312" w:eastAsia="楷体_GB2312" w:cs="楷体_GB2312"/>
          <w:b w:val="0"/>
          <w:bCs w:val="0"/>
          <w:sz w:val="32"/>
          <w:szCs w:val="32"/>
          <w:highlight w:val="none"/>
          <w:lang w:val="en-US" w:eastAsia="zh-CN"/>
        </w:rPr>
        <w:t>清单中未列明的其他执法事项，符合《行政处罚法》规定法定不予行政处罚或者酌定不予行政处罚情形的，按照《行政处罚法》的规定依法执行。</w:t>
      </w:r>
    </w:p>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城管执法部门不予行政处罚主要程序</w:t>
      </w:r>
    </w:p>
    <w:p>
      <w:pPr>
        <w:keepNext w:val="0"/>
        <w:keepLines w:val="0"/>
        <w:pageBreakBefore w:val="0"/>
        <w:widowControl w:val="0"/>
        <w:kinsoku/>
        <w:wordWrap/>
        <w:overflowPunct/>
        <w:topLinePunct w:val="0"/>
        <w:autoSpaceDE/>
        <w:autoSpaceDN/>
        <w:bidi w:val="0"/>
        <w:adjustRightInd/>
        <w:snapToGrid/>
        <w:spacing w:line="0" w:lineRule="atLeast"/>
        <w:ind w:firstLine="2640" w:firstLineChars="600"/>
        <w:jc w:val="both"/>
        <w:textAlignment w:val="auto"/>
        <w:rPr>
          <w:rFonts w:hint="eastAsia" w:ascii="方正小标宋简体" w:hAnsi="方正小标宋简体" w:eastAsia="方正小标宋简体" w:cs="方正小标宋简体"/>
          <w:sz w:val="44"/>
          <w:szCs w:val="44"/>
        </w:rPr>
      </w:pPr>
    </w:p>
    <w:tbl>
      <w:tblPr>
        <w:tblStyle w:val="12"/>
        <w:tblW w:w="8827" w:type="dxa"/>
        <w:tblInd w:w="5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6"/>
        <w:gridCol w:w="1497"/>
        <w:gridCol w:w="3041"/>
        <w:gridCol w:w="35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39" w:hRule="atLeast"/>
        </w:trPr>
        <w:tc>
          <w:tcPr>
            <w:tcW w:w="776" w:type="dxa"/>
            <w:vAlign w:val="center"/>
          </w:tcPr>
          <w:p>
            <w:pPr>
              <w:pStyle w:val="5"/>
              <w:jc w:val="center"/>
              <w:rPr>
                <w:rFonts w:hint="eastAsia" w:ascii="黑体" w:hAnsi="黑体" w:eastAsia="黑体" w:cs="黑体"/>
                <w:b w:val="0"/>
                <w:bCs w:val="0"/>
                <w:sz w:val="28"/>
                <w:szCs w:val="28"/>
                <w:vertAlign w:val="baseline"/>
                <w:lang w:eastAsia="zh-CN"/>
              </w:rPr>
            </w:pPr>
            <w:r>
              <w:rPr>
                <w:rFonts w:hint="eastAsia" w:ascii="黑体" w:hAnsi="黑体" w:eastAsia="黑体" w:cs="黑体"/>
                <w:b w:val="0"/>
                <w:bCs w:val="0"/>
                <w:sz w:val="28"/>
                <w:szCs w:val="28"/>
                <w:vertAlign w:val="baseline"/>
                <w:lang w:eastAsia="zh-CN"/>
              </w:rPr>
              <w:t>序号</w:t>
            </w:r>
          </w:p>
        </w:tc>
        <w:tc>
          <w:tcPr>
            <w:tcW w:w="1497" w:type="dxa"/>
            <w:vAlign w:val="center"/>
          </w:tcPr>
          <w:p>
            <w:pPr>
              <w:pStyle w:val="5"/>
              <w:jc w:val="center"/>
              <w:rPr>
                <w:rFonts w:hint="eastAsia" w:ascii="黑体" w:hAnsi="黑体" w:eastAsia="黑体" w:cs="黑体"/>
                <w:b w:val="0"/>
                <w:bCs w:val="0"/>
                <w:sz w:val="28"/>
                <w:szCs w:val="28"/>
                <w:vertAlign w:val="baseline"/>
                <w:lang w:eastAsia="zh-CN"/>
              </w:rPr>
            </w:pPr>
            <w:r>
              <w:rPr>
                <w:rFonts w:hint="eastAsia" w:ascii="黑体" w:hAnsi="黑体" w:eastAsia="黑体" w:cs="黑体"/>
                <w:b w:val="0"/>
                <w:bCs w:val="0"/>
                <w:sz w:val="28"/>
                <w:szCs w:val="28"/>
                <w:vertAlign w:val="baseline"/>
                <w:lang w:eastAsia="zh-CN"/>
              </w:rPr>
              <w:t>程序环节</w:t>
            </w:r>
          </w:p>
        </w:tc>
        <w:tc>
          <w:tcPr>
            <w:tcW w:w="3041" w:type="dxa"/>
            <w:vAlign w:val="center"/>
          </w:tcPr>
          <w:p>
            <w:pPr>
              <w:pStyle w:val="5"/>
              <w:jc w:val="center"/>
              <w:rPr>
                <w:rFonts w:hint="eastAsia" w:ascii="黑体" w:hAnsi="黑体" w:eastAsia="黑体" w:cs="黑体"/>
                <w:b w:val="0"/>
                <w:bCs w:val="0"/>
                <w:sz w:val="28"/>
                <w:szCs w:val="28"/>
                <w:vertAlign w:val="baseline"/>
                <w:lang w:eastAsia="zh-CN"/>
              </w:rPr>
            </w:pPr>
            <w:r>
              <w:rPr>
                <w:rFonts w:hint="eastAsia" w:ascii="黑体" w:hAnsi="黑体" w:eastAsia="黑体" w:cs="黑体"/>
                <w:b w:val="0"/>
                <w:bCs w:val="0"/>
                <w:sz w:val="28"/>
                <w:szCs w:val="28"/>
                <w:vertAlign w:val="baseline"/>
                <w:lang w:eastAsia="zh-CN"/>
              </w:rPr>
              <w:t>制作文书</w:t>
            </w:r>
          </w:p>
        </w:tc>
        <w:tc>
          <w:tcPr>
            <w:tcW w:w="3513" w:type="dxa"/>
            <w:vAlign w:val="center"/>
          </w:tcPr>
          <w:p>
            <w:pPr>
              <w:pStyle w:val="5"/>
              <w:jc w:val="center"/>
              <w:rPr>
                <w:rFonts w:hint="eastAsia" w:ascii="黑体" w:hAnsi="黑体" w:eastAsia="黑体" w:cs="黑体"/>
                <w:b w:val="0"/>
                <w:bCs w:val="0"/>
                <w:sz w:val="28"/>
                <w:szCs w:val="28"/>
                <w:vertAlign w:val="baseline"/>
                <w:lang w:eastAsia="zh-CN"/>
              </w:rPr>
            </w:pPr>
            <w:r>
              <w:rPr>
                <w:rFonts w:hint="eastAsia" w:ascii="黑体" w:hAnsi="黑体" w:eastAsia="黑体" w:cs="黑体"/>
                <w:b w:val="0"/>
                <w:bCs w:val="0"/>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0" w:hRule="atLeast"/>
        </w:trPr>
        <w:tc>
          <w:tcPr>
            <w:tcW w:w="776" w:type="dxa"/>
            <w:vAlign w:val="center"/>
          </w:tcPr>
          <w:p>
            <w:pPr>
              <w:pStyle w:val="5"/>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1</w:t>
            </w:r>
          </w:p>
        </w:tc>
        <w:tc>
          <w:tcPr>
            <w:tcW w:w="1497" w:type="dxa"/>
            <w:vAlign w:val="center"/>
          </w:tcPr>
          <w:p>
            <w:pPr>
              <w:pStyle w:val="5"/>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val="0"/>
                <w:bCs w:val="0"/>
                <w:sz w:val="28"/>
                <w:szCs w:val="28"/>
                <w:vertAlign w:val="baseline"/>
                <w:lang w:eastAsia="zh-CN"/>
              </w:rPr>
            </w:pPr>
            <w:r>
              <w:rPr>
                <w:rFonts w:hint="eastAsia" w:ascii="仿宋_GB2312" w:hAnsi="仿宋_GB2312" w:eastAsia="仿宋_GB2312" w:cs="仿宋_GB2312"/>
                <w:b w:val="0"/>
                <w:bCs w:val="0"/>
                <w:sz w:val="28"/>
                <w:szCs w:val="28"/>
                <w:vertAlign w:val="baseline"/>
                <w:lang w:eastAsia="zh-CN"/>
              </w:rPr>
              <w:t>立案</w:t>
            </w:r>
          </w:p>
        </w:tc>
        <w:tc>
          <w:tcPr>
            <w:tcW w:w="3041" w:type="dxa"/>
            <w:vAlign w:val="center"/>
          </w:tcPr>
          <w:p>
            <w:pPr>
              <w:pStyle w:val="5"/>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黑体" w:hAnsi="黑体" w:eastAsia="黑体" w:cs="黑体"/>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《立案审批表》</w:t>
            </w:r>
          </w:p>
        </w:tc>
        <w:tc>
          <w:tcPr>
            <w:tcW w:w="3513" w:type="dxa"/>
            <w:vMerge w:val="restart"/>
            <w:vAlign w:val="center"/>
          </w:tcPr>
          <w:p>
            <w:pPr>
              <w:pStyle w:val="5"/>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黑体" w:hAnsi="黑体" w:eastAsia="黑体" w:cs="黑体"/>
                <w:b w:val="0"/>
                <w:bCs w:val="0"/>
                <w:sz w:val="32"/>
                <w:szCs w:val="32"/>
                <w:vertAlign w:val="baseline"/>
              </w:rPr>
            </w:pPr>
            <w:r>
              <w:rPr>
                <w:rFonts w:hint="eastAsia" w:ascii="楷体_GB2312" w:hAnsi="楷体_GB2312" w:eastAsia="楷体_GB2312" w:cs="楷体_GB2312"/>
                <w:b w:val="0"/>
                <w:bCs w:val="0"/>
                <w:sz w:val="24"/>
                <w:szCs w:val="24"/>
                <w:vertAlign w:val="baseline"/>
                <w:lang w:eastAsia="zh-CN"/>
              </w:rPr>
              <w:t>具体</w:t>
            </w:r>
            <w:r>
              <w:rPr>
                <w:rFonts w:hint="eastAsia" w:ascii="楷体_GB2312" w:hAnsi="楷体_GB2312" w:eastAsia="楷体_GB2312" w:cs="楷体_GB2312"/>
                <w:b w:val="0"/>
                <w:bCs w:val="0"/>
                <w:sz w:val="24"/>
                <w:szCs w:val="24"/>
                <w:vertAlign w:val="baseline"/>
                <w:lang w:val="en-US" w:eastAsia="zh-CN"/>
              </w:rPr>
              <w:t>按照《北京市行政处罚案卷标准》（2021版）执行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2" w:hRule="atLeast"/>
        </w:trPr>
        <w:tc>
          <w:tcPr>
            <w:tcW w:w="776" w:type="dxa"/>
            <w:vAlign w:val="center"/>
          </w:tcPr>
          <w:p>
            <w:pPr>
              <w:pStyle w:val="5"/>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2</w:t>
            </w:r>
          </w:p>
        </w:tc>
        <w:tc>
          <w:tcPr>
            <w:tcW w:w="1497" w:type="dxa"/>
            <w:vAlign w:val="center"/>
          </w:tcPr>
          <w:p>
            <w:pPr>
              <w:pStyle w:val="5"/>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val="0"/>
                <w:bCs w:val="0"/>
                <w:sz w:val="28"/>
                <w:szCs w:val="28"/>
                <w:vertAlign w:val="baseline"/>
                <w:lang w:eastAsia="zh-CN"/>
              </w:rPr>
            </w:pPr>
            <w:r>
              <w:rPr>
                <w:rFonts w:hint="eastAsia" w:ascii="仿宋_GB2312" w:hAnsi="仿宋_GB2312" w:eastAsia="仿宋_GB2312" w:cs="仿宋_GB2312"/>
                <w:b w:val="0"/>
                <w:bCs w:val="0"/>
                <w:sz w:val="28"/>
                <w:szCs w:val="28"/>
                <w:vertAlign w:val="baseline"/>
                <w:lang w:eastAsia="zh-CN"/>
              </w:rPr>
              <w:t>现场检查</w:t>
            </w:r>
          </w:p>
        </w:tc>
        <w:tc>
          <w:tcPr>
            <w:tcW w:w="3041" w:type="dxa"/>
            <w:vAlign w:val="center"/>
          </w:tcPr>
          <w:p>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《现场检查笔录》</w:t>
            </w:r>
          </w:p>
          <w:p>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楷体_GB2312" w:hAnsi="楷体_GB2312" w:eastAsia="楷体_GB2312" w:cs="楷体_GB2312"/>
                <w:b w:val="0"/>
                <w:bCs w:val="0"/>
                <w:sz w:val="28"/>
                <w:szCs w:val="28"/>
                <w:vertAlign w:val="baseline"/>
                <w:lang w:eastAsia="zh-CN"/>
              </w:rPr>
            </w:pPr>
            <w:r>
              <w:rPr>
                <w:rFonts w:hint="eastAsia" w:ascii="仿宋_GB2312" w:hAnsi="仿宋_GB2312" w:eastAsia="仿宋_GB2312" w:cs="仿宋_GB2312"/>
                <w:b w:val="0"/>
                <w:bCs w:val="0"/>
                <w:sz w:val="28"/>
                <w:szCs w:val="28"/>
                <w:vertAlign w:val="baseline"/>
                <w:lang w:val="en-US" w:eastAsia="zh-CN"/>
              </w:rPr>
              <w:t>《谈话通知书》</w:t>
            </w:r>
          </w:p>
        </w:tc>
        <w:tc>
          <w:tcPr>
            <w:tcW w:w="3513" w:type="dxa"/>
            <w:vMerge w:val="continue"/>
            <w:vAlign w:val="center"/>
          </w:tcPr>
          <w:p>
            <w:pPr>
              <w:pStyle w:val="5"/>
              <w:jc w:val="both"/>
              <w:rPr>
                <w:rFonts w:hint="eastAsia" w:ascii="楷体_GB2312" w:hAnsi="楷体_GB2312" w:eastAsia="楷体_GB2312" w:cs="楷体_GB2312"/>
                <w:b w:val="0"/>
                <w:bCs w:val="0"/>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7" w:hRule="atLeast"/>
        </w:trPr>
        <w:tc>
          <w:tcPr>
            <w:tcW w:w="776" w:type="dxa"/>
            <w:vAlign w:val="center"/>
          </w:tcPr>
          <w:p>
            <w:pPr>
              <w:pStyle w:val="5"/>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3</w:t>
            </w:r>
          </w:p>
        </w:tc>
        <w:tc>
          <w:tcPr>
            <w:tcW w:w="1497" w:type="dxa"/>
            <w:vAlign w:val="center"/>
          </w:tcPr>
          <w:p>
            <w:pPr>
              <w:pStyle w:val="5"/>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val="0"/>
                <w:bCs w:val="0"/>
                <w:sz w:val="28"/>
                <w:szCs w:val="28"/>
                <w:vertAlign w:val="baseline"/>
                <w:lang w:eastAsia="zh-CN"/>
              </w:rPr>
            </w:pPr>
            <w:r>
              <w:rPr>
                <w:rFonts w:hint="eastAsia" w:ascii="仿宋_GB2312" w:hAnsi="仿宋_GB2312" w:eastAsia="仿宋_GB2312" w:cs="仿宋_GB2312"/>
                <w:b w:val="0"/>
                <w:bCs w:val="0"/>
                <w:sz w:val="28"/>
                <w:szCs w:val="28"/>
                <w:vertAlign w:val="baseline"/>
                <w:lang w:eastAsia="zh-CN"/>
              </w:rPr>
              <w:t>询问调查</w:t>
            </w:r>
          </w:p>
        </w:tc>
        <w:tc>
          <w:tcPr>
            <w:tcW w:w="3041" w:type="dxa"/>
            <w:vAlign w:val="center"/>
          </w:tcPr>
          <w:p>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b w:val="0"/>
                <w:bCs w:val="0"/>
                <w:sz w:val="28"/>
                <w:szCs w:val="28"/>
                <w:vertAlign w:val="baseline"/>
                <w:lang w:eastAsia="zh-CN"/>
              </w:rPr>
            </w:pPr>
            <w:r>
              <w:rPr>
                <w:rFonts w:hint="eastAsia" w:ascii="仿宋_GB2312" w:hAnsi="仿宋_GB2312" w:eastAsia="仿宋_GB2312" w:cs="仿宋_GB2312"/>
                <w:b w:val="0"/>
                <w:bCs w:val="0"/>
                <w:sz w:val="28"/>
                <w:szCs w:val="28"/>
                <w:vertAlign w:val="baseline"/>
                <w:lang w:val="en-US" w:eastAsia="zh-CN"/>
              </w:rPr>
              <w:t>《询问笔录》</w:t>
            </w:r>
          </w:p>
        </w:tc>
        <w:tc>
          <w:tcPr>
            <w:tcW w:w="3513" w:type="dxa"/>
            <w:vMerge w:val="continue"/>
            <w:vAlign w:val="center"/>
          </w:tcPr>
          <w:p>
            <w:pPr>
              <w:pStyle w:val="5"/>
              <w:jc w:val="center"/>
              <w:rPr>
                <w:rFonts w:hint="eastAsia" w:ascii="黑体" w:hAnsi="黑体" w:eastAsia="黑体" w:cs="黑体"/>
                <w:b w:val="0"/>
                <w:bCs w:val="0"/>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0" w:hRule="atLeast"/>
        </w:trPr>
        <w:tc>
          <w:tcPr>
            <w:tcW w:w="776" w:type="dxa"/>
            <w:vAlign w:val="center"/>
          </w:tcPr>
          <w:p>
            <w:pPr>
              <w:pStyle w:val="5"/>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4</w:t>
            </w:r>
          </w:p>
        </w:tc>
        <w:tc>
          <w:tcPr>
            <w:tcW w:w="1497" w:type="dxa"/>
            <w:vAlign w:val="center"/>
          </w:tcPr>
          <w:p>
            <w:pPr>
              <w:pStyle w:val="5"/>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val="0"/>
                <w:bCs w:val="0"/>
                <w:sz w:val="28"/>
                <w:szCs w:val="28"/>
                <w:vertAlign w:val="baseline"/>
                <w:lang w:eastAsia="zh-CN"/>
              </w:rPr>
            </w:pPr>
            <w:r>
              <w:rPr>
                <w:rFonts w:hint="eastAsia" w:ascii="仿宋_GB2312" w:hAnsi="仿宋_GB2312" w:eastAsia="仿宋_GB2312" w:cs="仿宋_GB2312"/>
                <w:b w:val="0"/>
                <w:bCs w:val="0"/>
                <w:sz w:val="28"/>
                <w:szCs w:val="28"/>
                <w:vertAlign w:val="baseline"/>
                <w:lang w:eastAsia="zh-CN"/>
              </w:rPr>
              <w:t>事先告知</w:t>
            </w:r>
          </w:p>
        </w:tc>
        <w:tc>
          <w:tcPr>
            <w:tcW w:w="3041" w:type="dxa"/>
            <w:vAlign w:val="center"/>
          </w:tcPr>
          <w:p>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b w:val="0"/>
                <w:bCs w:val="0"/>
                <w:sz w:val="28"/>
                <w:szCs w:val="28"/>
                <w:vertAlign w:val="baseline"/>
              </w:rPr>
            </w:pPr>
            <w:r>
              <w:rPr>
                <w:rFonts w:hint="eastAsia" w:ascii="仿宋_GB2312" w:hAnsi="仿宋_GB2312" w:eastAsia="仿宋_GB2312" w:cs="仿宋_GB2312"/>
                <w:b w:val="0"/>
                <w:bCs w:val="0"/>
                <w:sz w:val="28"/>
                <w:szCs w:val="28"/>
                <w:vertAlign w:val="baseline"/>
                <w:lang w:val="en-US" w:eastAsia="zh-CN"/>
              </w:rPr>
              <w:t>《不予行政处罚事先告知书》</w:t>
            </w:r>
          </w:p>
        </w:tc>
        <w:tc>
          <w:tcPr>
            <w:tcW w:w="3513" w:type="dxa"/>
            <w:vMerge w:val="continue"/>
            <w:vAlign w:val="center"/>
          </w:tcPr>
          <w:p>
            <w:pPr>
              <w:pStyle w:val="5"/>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黑体" w:hAnsi="黑体" w:eastAsia="黑体" w:cs="黑体"/>
                <w:b w:val="0"/>
                <w:bCs w:val="0"/>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2" w:hRule="atLeast"/>
        </w:trPr>
        <w:tc>
          <w:tcPr>
            <w:tcW w:w="776" w:type="dxa"/>
            <w:vAlign w:val="center"/>
          </w:tcPr>
          <w:p>
            <w:pPr>
              <w:pStyle w:val="5"/>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5</w:t>
            </w:r>
          </w:p>
        </w:tc>
        <w:tc>
          <w:tcPr>
            <w:tcW w:w="1497" w:type="dxa"/>
            <w:vAlign w:val="center"/>
          </w:tcPr>
          <w:p>
            <w:pPr>
              <w:pStyle w:val="5"/>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val="0"/>
                <w:bCs w:val="0"/>
                <w:sz w:val="28"/>
                <w:szCs w:val="28"/>
                <w:vertAlign w:val="baseline"/>
                <w:lang w:eastAsia="zh-CN"/>
              </w:rPr>
            </w:pPr>
            <w:r>
              <w:rPr>
                <w:rFonts w:hint="eastAsia" w:ascii="仿宋_GB2312" w:hAnsi="仿宋_GB2312" w:eastAsia="仿宋_GB2312" w:cs="仿宋_GB2312"/>
                <w:b w:val="0"/>
                <w:bCs w:val="0"/>
                <w:sz w:val="28"/>
                <w:szCs w:val="28"/>
                <w:vertAlign w:val="baseline"/>
                <w:lang w:eastAsia="zh-CN"/>
              </w:rPr>
              <w:t>案件呈批</w:t>
            </w:r>
          </w:p>
        </w:tc>
        <w:tc>
          <w:tcPr>
            <w:tcW w:w="3041" w:type="dxa"/>
            <w:vAlign w:val="center"/>
          </w:tcPr>
          <w:p>
            <w:pPr>
              <w:pStyle w:val="5"/>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楷体_GB2312" w:hAnsi="楷体_GB2312" w:eastAsia="楷体_GB2312" w:cs="楷体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《案件呈批表》</w:t>
            </w:r>
          </w:p>
        </w:tc>
        <w:tc>
          <w:tcPr>
            <w:tcW w:w="3513" w:type="dxa"/>
            <w:vMerge w:val="continue"/>
            <w:vAlign w:val="center"/>
          </w:tcPr>
          <w:p>
            <w:pPr>
              <w:pStyle w:val="5"/>
              <w:jc w:val="center"/>
              <w:rPr>
                <w:rFonts w:hint="eastAsia" w:ascii="黑体" w:hAnsi="黑体" w:eastAsia="黑体" w:cs="黑体"/>
                <w:b w:val="0"/>
                <w:bCs w:val="0"/>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2" w:hRule="atLeast"/>
        </w:trPr>
        <w:tc>
          <w:tcPr>
            <w:tcW w:w="776" w:type="dxa"/>
            <w:vAlign w:val="center"/>
          </w:tcPr>
          <w:p>
            <w:pPr>
              <w:pStyle w:val="5"/>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6</w:t>
            </w:r>
          </w:p>
        </w:tc>
        <w:tc>
          <w:tcPr>
            <w:tcW w:w="1497" w:type="dxa"/>
            <w:vAlign w:val="center"/>
          </w:tcPr>
          <w:p>
            <w:pPr>
              <w:pStyle w:val="5"/>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val="0"/>
                <w:bCs w:val="0"/>
                <w:sz w:val="28"/>
                <w:szCs w:val="28"/>
                <w:vertAlign w:val="baseline"/>
                <w:lang w:eastAsia="zh-CN"/>
              </w:rPr>
            </w:pPr>
            <w:r>
              <w:rPr>
                <w:rFonts w:hint="eastAsia" w:ascii="仿宋_GB2312" w:hAnsi="仿宋_GB2312" w:eastAsia="仿宋_GB2312" w:cs="仿宋_GB2312"/>
                <w:b w:val="0"/>
                <w:bCs w:val="0"/>
                <w:sz w:val="28"/>
                <w:szCs w:val="28"/>
                <w:vertAlign w:val="baseline"/>
                <w:lang w:eastAsia="zh-CN"/>
              </w:rPr>
              <w:t>案件决定</w:t>
            </w:r>
          </w:p>
        </w:tc>
        <w:tc>
          <w:tcPr>
            <w:tcW w:w="3041" w:type="dxa"/>
            <w:vAlign w:val="center"/>
          </w:tcPr>
          <w:p>
            <w:pPr>
              <w:pStyle w:val="5"/>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《不予行政处罚决定书》</w:t>
            </w:r>
          </w:p>
        </w:tc>
        <w:tc>
          <w:tcPr>
            <w:tcW w:w="3513" w:type="dxa"/>
            <w:vMerge w:val="continue"/>
            <w:vAlign w:val="center"/>
          </w:tcPr>
          <w:p>
            <w:pPr>
              <w:pStyle w:val="5"/>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仿宋_GB2312" w:hAnsi="仿宋_GB2312" w:eastAsia="仿宋_GB2312" w:cs="仿宋_GB2312"/>
                <w:b w:val="0"/>
                <w:bCs w:val="0"/>
                <w:sz w:val="32"/>
                <w:szCs w:val="32"/>
                <w:vertAlign w:val="baseline"/>
                <w:lang w:val="en-US" w:eastAsia="zh-CN"/>
              </w:rPr>
            </w:pPr>
          </w:p>
        </w:tc>
      </w:tr>
    </w:tbl>
    <w:p>
      <w:pPr>
        <w:pStyle w:val="5"/>
        <w:jc w:val="both"/>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 xml:space="preserve">  </w:t>
      </w:r>
    </w:p>
    <w:p>
      <w:pPr>
        <w:pStyle w:val="6"/>
        <w:rPr>
          <w:rFonts w:hint="eastAsia"/>
        </w:rPr>
      </w:pPr>
    </w:p>
    <w:p>
      <w:pPr>
        <w:keepNext w:val="0"/>
        <w:keepLines w:val="0"/>
        <w:pageBreakBefore w:val="0"/>
        <w:widowControl w:val="0"/>
        <w:kinsoku/>
        <w:wordWrap/>
        <w:overflowPunct/>
        <w:topLinePunct w:val="0"/>
        <w:autoSpaceDE/>
        <w:autoSpaceDN/>
        <w:bidi w:val="0"/>
        <w:adjustRightInd/>
        <w:snapToGrid/>
        <w:spacing w:line="0" w:lineRule="atLeast"/>
        <w:ind w:firstLine="2200" w:firstLineChars="500"/>
        <w:jc w:val="both"/>
        <w:textAlignment w:val="auto"/>
        <w:rPr>
          <w:rFonts w:hint="default" w:ascii="方正小标宋简体" w:hAnsi="方正小标宋简体" w:eastAsia="方正小标宋简体" w:cs="方正小标宋简体"/>
          <w:b w:val="0"/>
          <w:bCs w:val="0"/>
          <w:sz w:val="44"/>
          <w:szCs w:val="44"/>
          <w:u w:val="single"/>
          <w:lang w:val="en-US" w:eastAsia="zh-CN"/>
        </w:rPr>
      </w:pPr>
      <w:r>
        <w:rPr>
          <w:rFonts w:hint="eastAsia" w:ascii="方正小标宋简体" w:hAnsi="方正小标宋简体" w:eastAsia="方正小标宋简体" w:cs="方正小标宋简体"/>
          <w:b w:val="0"/>
          <w:bCs w:val="0"/>
          <w:sz w:val="44"/>
          <w:szCs w:val="44"/>
        </w:rPr>
        <w:t>北京市</w:t>
      </w:r>
      <w:r>
        <w:rPr>
          <w:rFonts w:hint="eastAsia" w:ascii="方正小标宋简体" w:hAnsi="方正小标宋简体" w:eastAsia="方正小标宋简体" w:cs="方正小标宋简体"/>
          <w:b w:val="0"/>
          <w:bCs w:val="0"/>
          <w:sz w:val="44"/>
          <w:szCs w:val="44"/>
          <w:u w:val="single"/>
        </w:rPr>
        <w:t xml:space="preserve">         </w:t>
      </w:r>
      <w:r>
        <w:rPr>
          <w:rFonts w:hint="eastAsia" w:ascii="方正小标宋简体" w:hAnsi="方正小标宋简体" w:eastAsia="方正小标宋简体" w:cs="方正小标宋简体"/>
          <w:b w:val="0"/>
          <w:bCs w:val="0"/>
          <w:sz w:val="44"/>
          <w:szCs w:val="44"/>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不予</w:t>
      </w:r>
      <w:r>
        <w:rPr>
          <w:rFonts w:hint="eastAsia" w:ascii="方正小标宋简体" w:hAnsi="方正小标宋简体" w:eastAsia="方正小标宋简体" w:cs="方正小标宋简体"/>
          <w:b w:val="0"/>
          <w:bCs w:val="0"/>
          <w:sz w:val="44"/>
          <w:szCs w:val="44"/>
          <w:lang w:eastAsia="zh-CN"/>
        </w:rPr>
        <w:t>行政</w:t>
      </w:r>
      <w:r>
        <w:rPr>
          <w:rFonts w:hint="eastAsia" w:ascii="方正小标宋简体" w:hAnsi="方正小标宋简体" w:eastAsia="方正小标宋简体" w:cs="方正小标宋简体"/>
          <w:b w:val="0"/>
          <w:bCs w:val="0"/>
          <w:sz w:val="44"/>
          <w:szCs w:val="44"/>
        </w:rPr>
        <w:t>处罚决定书</w:t>
      </w:r>
    </w:p>
    <w:p>
      <w:pPr>
        <w:spacing w:line="360" w:lineRule="auto"/>
        <w:jc w:val="center"/>
        <w:rPr>
          <w:rFonts w:hint="eastAsia" w:eastAsia="仿宋_GB2312"/>
          <w:sz w:val="28"/>
          <w:szCs w:val="28"/>
        </w:rPr>
      </w:pPr>
      <w:r>
        <w:rPr>
          <w:rFonts w:hint="eastAsia" w:eastAsia="仿宋_GB2312"/>
          <w:sz w:val="28"/>
          <w:szCs w:val="28"/>
        </w:rPr>
        <mc:AlternateContent>
          <mc:Choice Requires="wps">
            <w:drawing>
              <wp:anchor distT="0" distB="0" distL="114300" distR="114300" simplePos="0" relativeHeight="251661312" behindDoc="0" locked="0" layoutInCell="1" allowOverlap="1">
                <wp:simplePos x="0" y="0"/>
                <wp:positionH relativeFrom="column">
                  <wp:posOffset>95885</wp:posOffset>
                </wp:positionH>
                <wp:positionV relativeFrom="paragraph">
                  <wp:posOffset>281305</wp:posOffset>
                </wp:positionV>
                <wp:extent cx="5384800" cy="38100"/>
                <wp:effectExtent l="0" t="4445" r="6350" b="14605"/>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flipV="1">
                          <a:off x="0" y="0"/>
                          <a:ext cx="5384800" cy="3810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flip:y;margin-left:7.55pt;margin-top:22.15pt;height:3pt;width:424pt;z-index:251661312;mso-width-relative:page;mso-height-relative:page;" filled="f" stroked="t" coordsize="21600,21600" o:gfxdata="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xJdM89YAAAAIAQAADwAAAAAAAAABACAAAAAiAAAAZHJzL2Rvd25yZXYueG1sUEsBAhQA&#10;FAAAAAgAh07iQFFlxHj0AQAAxgMAAA4AAAAAAAAAAQAgAAAAJQEAAGRycy9lMm9Eb2MueG1sUEsF&#10;BgAAAAAGAAYAWQEAAIsFAAAAAA==&#10;">
                <v:fill on="f" focussize="0,0"/>
                <v:stroke color="#000000" joinstyle="round"/>
                <v:imagedata o:title=""/>
                <o:lock v:ext="edit" aspectratio="f"/>
              </v:line>
            </w:pict>
          </mc:Fallback>
        </mc:AlternateContent>
      </w:r>
      <w:r>
        <w:rPr>
          <w:rFonts w:hint="eastAsia" w:eastAsia="仿宋_GB2312"/>
          <w:sz w:val="28"/>
          <w:szCs w:val="28"/>
        </w:rPr>
        <w:t>京</w:t>
      </w:r>
      <w:r>
        <w:rPr>
          <w:rFonts w:hint="eastAsia" w:eastAsia="仿宋_GB2312"/>
          <w:sz w:val="28"/>
          <w:szCs w:val="28"/>
          <w:lang w:val="en-US" w:eastAsia="zh-CN"/>
        </w:rPr>
        <w:t xml:space="preserve">   </w:t>
      </w:r>
      <w:r>
        <w:rPr>
          <w:rFonts w:hint="eastAsia" w:eastAsia="仿宋_GB2312"/>
          <w:sz w:val="28"/>
          <w:szCs w:val="28"/>
        </w:rPr>
        <w:t>不罚字〔</w:t>
      </w:r>
      <w:r>
        <w:rPr>
          <w:rFonts w:hint="eastAsia" w:eastAsia="仿宋_GB2312"/>
          <w:sz w:val="28"/>
          <w:szCs w:val="28"/>
          <w:lang w:val="en-US" w:eastAsia="zh-CN"/>
        </w:rPr>
        <w:t xml:space="preserve">  </w:t>
      </w:r>
      <w:r>
        <w:rPr>
          <w:rFonts w:hint="eastAsia" w:eastAsia="仿宋_GB2312"/>
          <w:sz w:val="28"/>
          <w:szCs w:val="28"/>
        </w:rPr>
        <w:t>〕</w:t>
      </w:r>
      <w:r>
        <w:rPr>
          <w:rFonts w:hint="eastAsia" w:eastAsia="仿宋_GB2312"/>
          <w:sz w:val="28"/>
          <w:szCs w:val="28"/>
          <w:lang w:val="en-US" w:eastAsia="zh-CN"/>
        </w:rPr>
        <w:t xml:space="preserve">     </w:t>
      </w:r>
      <w:r>
        <w:rPr>
          <w:rFonts w:hint="eastAsia" w:eastAsia="仿宋_GB2312"/>
          <w:sz w:val="28"/>
          <w:szCs w:val="28"/>
        </w:rPr>
        <w:t>号</w:t>
      </w:r>
    </w:p>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宋体" w:hAnsi="宋体"/>
          <w:sz w:val="32"/>
          <w:szCs w:val="32"/>
        </w:rPr>
      </w:pPr>
    </w:p>
    <w:p>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仿宋_GB2312" w:eastAsia="仿宋_GB2312"/>
          <w:sz w:val="32"/>
          <w:szCs w:val="32"/>
        </w:rPr>
      </w:pPr>
      <w:r>
        <w:rPr>
          <w:rFonts w:hint="eastAsia" w:ascii="仿宋_GB2312" w:eastAsia="仿宋_GB2312"/>
          <w:sz w:val="32"/>
          <w:szCs w:val="32"/>
        </w:rPr>
        <w:t>当  事  人：</w:t>
      </w:r>
    </w:p>
    <w:p>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仿宋_GB2312" w:eastAsia="仿宋_GB2312"/>
          <w:sz w:val="32"/>
          <w:szCs w:val="32"/>
        </w:rPr>
      </w:pPr>
      <w:r>
        <w:rPr>
          <w:rFonts w:hint="eastAsia" w:ascii="仿宋_GB2312" w:eastAsia="仿宋_GB2312"/>
          <w:sz w:val="32"/>
          <w:szCs w:val="32"/>
        </w:rPr>
        <w:t xml:space="preserve">案       由： </w:t>
      </w:r>
    </w:p>
    <w:p>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仿宋_GB2312" w:eastAsia="仿宋_GB2312"/>
          <w:sz w:val="32"/>
          <w:szCs w:val="32"/>
        </w:rPr>
      </w:pPr>
      <w:r>
        <w:rPr>
          <w:rFonts w:hint="eastAsia" w:ascii="仿宋_GB2312" w:eastAsia="仿宋_GB2312"/>
          <w:sz w:val="32"/>
          <w:szCs w:val="32"/>
        </w:rPr>
        <w:t>案 件 来 源：</w:t>
      </w:r>
    </w:p>
    <w:p>
      <w:pPr>
        <w:keepNext w:val="0"/>
        <w:keepLines w:val="0"/>
        <w:pageBreakBefore w:val="0"/>
        <w:widowControl w:val="0"/>
        <w:kinsoku/>
        <w:wordWrap/>
        <w:overflowPunct/>
        <w:topLinePunct w:val="0"/>
        <w:autoSpaceDE/>
        <w:autoSpaceDN/>
        <w:bidi w:val="0"/>
        <w:adjustRightInd/>
        <w:snapToGrid/>
        <w:spacing w:line="460" w:lineRule="exact"/>
        <w:ind w:firstLine="800" w:firstLineChars="250"/>
        <w:jc w:val="both"/>
        <w:textAlignment w:val="auto"/>
        <w:rPr>
          <w:rFonts w:hint="default" w:ascii="仿宋_GB2312" w:eastAsia="仿宋_GB2312"/>
          <w:sz w:val="32"/>
          <w:szCs w:val="32"/>
          <w:u w:val="single"/>
          <w:lang w:val="en-US" w:eastAsia="zh-CN"/>
        </w:rPr>
      </w:pPr>
      <w:r>
        <w:rPr>
          <w:rFonts w:hint="eastAsia" w:ascii="仿宋_GB2312" w:eastAsia="仿宋_GB2312"/>
          <w:sz w:val="32"/>
          <w:szCs w:val="32"/>
          <w:u w:val="single"/>
        </w:rPr>
        <w:t xml:space="preserve">     </w:t>
      </w:r>
      <w:r>
        <w:rPr>
          <w:rFonts w:hint="eastAsia" w:ascii="仿宋_GB2312" w:eastAsia="仿宋_GB2312"/>
          <w:sz w:val="32"/>
          <w:szCs w:val="32"/>
        </w:rPr>
        <w:t>年</w:t>
      </w:r>
      <w:r>
        <w:rPr>
          <w:rFonts w:hint="eastAsia" w:ascii="仿宋_GB2312" w:eastAsia="仿宋_GB2312"/>
          <w:sz w:val="32"/>
          <w:szCs w:val="32"/>
          <w:u w:val="single"/>
        </w:rPr>
        <w:t xml:space="preserve">     </w:t>
      </w:r>
      <w:r>
        <w:rPr>
          <w:rFonts w:hint="eastAsia" w:ascii="仿宋_GB2312" w:eastAsia="仿宋_GB2312"/>
          <w:sz w:val="32"/>
          <w:szCs w:val="32"/>
        </w:rPr>
        <w:t>月</w:t>
      </w:r>
      <w:r>
        <w:rPr>
          <w:rFonts w:hint="eastAsia" w:ascii="仿宋_GB2312" w:eastAsia="仿宋_GB2312"/>
          <w:sz w:val="32"/>
          <w:szCs w:val="32"/>
          <w:u w:val="single"/>
        </w:rPr>
        <w:t xml:space="preserve">     </w:t>
      </w:r>
      <w:r>
        <w:rPr>
          <w:rFonts w:hint="eastAsia" w:ascii="仿宋_GB2312" w:eastAsia="仿宋_GB2312"/>
          <w:sz w:val="32"/>
          <w:szCs w:val="32"/>
        </w:rPr>
        <w:t>日，北京市</w:t>
      </w:r>
      <w:r>
        <w:rPr>
          <w:rFonts w:hint="eastAsia" w:ascii="仿宋_GB2312" w:eastAsia="仿宋_GB2312"/>
          <w:sz w:val="32"/>
          <w:szCs w:val="32"/>
          <w:u w:val="single"/>
        </w:rPr>
        <w:t xml:space="preserve">     </w:t>
      </w:r>
      <w:r>
        <w:rPr>
          <w:rFonts w:hint="eastAsia" w:ascii="仿宋_GB2312" w:eastAsia="仿宋_GB2312"/>
          <w:sz w:val="32"/>
          <w:szCs w:val="32"/>
          <w:u w:val="single"/>
          <w:lang w:val="en-US" w:eastAsia="zh-CN"/>
        </w:rPr>
        <w:t xml:space="preserve">   </w:t>
      </w:r>
      <w:r>
        <w:rPr>
          <w:rFonts w:hint="eastAsia" w:ascii="仿宋_GB2312" w:eastAsia="仿宋_GB2312"/>
          <w:sz w:val="32"/>
          <w:szCs w:val="32"/>
        </w:rPr>
        <w:t>执法人员在检查中发现，你</w:t>
      </w:r>
      <w:r>
        <w:rPr>
          <w:rFonts w:hint="eastAsia" w:ascii="仿宋_GB2312" w:eastAsia="仿宋_GB2312"/>
          <w:sz w:val="32"/>
          <w:szCs w:val="32"/>
          <w:lang w:eastAsia="zh-CN"/>
        </w:rPr>
        <w:t>（</w:t>
      </w:r>
      <w:r>
        <w:rPr>
          <w:rFonts w:hint="eastAsia" w:ascii="仿宋_GB2312" w:eastAsia="仿宋_GB2312"/>
          <w:sz w:val="32"/>
          <w:szCs w:val="32"/>
        </w:rPr>
        <w:t>单位</w:t>
      </w:r>
      <w:r>
        <w:rPr>
          <w:rFonts w:hint="eastAsia" w:ascii="仿宋_GB2312" w:eastAsia="仿宋_GB2312"/>
          <w:sz w:val="32"/>
          <w:szCs w:val="32"/>
          <w:lang w:eastAsia="zh-CN"/>
        </w:rPr>
        <w:t>）</w:t>
      </w:r>
      <w:r>
        <w:rPr>
          <w:rFonts w:hint="eastAsia" w:ascii="仿宋_GB2312" w:eastAsia="仿宋_GB2312"/>
          <w:sz w:val="32"/>
          <w:szCs w:val="32"/>
          <w:u w:val="single"/>
          <w:lang w:val="en-US" w:eastAsia="zh-CN"/>
        </w:rPr>
        <w:t xml:space="preserve">    （时间、地点、存在违法行为）                                   </w:t>
      </w:r>
    </w:p>
    <w:p>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仿宋_GB2312" w:eastAsia="仿宋_GB2312"/>
          <w:sz w:val="32"/>
          <w:szCs w:val="32"/>
          <w:lang w:eastAsia="zh-CN"/>
        </w:rPr>
      </w:pPr>
      <w:r>
        <w:rPr>
          <w:rFonts w:hint="eastAsia" w:ascii="仿宋_GB2312" w:eastAsia="仿宋_GB2312"/>
          <w:sz w:val="32"/>
          <w:szCs w:val="32"/>
          <w:u w:val="single"/>
        </w:rPr>
        <w:t xml:space="preserve">                   </w:t>
      </w:r>
      <w:r>
        <w:rPr>
          <w:rFonts w:hint="eastAsia" w:ascii="仿宋_GB2312" w:eastAsia="仿宋_GB2312"/>
          <w:sz w:val="32"/>
          <w:szCs w:val="32"/>
          <w:u w:val="single"/>
          <w:lang w:val="en-US" w:eastAsia="zh-CN"/>
        </w:rPr>
        <w:t xml:space="preserve"> </w:t>
      </w:r>
      <w:r>
        <w:rPr>
          <w:rFonts w:hint="eastAsia" w:ascii="仿宋_GB2312" w:eastAsia="仿宋_GB2312"/>
          <w:sz w:val="32"/>
          <w:szCs w:val="32"/>
        </w:rPr>
        <w:t>的</w:t>
      </w:r>
      <w:r>
        <w:rPr>
          <w:rFonts w:hint="eastAsia" w:ascii="仿宋_GB2312" w:eastAsia="仿宋_GB2312"/>
          <w:sz w:val="32"/>
          <w:szCs w:val="32"/>
          <w:lang w:eastAsia="zh-CN"/>
        </w:rPr>
        <w:t>违法</w:t>
      </w:r>
      <w:r>
        <w:rPr>
          <w:rFonts w:hint="eastAsia" w:ascii="仿宋_GB2312" w:eastAsia="仿宋_GB2312"/>
          <w:sz w:val="32"/>
          <w:szCs w:val="32"/>
        </w:rPr>
        <w:t>行为。以上事实有现场检查笔录、现场照片、询问笔录等证据</w:t>
      </w:r>
      <w:r>
        <w:rPr>
          <w:rFonts w:hint="eastAsia" w:ascii="仿宋_GB2312" w:eastAsia="仿宋_GB2312"/>
          <w:sz w:val="32"/>
          <w:szCs w:val="32"/>
          <w:lang w:eastAsia="zh-CN"/>
        </w:rPr>
        <w:t>材料</w:t>
      </w:r>
      <w:r>
        <w:rPr>
          <w:rFonts w:hint="eastAsia" w:ascii="仿宋_GB2312" w:eastAsia="仿宋_GB2312"/>
          <w:sz w:val="32"/>
          <w:szCs w:val="32"/>
        </w:rPr>
        <w:t>佐证。</w:t>
      </w:r>
      <w:r>
        <w:rPr>
          <w:rFonts w:hint="eastAsia" w:ascii="仿宋_GB2312" w:eastAsia="仿宋_GB2312"/>
          <w:sz w:val="32"/>
          <w:szCs w:val="32"/>
          <w:lang w:eastAsia="zh-CN"/>
        </w:rPr>
        <w:t>经本行政机关责令改正，</w:t>
      </w:r>
      <w:r>
        <w:rPr>
          <w:rFonts w:hint="eastAsia" w:eastAsia="仿宋_GB2312"/>
          <w:sz w:val="32"/>
          <w:szCs w:val="32"/>
          <w:lang w:eastAsia="zh-CN"/>
        </w:rPr>
        <w:t>你（单位）已（</w:t>
      </w:r>
      <w:r>
        <w:rPr>
          <w:rFonts w:hint="eastAsia" w:ascii="仿宋_GB2312" w:eastAsia="仿宋_GB2312"/>
          <w:sz w:val="32"/>
          <w:szCs w:val="32"/>
        </w:rPr>
        <w:t>□</w:t>
      </w:r>
      <w:r>
        <w:rPr>
          <w:rFonts w:hint="eastAsia" w:eastAsia="仿宋_GB2312"/>
          <w:sz w:val="32"/>
          <w:szCs w:val="32"/>
          <w:lang w:eastAsia="zh-CN"/>
        </w:rPr>
        <w:t>现场立即改正违法行为；</w:t>
      </w:r>
      <w:r>
        <w:rPr>
          <w:rFonts w:hint="eastAsia" w:ascii="仿宋_GB2312" w:eastAsia="仿宋_GB2312"/>
          <w:sz w:val="32"/>
          <w:szCs w:val="32"/>
        </w:rPr>
        <w:t>□</w:t>
      </w:r>
      <w:r>
        <w:rPr>
          <w:rFonts w:hint="eastAsia" w:ascii="仿宋_GB2312" w:eastAsia="仿宋_GB2312"/>
          <w:sz w:val="32"/>
          <w:szCs w:val="32"/>
          <w:lang w:eastAsia="zh-CN"/>
        </w:rPr>
        <w:t>在规定期限内</w:t>
      </w:r>
      <w:r>
        <w:rPr>
          <w:rFonts w:hint="eastAsia" w:eastAsia="仿宋_GB2312"/>
          <w:sz w:val="32"/>
          <w:szCs w:val="32"/>
          <w:lang w:eastAsia="zh-CN"/>
        </w:rPr>
        <w:t>改正违法行为）。</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jc w:val="both"/>
        <w:textAlignment w:val="auto"/>
        <w:rPr>
          <w:rFonts w:hint="eastAsia" w:ascii="仿宋_GB2312" w:eastAsia="仿宋_GB2312"/>
          <w:sz w:val="32"/>
          <w:szCs w:val="32"/>
          <w:highlight w:val="none"/>
        </w:rPr>
      </w:pPr>
      <w:r>
        <w:rPr>
          <w:rFonts w:hint="eastAsia" w:ascii="仿宋_GB2312" w:eastAsia="仿宋_GB2312"/>
          <w:sz w:val="32"/>
          <w:szCs w:val="32"/>
        </w:rPr>
        <w:t>你</w:t>
      </w:r>
      <w:r>
        <w:rPr>
          <w:rFonts w:hint="eastAsia" w:ascii="仿宋_GB2312" w:eastAsia="仿宋_GB2312"/>
          <w:sz w:val="32"/>
          <w:szCs w:val="32"/>
          <w:lang w:eastAsia="zh-CN"/>
        </w:rPr>
        <w:t>（</w:t>
      </w:r>
      <w:r>
        <w:rPr>
          <w:rFonts w:hint="eastAsia" w:ascii="仿宋_GB2312" w:eastAsia="仿宋_GB2312"/>
          <w:sz w:val="32"/>
          <w:szCs w:val="32"/>
        </w:rPr>
        <w:t>单位</w:t>
      </w:r>
      <w:r>
        <w:rPr>
          <w:rFonts w:hint="eastAsia" w:ascii="仿宋_GB2312" w:eastAsia="仿宋_GB2312"/>
          <w:sz w:val="32"/>
          <w:szCs w:val="32"/>
          <w:lang w:eastAsia="zh-CN"/>
        </w:rPr>
        <w:t>）</w:t>
      </w:r>
      <w:r>
        <w:rPr>
          <w:rFonts w:hint="eastAsia" w:ascii="仿宋_GB2312" w:eastAsia="仿宋_GB2312"/>
          <w:sz w:val="32"/>
          <w:szCs w:val="32"/>
        </w:rPr>
        <w:t>的上述行为违反了</w:t>
      </w:r>
      <w:r>
        <w:rPr>
          <w:rFonts w:hint="eastAsia" w:ascii="仿宋_GB2312" w:eastAsia="仿宋_GB2312"/>
          <w:sz w:val="32"/>
          <w:szCs w:val="32"/>
          <w:u w:val="single"/>
        </w:rPr>
        <w:t xml:space="preserve">        </w:t>
      </w:r>
      <w:r>
        <w:rPr>
          <w:rFonts w:hint="eastAsia" w:ascii="仿宋_GB2312" w:eastAsia="仿宋_GB2312"/>
          <w:sz w:val="32"/>
          <w:szCs w:val="32"/>
          <w:u w:val="single"/>
          <w:lang w:val="en-US" w:eastAsia="zh-CN"/>
        </w:rPr>
        <w:t>（法律法规条款项）</w:t>
      </w:r>
      <w:r>
        <w:rPr>
          <w:rFonts w:hint="eastAsia" w:ascii="仿宋_GB2312" w:eastAsia="仿宋_GB2312"/>
          <w:sz w:val="32"/>
          <w:szCs w:val="32"/>
          <w:u w:val="single"/>
        </w:rPr>
        <w:t xml:space="preserve">              </w:t>
      </w:r>
      <w:r>
        <w:rPr>
          <w:rFonts w:hint="eastAsia" w:ascii="仿宋_GB2312" w:eastAsia="仿宋_GB2312"/>
          <w:sz w:val="32"/>
          <w:szCs w:val="32"/>
          <w:u w:val="single"/>
          <w:lang w:val="en-US" w:eastAsia="zh-CN"/>
        </w:rPr>
        <w:t xml:space="preserve">  </w:t>
      </w:r>
      <w:r>
        <w:rPr>
          <w:rFonts w:hint="eastAsia" w:ascii="仿宋_GB2312" w:eastAsia="仿宋_GB2312"/>
          <w:sz w:val="32"/>
          <w:szCs w:val="32"/>
        </w:rPr>
        <w:t>规定</w:t>
      </w:r>
      <w:r>
        <w:rPr>
          <w:rFonts w:hint="eastAsia" w:ascii="仿宋_GB2312" w:eastAsia="仿宋_GB2312"/>
          <w:sz w:val="32"/>
          <w:szCs w:val="32"/>
          <w:lang w:eastAsia="zh-CN"/>
        </w:rPr>
        <w:t>，依据</w:t>
      </w:r>
      <w:r>
        <w:rPr>
          <w:rFonts w:hint="eastAsia" w:ascii="仿宋_GB2312" w:eastAsia="仿宋_GB2312"/>
          <w:sz w:val="32"/>
          <w:szCs w:val="32"/>
          <w:u w:val="single"/>
          <w:lang w:val="en-US" w:eastAsia="zh-CN"/>
        </w:rPr>
        <w:t xml:space="preserve">   （法律法规条款项）       </w:t>
      </w:r>
      <w:r>
        <w:rPr>
          <w:rFonts w:hint="eastAsia" w:ascii="仿宋_GB2312" w:eastAsia="仿宋_GB2312"/>
          <w:sz w:val="32"/>
          <w:szCs w:val="32"/>
          <w:u w:val="none"/>
          <w:lang w:val="en-US" w:eastAsia="zh-CN"/>
        </w:rPr>
        <w:t>规定，</w:t>
      </w:r>
      <w:r>
        <w:rPr>
          <w:rFonts w:hint="eastAsia" w:ascii="仿宋_GB2312" w:eastAsia="仿宋_GB2312"/>
          <w:sz w:val="32"/>
          <w:szCs w:val="32"/>
          <w:lang w:eastAsia="zh-CN"/>
        </w:rPr>
        <w:t>应当</w:t>
      </w:r>
      <w:r>
        <w:rPr>
          <w:rFonts w:hint="eastAsia" w:ascii="仿宋_GB2312" w:eastAsia="仿宋_GB2312"/>
          <w:sz w:val="32"/>
          <w:szCs w:val="32"/>
          <w:u w:val="single"/>
          <w:lang w:val="en-US" w:eastAsia="zh-CN"/>
        </w:rPr>
        <w:t xml:space="preserve">     （法律法规规定处罚要求）            </w:t>
      </w:r>
      <w:r>
        <w:rPr>
          <w:rFonts w:hint="eastAsia" w:ascii="仿宋_GB2312" w:eastAsia="仿宋_GB2312"/>
          <w:sz w:val="32"/>
          <w:szCs w:val="32"/>
          <w:lang w:val="en-US" w:eastAsia="zh-CN"/>
        </w:rPr>
        <w:t>。</w:t>
      </w:r>
      <w:r>
        <w:rPr>
          <w:rFonts w:hint="eastAsia" w:ascii="仿宋_GB2312" w:eastAsia="仿宋_GB2312"/>
          <w:sz w:val="32"/>
          <w:szCs w:val="32"/>
          <w:highlight w:val="none"/>
          <w:lang w:val="en-US" w:eastAsia="zh-CN"/>
        </w:rPr>
        <w:t>但</w:t>
      </w:r>
      <w:r>
        <w:rPr>
          <w:rFonts w:hint="eastAsia" w:ascii="仿宋_GB2312" w:eastAsia="仿宋_GB2312"/>
          <w:sz w:val="32"/>
          <w:szCs w:val="32"/>
          <w:highlight w:val="none"/>
        </w:rPr>
        <w:t>鉴于</w:t>
      </w:r>
      <w:r>
        <w:rPr>
          <w:rFonts w:hint="eastAsia" w:ascii="仿宋_GB2312" w:eastAsia="仿宋_GB2312"/>
          <w:sz w:val="32"/>
          <w:szCs w:val="32"/>
          <w:highlight w:val="none"/>
          <w:lang w:eastAsia="zh-CN"/>
        </w:rPr>
        <w:t>你（单位）</w:t>
      </w:r>
      <w:r>
        <w:rPr>
          <w:rFonts w:hint="eastAsia" w:eastAsia="仿宋_GB2312"/>
          <w:sz w:val="32"/>
          <w:szCs w:val="32"/>
          <w:highlight w:val="none"/>
          <w:lang w:eastAsia="zh-CN"/>
        </w:rPr>
        <w:t>（</w:t>
      </w:r>
      <w:r>
        <w:rPr>
          <w:rFonts w:hint="eastAsia" w:ascii="仿宋_GB2312" w:eastAsia="仿宋_GB2312"/>
          <w:sz w:val="32"/>
          <w:szCs w:val="32"/>
          <w:highlight w:val="none"/>
        </w:rPr>
        <w:t>□违法行为轻微并及时改正，没有造成危害后果</w:t>
      </w:r>
      <w:r>
        <w:rPr>
          <w:rFonts w:hint="eastAsia" w:ascii="仿宋_GB2312" w:eastAsia="仿宋_GB2312"/>
          <w:sz w:val="32"/>
          <w:szCs w:val="32"/>
          <w:highlight w:val="none"/>
          <w:lang w:eastAsia="zh-CN"/>
        </w:rPr>
        <w:t>；</w:t>
      </w:r>
      <w:r>
        <w:rPr>
          <w:rFonts w:hint="eastAsia" w:ascii="仿宋_GB2312" w:eastAsia="仿宋_GB2312"/>
          <w:sz w:val="32"/>
          <w:szCs w:val="32"/>
          <w:highlight w:val="none"/>
        </w:rPr>
        <w:t>□初次违法且危害后果轻微并及时改正</w:t>
      </w:r>
      <w:r>
        <w:rPr>
          <w:rFonts w:hint="eastAsia" w:eastAsia="仿宋_GB2312"/>
          <w:sz w:val="32"/>
          <w:szCs w:val="32"/>
          <w:highlight w:val="none"/>
          <w:lang w:eastAsia="zh-CN"/>
        </w:rPr>
        <w:t>），符合</w:t>
      </w:r>
      <w:r>
        <w:rPr>
          <w:rFonts w:hint="eastAsia" w:ascii="仿宋_GB2312" w:eastAsia="仿宋_GB2312"/>
          <w:sz w:val="32"/>
          <w:szCs w:val="32"/>
          <w:highlight w:val="none"/>
          <w:u w:val="none"/>
        </w:rPr>
        <w:t>《中华人民共和国</w:t>
      </w:r>
      <w:r>
        <w:rPr>
          <w:rFonts w:ascii="仿宋_GB2312" w:eastAsia="仿宋_GB2312"/>
          <w:sz w:val="32"/>
          <w:szCs w:val="32"/>
          <w:highlight w:val="none"/>
          <w:u w:val="none"/>
        </w:rPr>
        <w:t>行政处罚法</w:t>
      </w:r>
      <w:r>
        <w:rPr>
          <w:rFonts w:hint="eastAsia" w:ascii="仿宋_GB2312" w:eastAsia="仿宋_GB2312"/>
          <w:sz w:val="32"/>
          <w:szCs w:val="32"/>
          <w:highlight w:val="none"/>
          <w:u w:val="none"/>
        </w:rPr>
        <w:t>》</w:t>
      </w:r>
      <w:r>
        <w:rPr>
          <w:rFonts w:hint="eastAsia" w:ascii="仿宋_GB2312" w:eastAsia="仿宋_GB2312"/>
          <w:sz w:val="32"/>
          <w:szCs w:val="32"/>
          <w:highlight w:val="none"/>
          <w:u w:val="none"/>
          <w:lang w:eastAsia="zh-CN"/>
        </w:rPr>
        <w:t>第三十三条第一款</w:t>
      </w:r>
      <w:r>
        <w:rPr>
          <w:rFonts w:ascii="仿宋_GB2312" w:eastAsia="仿宋_GB2312"/>
          <w:sz w:val="32"/>
          <w:szCs w:val="32"/>
          <w:highlight w:val="none"/>
        </w:rPr>
        <w:t>规定，</w:t>
      </w:r>
      <w:r>
        <w:rPr>
          <w:rFonts w:hint="eastAsia" w:ascii="仿宋_GB2312" w:eastAsia="仿宋_GB2312"/>
          <w:sz w:val="32"/>
          <w:szCs w:val="32"/>
          <w:highlight w:val="none"/>
          <w:lang w:eastAsia="zh-CN"/>
        </w:rPr>
        <w:t>本行政机关依法</w:t>
      </w:r>
      <w:r>
        <w:rPr>
          <w:rFonts w:ascii="仿宋_GB2312" w:eastAsia="仿宋_GB2312"/>
          <w:sz w:val="32"/>
          <w:szCs w:val="32"/>
          <w:highlight w:val="none"/>
        </w:rPr>
        <w:t>决定不予</w:t>
      </w:r>
      <w:r>
        <w:rPr>
          <w:rFonts w:hint="eastAsia" w:ascii="仿宋_GB2312" w:eastAsia="仿宋_GB2312"/>
          <w:sz w:val="32"/>
          <w:szCs w:val="32"/>
          <w:highlight w:val="none"/>
          <w:lang w:eastAsia="zh-CN"/>
        </w:rPr>
        <w:t>实施</w:t>
      </w:r>
      <w:r>
        <w:rPr>
          <w:rFonts w:ascii="仿宋_GB2312" w:eastAsia="仿宋_GB2312"/>
          <w:sz w:val="32"/>
          <w:szCs w:val="32"/>
          <w:highlight w:val="none"/>
        </w:rPr>
        <w:t>行</w:t>
      </w:r>
      <w:r>
        <w:rPr>
          <w:rFonts w:hint="eastAsia" w:ascii="仿宋_GB2312" w:eastAsia="仿宋_GB2312"/>
          <w:sz w:val="32"/>
          <w:szCs w:val="32"/>
          <w:highlight w:val="none"/>
        </w:rPr>
        <w:t>政处罚。</w:t>
      </w:r>
    </w:p>
    <w:p>
      <w:pPr>
        <w:keepNext w:val="0"/>
        <w:keepLines w:val="0"/>
        <w:pageBreakBefore w:val="0"/>
        <w:widowControl w:val="0"/>
        <w:kinsoku/>
        <w:wordWrap/>
        <w:overflowPunct/>
        <w:topLinePunct w:val="0"/>
        <w:autoSpaceDE/>
        <w:autoSpaceDN/>
        <w:bidi w:val="0"/>
        <w:adjustRightInd/>
        <w:snapToGrid/>
        <w:spacing w:line="460" w:lineRule="exact"/>
        <w:ind w:left="1598" w:leftChars="304" w:hanging="960" w:hangingChars="300"/>
        <w:jc w:val="both"/>
        <w:textAlignment w:val="auto"/>
        <w:rPr>
          <w:rFonts w:hint="eastAsia" w:ascii="仿宋_GB2312" w:eastAsia="仿宋_GB2312"/>
          <w:position w:val="4"/>
          <w:sz w:val="32"/>
          <w:szCs w:val="32"/>
          <w:highlight w:val="none"/>
        </w:rPr>
      </w:pPr>
      <w:r>
        <w:rPr>
          <w:rFonts w:hint="eastAsia" w:ascii="仿宋_GB2312" w:eastAsia="仿宋_GB2312"/>
          <w:position w:val="4"/>
          <w:sz w:val="32"/>
          <w:szCs w:val="32"/>
          <w:highlight w:val="none"/>
        </w:rPr>
        <w:t>如不服本决定，可在接到</w:t>
      </w:r>
      <w:r>
        <w:rPr>
          <w:rFonts w:hint="eastAsia" w:ascii="仿宋_GB2312" w:eastAsia="仿宋_GB2312"/>
          <w:position w:val="4"/>
          <w:sz w:val="32"/>
          <w:szCs w:val="32"/>
          <w:highlight w:val="none"/>
          <w:lang w:eastAsia="zh-CN"/>
        </w:rPr>
        <w:t>不予行政处罚</w:t>
      </w:r>
      <w:r>
        <w:rPr>
          <w:rFonts w:hint="eastAsia" w:ascii="仿宋_GB2312" w:eastAsia="仿宋_GB2312"/>
          <w:position w:val="4"/>
          <w:sz w:val="32"/>
          <w:szCs w:val="32"/>
          <w:highlight w:val="none"/>
        </w:rPr>
        <w:t>决定书之日起60日</w:t>
      </w:r>
    </w:p>
    <w:p>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eastAsia="仿宋_GB2312"/>
          <w:sz w:val="32"/>
          <w:szCs w:val="32"/>
        </w:rPr>
      </w:pPr>
      <w:r>
        <w:rPr>
          <w:rFonts w:hint="eastAsia" w:ascii="仿宋_GB2312" w:eastAsia="仿宋_GB2312"/>
          <w:position w:val="4"/>
          <w:sz w:val="32"/>
          <w:szCs w:val="32"/>
        </w:rPr>
        <w:t>内，向北京市</w:t>
      </w:r>
      <w:r>
        <w:rPr>
          <w:rFonts w:hint="eastAsia" w:ascii="仿宋_GB2312" w:eastAsia="仿宋_GB2312"/>
          <w:position w:val="4"/>
          <w:sz w:val="32"/>
          <w:szCs w:val="32"/>
          <w:u w:val="single"/>
          <w:lang w:val="en-US" w:eastAsia="zh-CN"/>
        </w:rPr>
        <w:t xml:space="preserve">        </w:t>
      </w:r>
      <w:r>
        <w:rPr>
          <w:rFonts w:hint="eastAsia" w:ascii="仿宋_GB2312" w:eastAsia="仿宋_GB2312"/>
          <w:position w:val="4"/>
          <w:sz w:val="32"/>
          <w:szCs w:val="32"/>
        </w:rPr>
        <w:t>申请行政复议，也可以在六个月内直接向北京市</w:t>
      </w:r>
      <w:r>
        <w:rPr>
          <w:rFonts w:hint="eastAsia" w:ascii="仿宋_GB2312" w:eastAsia="仿宋_GB2312"/>
          <w:position w:val="4"/>
          <w:sz w:val="32"/>
          <w:szCs w:val="32"/>
          <w:u w:val="single"/>
          <w:lang w:val="en-US" w:eastAsia="zh-CN"/>
        </w:rPr>
        <w:t xml:space="preserve">     </w:t>
      </w:r>
      <w:r>
        <w:rPr>
          <w:rFonts w:hint="eastAsia" w:ascii="仿宋_GB2312" w:eastAsia="仿宋_GB2312"/>
          <w:position w:val="4"/>
          <w:sz w:val="32"/>
          <w:szCs w:val="32"/>
          <w:lang w:val="en-US" w:eastAsia="zh-CN"/>
        </w:rPr>
        <w:t xml:space="preserve"> </w:t>
      </w:r>
      <w:r>
        <w:rPr>
          <w:rFonts w:hint="eastAsia" w:ascii="仿宋_GB2312" w:eastAsia="仿宋_GB2312"/>
          <w:position w:val="4"/>
          <w:sz w:val="32"/>
          <w:szCs w:val="32"/>
        </w:rPr>
        <w:t>区人民法院提起行政诉讼。</w:t>
      </w:r>
    </w:p>
    <w:p>
      <w:pPr>
        <w:keepNext w:val="0"/>
        <w:keepLines w:val="0"/>
        <w:pageBreakBefore w:val="0"/>
        <w:widowControl w:val="0"/>
        <w:kinsoku/>
        <w:wordWrap/>
        <w:overflowPunct/>
        <w:topLinePunct w:val="0"/>
        <w:autoSpaceDE/>
        <w:autoSpaceDN/>
        <w:bidi w:val="0"/>
        <w:adjustRightInd/>
        <w:snapToGrid/>
        <w:spacing w:line="520" w:lineRule="exact"/>
        <w:ind w:firstLine="6400" w:firstLineChars="2000"/>
        <w:textAlignment w:val="auto"/>
        <w:rPr>
          <w:rFonts w:eastAsia="仿宋_GB2312"/>
          <w:sz w:val="32"/>
          <w:szCs w:val="32"/>
        </w:rPr>
      </w:pPr>
      <w:r>
        <w:rPr>
          <w:rFonts w:hint="eastAsia" w:eastAsia="仿宋_GB2312"/>
          <w:sz w:val="32"/>
          <w:szCs w:val="32"/>
        </w:rPr>
        <w:t>（公章）</w:t>
      </w:r>
    </w:p>
    <w:p>
      <w:pPr>
        <w:keepNext w:val="0"/>
        <w:keepLines w:val="0"/>
        <w:pageBreakBefore w:val="0"/>
        <w:widowControl w:val="0"/>
        <w:kinsoku/>
        <w:wordWrap/>
        <w:overflowPunct/>
        <w:topLinePunct w:val="0"/>
        <w:autoSpaceDE/>
        <w:autoSpaceDN/>
        <w:bidi w:val="0"/>
        <w:adjustRightInd/>
        <w:snapToGrid/>
        <w:spacing w:line="520" w:lineRule="exact"/>
        <w:ind w:firstLine="600"/>
        <w:textAlignment w:val="auto"/>
        <w:rPr>
          <w:rFonts w:hint="eastAsia" w:ascii="方正小标宋简体" w:hAnsi="方正小标宋简体" w:eastAsia="方正小标宋简体" w:cs="方正小标宋简体"/>
          <w:sz w:val="44"/>
          <w:szCs w:val="44"/>
        </w:rPr>
      </w:pPr>
      <w:r>
        <w:rPr>
          <w:rFonts w:hint="eastAsia" w:eastAsia="仿宋_GB2312"/>
          <w:sz w:val="32"/>
          <w:szCs w:val="32"/>
        </w:rPr>
        <w:t>　　　　　　　　　　　　　　 　 　　年　月　日</w:t>
      </w:r>
    </w:p>
    <w:p>
      <w:pPr>
        <w:keepNext w:val="0"/>
        <w:keepLines w:val="0"/>
        <w:pageBreakBefore w:val="0"/>
        <w:widowControl w:val="0"/>
        <w:kinsoku/>
        <w:wordWrap/>
        <w:overflowPunct/>
        <w:topLinePunct w:val="0"/>
        <w:autoSpaceDE/>
        <w:autoSpaceDN/>
        <w:bidi w:val="0"/>
        <w:adjustRightInd/>
        <w:snapToGrid/>
        <w:spacing w:line="0" w:lineRule="atLeast"/>
        <w:ind w:firstLine="2640" w:firstLineChars="600"/>
        <w:jc w:val="both"/>
        <w:textAlignment w:val="auto"/>
        <w:rPr>
          <w:rFonts w:hint="default" w:ascii="方正小标宋简体" w:hAnsi="方正小标宋简体" w:eastAsia="方正小标宋简体" w:cs="方正小标宋简体"/>
          <w:sz w:val="44"/>
          <w:szCs w:val="44"/>
          <w:u w:val="single"/>
          <w:lang w:val="en-US" w:eastAsia="zh-CN"/>
        </w:rPr>
      </w:pPr>
      <w:r>
        <w:rPr>
          <w:rFonts w:hint="eastAsia" w:ascii="方正小标宋简体" w:hAnsi="方正小标宋简体" w:eastAsia="方正小标宋简体" w:cs="方正小标宋简体"/>
          <w:sz w:val="44"/>
          <w:szCs w:val="44"/>
        </w:rPr>
        <w:t>北京市</w:t>
      </w:r>
      <w:r>
        <w:rPr>
          <w:rFonts w:hint="eastAsia" w:ascii="方正小标宋简体" w:hAnsi="方正小标宋简体" w:eastAsia="方正小标宋简体" w:cs="方正小标宋简体"/>
          <w:sz w:val="44"/>
          <w:szCs w:val="44"/>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行政告知书</w:t>
      </w:r>
    </w:p>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eastAsia="仿宋_GB2312"/>
          <w:sz w:val="28"/>
          <w:szCs w:val="28"/>
        </w:rPr>
      </w:pPr>
      <w:r>
        <w:rPr>
          <w:rFonts w:hint="eastAsia" w:eastAsia="仿宋_GB2312"/>
          <w:sz w:val="28"/>
          <w:szCs w:val="28"/>
        </w:rPr>
        <w:t>京</w:t>
      </w:r>
      <w:r>
        <w:rPr>
          <w:rFonts w:hint="eastAsia" w:eastAsia="仿宋_GB2312"/>
          <w:sz w:val="28"/>
          <w:szCs w:val="28"/>
          <w:u w:val="single"/>
        </w:rPr>
        <w:t xml:space="preserve">   </w:t>
      </w:r>
      <w:r>
        <w:rPr>
          <w:rFonts w:hint="eastAsia" w:eastAsia="仿宋_GB2312"/>
          <w:sz w:val="28"/>
          <w:szCs w:val="28"/>
        </w:rPr>
        <w:t>告知字〔   〕号</w:t>
      </w:r>
    </w:p>
    <w:p>
      <w:pPr>
        <w:keepNext w:val="0"/>
        <w:keepLines w:val="0"/>
        <w:pageBreakBefore w:val="0"/>
        <w:widowControl w:val="0"/>
        <w:kinsoku/>
        <w:wordWrap/>
        <w:overflowPunct/>
        <w:topLinePunct w:val="0"/>
        <w:autoSpaceDE/>
        <w:autoSpaceDN/>
        <w:bidi w:val="0"/>
        <w:adjustRightInd/>
        <w:snapToGrid/>
        <w:spacing w:line="520" w:lineRule="exact"/>
        <w:textAlignment w:val="auto"/>
        <w:rPr>
          <w:sz w:val="32"/>
          <w:szCs w:val="32"/>
        </w:rPr>
      </w:pPr>
      <w:r>
        <w:rPr>
          <w:rFonts w:hint="eastAsia" w:eastAsia="仿宋_GB2312"/>
          <w:sz w:val="28"/>
          <w:szCs w:val="28"/>
        </w:rPr>
        <mc:AlternateContent>
          <mc:Choice Requires="wps">
            <w:drawing>
              <wp:anchor distT="0" distB="0" distL="114300" distR="114300" simplePos="0" relativeHeight="251660288" behindDoc="0" locked="0" layoutInCell="1" allowOverlap="1">
                <wp:simplePos x="0" y="0"/>
                <wp:positionH relativeFrom="column">
                  <wp:posOffset>83185</wp:posOffset>
                </wp:positionH>
                <wp:positionV relativeFrom="paragraph">
                  <wp:posOffset>32385</wp:posOffset>
                </wp:positionV>
                <wp:extent cx="5454650" cy="6350"/>
                <wp:effectExtent l="0" t="0" r="0" b="0"/>
                <wp:wrapNone/>
                <wp:docPr id="6" name="直接连接符 6"/>
                <wp:cNvGraphicFramePr/>
                <a:graphic xmlns:a="http://schemas.openxmlformats.org/drawingml/2006/main">
                  <a:graphicData uri="http://schemas.microsoft.com/office/word/2010/wordprocessingShape">
                    <wps:wsp>
                      <wps:cNvCnPr>
                        <a:cxnSpLocks noChangeShapeType="1"/>
                      </wps:cNvCnPr>
                      <wps:spPr bwMode="auto">
                        <a:xfrm>
                          <a:off x="0" y="0"/>
                          <a:ext cx="5454650" cy="635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6.55pt;margin-top:2.55pt;height:0.5pt;width:429.5pt;z-index:251660288;mso-width-relative:page;mso-height-relative:page;" filled="f" stroked="t" coordsize="21600,21600" o:gfxdata="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mMWJbNMA&#10;AAAGAQAADwAAAAAAAAABACAAAAAiAAAAZHJzL2Rvd25yZXYueG1sUEsBAhQAFAAAAAgAh07iQDJa&#10;9QjrAQAAuwMAAA4AAAAAAAAAAQAgAAAAIgEAAGRycy9lMm9Eb2MueG1sUEsFBgAAAAAGAAYAWQEA&#10;AH8FAAAAAA==&#10;">
                <v:fill on="f" focussize="0,0"/>
                <v:stroke color="#000000" joinstyle="round"/>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eastAsia="仿宋_GB2312"/>
          <w:sz w:val="32"/>
          <w:szCs w:val="32"/>
        </w:rPr>
      </w:pPr>
      <w:r>
        <w:rPr>
          <w:rFonts w:hint="eastAsia" w:eastAsia="仿宋_GB2312"/>
          <w:sz w:val="32"/>
          <w:szCs w:val="32"/>
          <w:u w:val="single"/>
        </w:rPr>
        <w:t>　　（当事人</w:t>
      </w:r>
      <w:r>
        <w:rPr>
          <w:rFonts w:eastAsia="仿宋_GB2312"/>
          <w:sz w:val="32"/>
          <w:szCs w:val="32"/>
          <w:u w:val="single"/>
        </w:rPr>
        <w:t>基本信息</w:t>
      </w:r>
      <w:r>
        <w:rPr>
          <w:rFonts w:hint="eastAsia" w:eastAsia="仿宋_GB2312"/>
          <w:sz w:val="32"/>
          <w:szCs w:val="32"/>
          <w:u w:val="single"/>
        </w:rPr>
        <w:t xml:space="preserve">）　         </w:t>
      </w:r>
      <w:r>
        <w:rPr>
          <w:rFonts w:hint="eastAsia" w:eastAsia="仿宋_GB2312"/>
          <w:sz w:val="32"/>
          <w:szCs w:val="32"/>
        </w:rPr>
        <w:t>：</w:t>
      </w:r>
    </w:p>
    <w:p>
      <w:pPr>
        <w:keepNext w:val="0"/>
        <w:keepLines w:val="0"/>
        <w:pageBreakBefore w:val="0"/>
        <w:widowControl w:val="0"/>
        <w:kinsoku/>
        <w:wordWrap/>
        <w:overflowPunct/>
        <w:topLinePunct w:val="0"/>
        <w:autoSpaceDE/>
        <w:autoSpaceDN/>
        <w:bidi w:val="0"/>
        <w:adjustRightInd/>
        <w:snapToGrid/>
        <w:spacing w:line="520" w:lineRule="exact"/>
        <w:ind w:firstLine="600"/>
        <w:textAlignment w:val="auto"/>
        <w:rPr>
          <w:rFonts w:hint="eastAsia" w:eastAsia="仿宋_GB2312"/>
          <w:sz w:val="32"/>
          <w:szCs w:val="32"/>
          <w:lang w:eastAsia="zh-CN"/>
        </w:rPr>
      </w:pPr>
      <w:r>
        <w:rPr>
          <w:rFonts w:hint="eastAsia" w:eastAsia="仿宋_GB2312"/>
          <w:sz w:val="32"/>
          <w:szCs w:val="32"/>
          <w:u w:val="single"/>
        </w:rPr>
        <w:t xml:space="preserve">  </w:t>
      </w:r>
      <w:r>
        <w:rPr>
          <w:rFonts w:eastAsia="仿宋_GB2312"/>
          <w:sz w:val="32"/>
          <w:szCs w:val="32"/>
          <w:u w:val="single"/>
        </w:rPr>
        <w:t xml:space="preserve">   </w:t>
      </w:r>
      <w:r>
        <w:rPr>
          <w:rFonts w:hint="eastAsia" w:eastAsia="仿宋_GB2312"/>
          <w:sz w:val="32"/>
          <w:szCs w:val="32"/>
          <w:u w:val="single"/>
          <w:lang w:val="en-US" w:eastAsia="zh-CN"/>
        </w:rPr>
        <w:t xml:space="preserve"> </w:t>
      </w:r>
      <w:r>
        <w:rPr>
          <w:rFonts w:hint="eastAsia" w:eastAsia="仿宋_GB2312"/>
          <w:sz w:val="32"/>
          <w:szCs w:val="32"/>
        </w:rPr>
        <w:t>年</w:t>
      </w:r>
      <w:r>
        <w:rPr>
          <w:rFonts w:hint="eastAsia" w:eastAsia="仿宋_GB2312"/>
          <w:sz w:val="32"/>
          <w:szCs w:val="32"/>
          <w:u w:val="single"/>
        </w:rPr>
        <w:t xml:space="preserve">  </w:t>
      </w:r>
      <w:r>
        <w:rPr>
          <w:rFonts w:eastAsia="仿宋_GB2312"/>
          <w:sz w:val="32"/>
          <w:szCs w:val="32"/>
          <w:u w:val="single"/>
        </w:rPr>
        <w:t xml:space="preserve"> </w:t>
      </w:r>
      <w:r>
        <w:rPr>
          <w:rFonts w:hint="eastAsia" w:eastAsia="仿宋_GB2312"/>
          <w:sz w:val="32"/>
          <w:szCs w:val="32"/>
        </w:rPr>
        <w:t>月</w:t>
      </w:r>
      <w:r>
        <w:rPr>
          <w:rFonts w:hint="eastAsia" w:eastAsia="仿宋_GB2312"/>
          <w:sz w:val="32"/>
          <w:szCs w:val="32"/>
          <w:u w:val="single"/>
        </w:rPr>
        <w:t xml:space="preserve">  </w:t>
      </w:r>
      <w:r>
        <w:rPr>
          <w:rFonts w:eastAsia="仿宋_GB2312"/>
          <w:sz w:val="32"/>
          <w:szCs w:val="32"/>
          <w:u w:val="single"/>
        </w:rPr>
        <w:t xml:space="preserve"> </w:t>
      </w:r>
      <w:r>
        <w:rPr>
          <w:rFonts w:hint="eastAsia" w:eastAsia="仿宋_GB2312"/>
          <w:sz w:val="32"/>
          <w:szCs w:val="32"/>
        </w:rPr>
        <w:t>日</w:t>
      </w:r>
      <w:r>
        <w:rPr>
          <w:rFonts w:hint="eastAsia" w:eastAsia="仿宋_GB2312"/>
          <w:sz w:val="32"/>
          <w:szCs w:val="32"/>
          <w:u w:val="single"/>
        </w:rPr>
        <w:t xml:space="preserve">  </w:t>
      </w:r>
      <w:r>
        <w:rPr>
          <w:rFonts w:eastAsia="仿宋_GB2312"/>
          <w:sz w:val="32"/>
          <w:szCs w:val="32"/>
          <w:u w:val="single"/>
        </w:rPr>
        <w:t xml:space="preserve"> </w:t>
      </w:r>
      <w:r>
        <w:rPr>
          <w:rFonts w:hint="eastAsia" w:eastAsia="仿宋_GB2312"/>
          <w:sz w:val="32"/>
          <w:szCs w:val="32"/>
        </w:rPr>
        <w:t>时</w:t>
      </w:r>
      <w:r>
        <w:rPr>
          <w:rFonts w:hint="eastAsia" w:eastAsia="仿宋_GB2312"/>
          <w:sz w:val="32"/>
          <w:szCs w:val="32"/>
          <w:u w:val="single"/>
        </w:rPr>
        <w:t xml:space="preserve">  </w:t>
      </w:r>
      <w:r>
        <w:rPr>
          <w:rFonts w:hint="eastAsia" w:eastAsia="仿宋_GB2312"/>
          <w:sz w:val="32"/>
          <w:szCs w:val="32"/>
        </w:rPr>
        <w:t>分，本行政机关在检查中发现你</w:t>
      </w:r>
      <w:r>
        <w:rPr>
          <w:rFonts w:hint="eastAsia" w:eastAsia="仿宋_GB2312"/>
          <w:sz w:val="32"/>
          <w:szCs w:val="32"/>
          <w:lang w:eastAsia="zh-CN"/>
        </w:rPr>
        <w:t>（</w:t>
      </w:r>
      <w:r>
        <w:rPr>
          <w:rFonts w:hint="eastAsia" w:eastAsia="仿宋_GB2312"/>
          <w:sz w:val="32"/>
          <w:szCs w:val="32"/>
        </w:rPr>
        <w:t>单位</w:t>
      </w:r>
      <w:r>
        <w:rPr>
          <w:rFonts w:hint="eastAsia" w:eastAsia="仿宋_GB2312"/>
          <w:sz w:val="32"/>
          <w:szCs w:val="32"/>
          <w:lang w:eastAsia="zh-CN"/>
        </w:rPr>
        <w:t>）</w:t>
      </w:r>
      <w:r>
        <w:rPr>
          <w:rFonts w:hint="eastAsia" w:eastAsia="仿宋_GB2312"/>
          <w:sz w:val="32"/>
          <w:szCs w:val="32"/>
          <w:u w:val="single"/>
        </w:rPr>
        <w:t xml:space="preserve">   （</w:t>
      </w:r>
      <w:r>
        <w:rPr>
          <w:rFonts w:eastAsia="仿宋_GB2312"/>
          <w:sz w:val="32"/>
          <w:szCs w:val="32"/>
          <w:u w:val="single"/>
        </w:rPr>
        <w:t>违法行为</w:t>
      </w:r>
      <w:r>
        <w:rPr>
          <w:rFonts w:hint="eastAsia" w:eastAsia="仿宋_GB2312"/>
          <w:sz w:val="32"/>
          <w:szCs w:val="32"/>
          <w:u w:val="single"/>
        </w:rPr>
        <w:t>地点</w:t>
      </w:r>
      <w:r>
        <w:rPr>
          <w:rFonts w:hint="eastAsia" w:eastAsia="仿宋_GB2312"/>
          <w:sz w:val="32"/>
          <w:szCs w:val="32"/>
          <w:u w:val="single"/>
          <w:lang w:eastAsia="zh-CN"/>
        </w:rPr>
        <w:t>、存在</w:t>
      </w:r>
      <w:r>
        <w:rPr>
          <w:rFonts w:eastAsia="仿宋_GB2312"/>
          <w:sz w:val="32"/>
          <w:szCs w:val="32"/>
          <w:u w:val="single"/>
        </w:rPr>
        <w:t>违法行为</w:t>
      </w:r>
      <w:r>
        <w:rPr>
          <w:rFonts w:hint="eastAsia" w:eastAsia="仿宋_GB2312"/>
          <w:sz w:val="32"/>
          <w:szCs w:val="32"/>
          <w:u w:val="single"/>
        </w:rPr>
        <w:t xml:space="preserve">）        </w:t>
      </w:r>
      <w:r>
        <w:rPr>
          <w:rFonts w:hint="eastAsia" w:eastAsia="仿宋_GB2312"/>
          <w:sz w:val="32"/>
          <w:szCs w:val="32"/>
          <w:lang w:eastAsia="zh-CN"/>
        </w:rPr>
        <w:t>。经本行政机关责令改正，你（单位）已（</w:t>
      </w:r>
      <w:r>
        <w:rPr>
          <w:rFonts w:hint="eastAsia" w:ascii="仿宋_GB2312" w:eastAsia="仿宋_GB2312"/>
          <w:sz w:val="32"/>
          <w:szCs w:val="32"/>
        </w:rPr>
        <w:t>□</w:t>
      </w:r>
      <w:r>
        <w:rPr>
          <w:rFonts w:hint="eastAsia" w:eastAsia="仿宋_GB2312"/>
          <w:sz w:val="32"/>
          <w:szCs w:val="32"/>
          <w:lang w:eastAsia="zh-CN"/>
        </w:rPr>
        <w:t>现场立即改正违法行为；</w:t>
      </w:r>
      <w:r>
        <w:rPr>
          <w:rFonts w:hint="eastAsia" w:ascii="仿宋_GB2312" w:eastAsia="仿宋_GB2312"/>
          <w:sz w:val="32"/>
          <w:szCs w:val="32"/>
        </w:rPr>
        <w:t>□</w:t>
      </w:r>
      <w:r>
        <w:rPr>
          <w:rFonts w:hint="eastAsia" w:ascii="仿宋_GB2312" w:eastAsia="仿宋_GB2312"/>
          <w:sz w:val="32"/>
          <w:szCs w:val="32"/>
          <w:lang w:eastAsia="zh-CN"/>
        </w:rPr>
        <w:t>在规定期限内</w:t>
      </w:r>
      <w:r>
        <w:rPr>
          <w:rFonts w:hint="eastAsia" w:eastAsia="仿宋_GB2312"/>
          <w:sz w:val="32"/>
          <w:szCs w:val="32"/>
          <w:lang w:eastAsia="zh-CN"/>
        </w:rPr>
        <w:t>改正违法行为）。鉴于你（单位）违法行为轻微，本机关依法决定不予行政处罚。</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eastAsia="仿宋_GB2312"/>
          <w:sz w:val="32"/>
          <w:szCs w:val="32"/>
        </w:rPr>
      </w:pPr>
      <w:r>
        <w:rPr>
          <w:rFonts w:hint="eastAsia" w:eastAsia="仿宋_GB2312"/>
          <w:sz w:val="32"/>
          <w:szCs w:val="32"/>
          <w:lang w:val="en-US" w:eastAsia="zh-CN"/>
        </w:rPr>
        <w:t>为共同维护良好的城市环境秩序，现</w:t>
      </w:r>
      <w:r>
        <w:rPr>
          <w:rFonts w:hint="eastAsia" w:eastAsia="仿宋_GB2312"/>
          <w:sz w:val="32"/>
          <w:szCs w:val="32"/>
        </w:rPr>
        <w:t>向</w:t>
      </w:r>
      <w:r>
        <w:rPr>
          <w:rFonts w:eastAsia="仿宋_GB2312"/>
          <w:sz w:val="32"/>
          <w:szCs w:val="32"/>
        </w:rPr>
        <w:t>你</w:t>
      </w:r>
      <w:r>
        <w:rPr>
          <w:rFonts w:hint="eastAsia" w:eastAsia="仿宋_GB2312"/>
          <w:sz w:val="32"/>
          <w:szCs w:val="32"/>
          <w:lang w:eastAsia="zh-CN"/>
        </w:rPr>
        <w:t>（</w:t>
      </w:r>
      <w:r>
        <w:rPr>
          <w:rFonts w:hint="eastAsia" w:eastAsia="仿宋_GB2312"/>
          <w:sz w:val="32"/>
          <w:szCs w:val="32"/>
        </w:rPr>
        <w:t>单位</w:t>
      </w:r>
      <w:r>
        <w:rPr>
          <w:rFonts w:hint="eastAsia" w:eastAsia="仿宋_GB2312"/>
          <w:sz w:val="32"/>
          <w:szCs w:val="32"/>
          <w:lang w:eastAsia="zh-CN"/>
        </w:rPr>
        <w:t>）</w:t>
      </w:r>
      <w:r>
        <w:rPr>
          <w:rFonts w:hint="eastAsia" w:eastAsia="仿宋_GB2312"/>
          <w:sz w:val="32"/>
          <w:szCs w:val="32"/>
        </w:rPr>
        <w:t>进行</w:t>
      </w:r>
      <w:r>
        <w:rPr>
          <w:rFonts w:hint="eastAsia" w:eastAsia="仿宋_GB2312"/>
          <w:sz w:val="32"/>
          <w:szCs w:val="32"/>
          <w:lang w:val="en-US" w:eastAsia="zh-CN"/>
        </w:rPr>
        <w:t>如下法规宣传教育：</w:t>
      </w:r>
      <w:r>
        <w:rPr>
          <w:rFonts w:hint="eastAsia" w:eastAsia="仿宋_GB2312"/>
          <w:sz w:val="32"/>
          <w:szCs w:val="32"/>
          <w:lang w:eastAsia="zh-CN"/>
        </w:rPr>
        <w:t>依据</w:t>
      </w:r>
      <w:r>
        <w:rPr>
          <w:rFonts w:hint="eastAsia" w:eastAsia="仿宋_GB2312"/>
          <w:sz w:val="32"/>
          <w:szCs w:val="32"/>
          <w:u w:val="single"/>
        </w:rPr>
        <w:t xml:space="preserve">  （</w:t>
      </w:r>
      <w:r>
        <w:rPr>
          <w:rFonts w:eastAsia="仿宋_GB2312"/>
          <w:sz w:val="32"/>
          <w:szCs w:val="32"/>
          <w:u w:val="single"/>
        </w:rPr>
        <w:t>法律依据</w:t>
      </w:r>
      <w:r>
        <w:rPr>
          <w:rFonts w:hint="eastAsia" w:eastAsia="仿宋_GB2312"/>
          <w:sz w:val="32"/>
          <w:szCs w:val="32"/>
          <w:u w:val="single"/>
          <w:lang w:eastAsia="zh-CN"/>
        </w:rPr>
        <w:t>条款项</w:t>
      </w:r>
      <w:r>
        <w:rPr>
          <w:rFonts w:hint="eastAsia" w:eastAsia="仿宋_GB2312"/>
          <w:sz w:val="32"/>
          <w:szCs w:val="32"/>
          <w:u w:val="single"/>
        </w:rPr>
        <w:t xml:space="preserve">）     </w:t>
      </w:r>
      <w:r>
        <w:rPr>
          <w:rFonts w:eastAsia="仿宋_GB2312"/>
          <w:sz w:val="32"/>
          <w:szCs w:val="32"/>
          <w:u w:val="single"/>
        </w:rPr>
        <w:t xml:space="preserve">          </w:t>
      </w:r>
      <w:r>
        <w:rPr>
          <w:rFonts w:hint="eastAsia" w:eastAsia="仿宋_GB2312"/>
          <w:sz w:val="32"/>
          <w:szCs w:val="32"/>
        </w:rPr>
        <w:t>规定，</w:t>
      </w:r>
      <w:r>
        <w:rPr>
          <w:rFonts w:eastAsia="仿宋_GB2312"/>
          <w:sz w:val="32"/>
          <w:szCs w:val="32"/>
          <w:u w:val="single"/>
        </w:rPr>
        <w:t xml:space="preserve">                </w:t>
      </w:r>
      <w:r>
        <w:rPr>
          <w:rFonts w:hint="eastAsia" w:eastAsia="仿宋_GB2312"/>
          <w:sz w:val="32"/>
          <w:szCs w:val="32"/>
          <w:u w:val="single"/>
        </w:rPr>
        <w:t>（法律</w:t>
      </w:r>
      <w:r>
        <w:rPr>
          <w:rFonts w:hint="eastAsia" w:eastAsia="仿宋_GB2312"/>
          <w:sz w:val="32"/>
          <w:szCs w:val="32"/>
          <w:u w:val="single"/>
          <w:lang w:eastAsia="zh-CN"/>
        </w:rPr>
        <w:t>法规</w:t>
      </w:r>
      <w:r>
        <w:rPr>
          <w:rFonts w:eastAsia="仿宋_GB2312"/>
          <w:sz w:val="32"/>
          <w:szCs w:val="32"/>
          <w:u w:val="single"/>
        </w:rPr>
        <w:t>规定内容和需注意事项</w:t>
      </w:r>
      <w:r>
        <w:rPr>
          <w:rFonts w:hint="eastAsia" w:eastAsia="仿宋_GB2312"/>
          <w:sz w:val="32"/>
          <w:szCs w:val="32"/>
          <w:u w:val="single"/>
        </w:rPr>
        <w:t>）</w:t>
      </w:r>
      <w:r>
        <w:rPr>
          <w:rFonts w:eastAsia="仿宋_GB2312"/>
          <w:sz w:val="32"/>
          <w:szCs w:val="32"/>
          <w:u w:val="single"/>
        </w:rPr>
        <w:t xml:space="preserve">                                                 </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eastAsia="仿宋_GB2312"/>
          <w:sz w:val="32"/>
          <w:szCs w:val="32"/>
        </w:rPr>
      </w:pPr>
      <w:r>
        <w:rPr>
          <w:rFonts w:eastAsia="仿宋_GB2312"/>
          <w:sz w:val="32"/>
          <w:szCs w:val="32"/>
          <w:u w:val="single"/>
        </w:rPr>
        <w:t xml:space="preserve">                                                      </w:t>
      </w:r>
      <w:r>
        <w:rPr>
          <w:rFonts w:hint="eastAsia" w:eastAsia="仿宋_GB2312"/>
          <w:sz w:val="32"/>
          <w:szCs w:val="32"/>
          <w:u w:val="single"/>
        </w:rPr>
        <w:t>。</w:t>
      </w:r>
      <w:r>
        <w:rPr>
          <w:rFonts w:hint="eastAsia" w:eastAsia="仿宋_GB2312"/>
          <w:sz w:val="32"/>
          <w:szCs w:val="32"/>
          <w:u w:val="none"/>
          <w:lang w:eastAsia="zh-CN"/>
        </w:rPr>
        <w:t>请你（单位）自觉遵守相关法律法规规定，避免再次出现违法行为。如你（单位）再次出现同类违法行为，本次不予行政处罚记录，将作为城管执法部门实施行政处罚违法情节的考量因素。</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eastAsia="仿宋_GB2312"/>
          <w:sz w:val="32"/>
          <w:szCs w:val="32"/>
        </w:rPr>
      </w:pPr>
      <w:r>
        <w:rPr>
          <w:rFonts w:hint="eastAsia" w:ascii="仿宋_GB2312" w:eastAsia="仿宋_GB2312"/>
          <w:sz w:val="32"/>
          <w:szCs w:val="32"/>
          <w:lang w:eastAsia="zh-CN"/>
        </w:rPr>
        <w:t>当事人</w:t>
      </w:r>
      <w:r>
        <w:rPr>
          <w:rFonts w:hint="eastAsia" w:ascii="仿宋_GB2312" w:eastAsia="仿宋_GB2312"/>
          <w:sz w:val="32"/>
          <w:szCs w:val="32"/>
        </w:rPr>
        <w:t>签字或盖章：</w:t>
      </w:r>
      <w:r>
        <w:rPr>
          <w:rFonts w:hint="eastAsia" w:ascii="仿宋_GB2312" w:eastAsia="仿宋_GB2312"/>
          <w:sz w:val="32"/>
          <w:szCs w:val="32"/>
          <w:u w:val="single"/>
          <w:lang w:val="en-US" w:eastAsia="zh-CN"/>
        </w:rPr>
        <w:t xml:space="preserve">   </w:t>
      </w:r>
      <w:r>
        <w:rPr>
          <w:rFonts w:hint="eastAsia" w:ascii="仿宋_GB2312" w:eastAsia="仿宋_GB2312"/>
          <w:sz w:val="32"/>
          <w:szCs w:val="32"/>
          <w:u w:val="single"/>
        </w:rPr>
        <w:t xml:space="preserve">     </w:t>
      </w:r>
      <w:r>
        <w:rPr>
          <w:rFonts w:hint="eastAsia" w:ascii="仿宋_GB2312" w:eastAsia="仿宋_GB2312"/>
          <w:sz w:val="32"/>
          <w:szCs w:val="32"/>
          <w:u w:val="single"/>
          <w:lang w:val="en-US" w:eastAsia="zh-CN"/>
        </w:rPr>
        <w:t xml:space="preserve">     </w:t>
      </w:r>
      <w:r>
        <w:rPr>
          <w:rFonts w:hint="eastAsia" w:ascii="仿宋_GB2312" w:eastAsia="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eastAsia="仿宋_GB2312"/>
          <w:sz w:val="32"/>
          <w:szCs w:val="32"/>
        </w:rPr>
      </w:pPr>
      <w:r>
        <w:rPr>
          <w:rFonts w:hint="eastAsia" w:ascii="仿宋_GB2312" w:eastAsia="仿宋_GB2312"/>
          <w:sz w:val="32"/>
          <w:szCs w:val="32"/>
        </w:rPr>
        <w:t>执法人员签字：</w:t>
      </w:r>
      <w:r>
        <w:rPr>
          <w:rFonts w:hint="eastAsia" w:ascii="仿宋_GB2312" w:eastAsia="仿宋_GB2312"/>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6400" w:firstLineChars="2000"/>
        <w:textAlignment w:val="auto"/>
        <w:rPr>
          <w:rFonts w:eastAsia="仿宋_GB2312"/>
          <w:sz w:val="32"/>
          <w:szCs w:val="32"/>
        </w:rPr>
      </w:pPr>
      <w:r>
        <w:rPr>
          <w:rFonts w:hint="eastAsia" w:eastAsia="仿宋_GB2312"/>
          <w:sz w:val="32"/>
          <w:szCs w:val="32"/>
        </w:rPr>
        <w:t>（公章）</w:t>
      </w:r>
    </w:p>
    <w:p>
      <w:pPr>
        <w:keepNext w:val="0"/>
        <w:keepLines w:val="0"/>
        <w:pageBreakBefore w:val="0"/>
        <w:widowControl w:val="0"/>
        <w:kinsoku/>
        <w:wordWrap/>
        <w:overflowPunct/>
        <w:topLinePunct w:val="0"/>
        <w:autoSpaceDE/>
        <w:autoSpaceDN/>
        <w:bidi w:val="0"/>
        <w:adjustRightInd/>
        <w:snapToGrid/>
        <w:spacing w:line="520" w:lineRule="exact"/>
        <w:ind w:firstLine="600"/>
        <w:textAlignment w:val="auto"/>
        <w:rPr>
          <w:rFonts w:hint="eastAsia" w:eastAsia="仿宋_GB2312"/>
          <w:sz w:val="28"/>
          <w:szCs w:val="28"/>
          <w:lang w:eastAsia="zh-CN"/>
        </w:rPr>
      </w:pPr>
      <w:r>
        <w:rPr>
          <w:rFonts w:hint="eastAsia" w:eastAsia="仿宋_GB2312"/>
          <w:sz w:val="32"/>
          <w:szCs w:val="32"/>
        </w:rPr>
        <w:t>　　　　　　　　　　　　　　 　 　　年　月　日</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eastAsia="仿宋_GB2312"/>
          <w:sz w:val="28"/>
          <w:szCs w:val="28"/>
          <w:lang w:eastAsia="zh-CN"/>
        </w:rPr>
      </w:pP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ascii="仿宋_GB2312" w:eastAsia="仿宋_GB2312" w:cs="Times New Roman"/>
          <w:kern w:val="0"/>
          <w:sz w:val="28"/>
          <w:szCs w:val="28"/>
        </w:rPr>
      </w:pPr>
      <w:r>
        <w:rPr>
          <w:rFonts w:hint="eastAsia" w:eastAsia="仿宋_GB2312"/>
          <w:sz w:val="28"/>
          <w:szCs w:val="28"/>
          <w:lang w:eastAsia="zh-CN"/>
        </w:rPr>
        <w:t>本告知书一式两份</w:t>
      </w:r>
      <w:r>
        <w:rPr>
          <w:rFonts w:ascii="仿宋_GB2312" w:eastAsia="仿宋_GB2312" w:cs="Times New Roman"/>
          <w:kern w:val="0"/>
          <w:sz w:val="28"/>
          <w:szCs w:val="28"/>
        </w:rPr>
        <w:t xml:space="preserve"> </w:t>
      </w:r>
    </w:p>
    <w:p>
      <w:pPr>
        <w:keepNext w:val="0"/>
        <w:keepLines w:val="0"/>
        <w:pageBreakBefore w:val="0"/>
        <w:widowControl w:val="0"/>
        <w:kinsoku/>
        <w:wordWrap/>
        <w:overflowPunct/>
        <w:topLinePunct w:val="0"/>
        <w:autoSpaceDE/>
        <w:autoSpaceDN/>
        <w:bidi w:val="0"/>
        <w:adjustRightInd/>
        <w:snapToGrid/>
        <w:spacing w:line="0" w:lineRule="atLeast"/>
        <w:ind w:firstLine="2640" w:firstLineChars="600"/>
        <w:jc w:val="both"/>
        <w:textAlignment w:val="auto"/>
        <w:rPr>
          <w:rFonts w:hint="default" w:ascii="方正小标宋简体" w:hAnsi="方正小标宋简体" w:eastAsia="方正小标宋简体" w:cs="方正小标宋简体"/>
          <w:sz w:val="44"/>
          <w:szCs w:val="44"/>
          <w:u w:val="single"/>
          <w:lang w:val="en-US" w:eastAsia="zh-CN"/>
        </w:rPr>
      </w:pPr>
      <w:r>
        <w:rPr>
          <w:rFonts w:hint="eastAsia" w:ascii="方正小标宋简体" w:hAnsi="方正小标宋简体" w:eastAsia="方正小标宋简体" w:cs="方正小标宋简体"/>
          <w:sz w:val="44"/>
          <w:szCs w:val="44"/>
        </w:rPr>
        <w:t>北京市</w:t>
      </w:r>
      <w:r>
        <w:rPr>
          <w:rFonts w:hint="eastAsia" w:ascii="方正小标宋简体" w:hAnsi="方正小标宋简体" w:eastAsia="方正小标宋简体" w:cs="方正小标宋简体"/>
          <w:sz w:val="44"/>
          <w:szCs w:val="44"/>
          <w:u w:val="single"/>
          <w:lang w:val="en-US" w:eastAsia="zh-CN"/>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0" w:lineRule="atLeast"/>
        <w:ind w:left="0" w:right="0" w:firstLine="420"/>
        <w:jc w:val="center"/>
        <w:textAlignment w:val="baseline"/>
        <w:rPr>
          <w:rFonts w:hint="default" w:ascii="Times New Roman" w:hAnsi="Times New Roman" w:cs="Times New Roman"/>
          <w:i w:val="0"/>
          <w:caps w:val="0"/>
          <w:color w:val="444444"/>
          <w:spacing w:val="0"/>
          <w:sz w:val="27"/>
          <w:szCs w:val="27"/>
        </w:rPr>
      </w:pPr>
      <w:r>
        <w:rPr>
          <w:rFonts w:hint="eastAsia" w:ascii="方正小标宋简体" w:hAnsi="方正小标宋简体" w:eastAsia="方正小标宋简体" w:cs="方正小标宋简体"/>
          <w:i w:val="0"/>
          <w:caps w:val="0"/>
          <w:color w:val="444444"/>
          <w:spacing w:val="0"/>
          <w:kern w:val="0"/>
          <w:sz w:val="44"/>
          <w:szCs w:val="44"/>
          <w:vertAlign w:val="baseline"/>
          <w:lang w:val="en-US" w:eastAsia="zh-CN" w:bidi="ar"/>
        </w:rPr>
        <w:t>行</w:t>
      </w:r>
      <w:r>
        <w:rPr>
          <w:rFonts w:hint="eastAsia" w:ascii="方正小标宋简体" w:hAnsi="方正小标宋简体" w:eastAsia="方正小标宋简体" w:cs="方正小标宋简体"/>
          <w:i w:val="0"/>
          <w:caps w:val="0"/>
          <w:color w:val="444444"/>
          <w:spacing w:val="0"/>
          <w:kern w:val="0"/>
          <w:sz w:val="24"/>
          <w:szCs w:val="24"/>
          <w:vertAlign w:val="baseline"/>
          <w:lang w:val="en-US" w:eastAsia="zh-CN" w:bidi="ar"/>
        </w:rPr>
        <w:t>  </w:t>
      </w:r>
      <w:r>
        <w:rPr>
          <w:rFonts w:hint="eastAsia" w:ascii="方正小标宋简体" w:hAnsi="方正小标宋简体" w:eastAsia="方正小标宋简体" w:cs="方正小标宋简体"/>
          <w:i w:val="0"/>
          <w:caps w:val="0"/>
          <w:color w:val="444444"/>
          <w:spacing w:val="0"/>
          <w:kern w:val="0"/>
          <w:sz w:val="44"/>
          <w:szCs w:val="44"/>
          <w:vertAlign w:val="baseline"/>
          <w:lang w:val="en-US" w:eastAsia="zh-CN" w:bidi="ar"/>
        </w:rPr>
        <w:t>政</w:t>
      </w:r>
      <w:r>
        <w:rPr>
          <w:rFonts w:hint="eastAsia" w:ascii="方正小标宋简体" w:hAnsi="方正小标宋简体" w:eastAsia="方正小标宋简体" w:cs="方正小标宋简体"/>
          <w:i w:val="0"/>
          <w:caps w:val="0"/>
          <w:color w:val="444444"/>
          <w:spacing w:val="0"/>
          <w:kern w:val="0"/>
          <w:sz w:val="24"/>
          <w:szCs w:val="24"/>
          <w:vertAlign w:val="baseline"/>
          <w:lang w:val="en-US" w:eastAsia="zh-CN" w:bidi="ar"/>
        </w:rPr>
        <w:t>  </w:t>
      </w:r>
      <w:r>
        <w:rPr>
          <w:rFonts w:hint="eastAsia" w:ascii="方正小标宋简体" w:hAnsi="方正小标宋简体" w:eastAsia="方正小标宋简体" w:cs="方正小标宋简体"/>
          <w:i w:val="0"/>
          <w:caps w:val="0"/>
          <w:color w:val="444444"/>
          <w:spacing w:val="0"/>
          <w:kern w:val="0"/>
          <w:sz w:val="44"/>
          <w:szCs w:val="44"/>
          <w:vertAlign w:val="baseline"/>
          <w:lang w:val="en-US" w:eastAsia="zh-CN" w:bidi="ar"/>
        </w:rPr>
        <w:t>告</w:t>
      </w:r>
      <w:r>
        <w:rPr>
          <w:rFonts w:hint="eastAsia" w:ascii="方正小标宋简体" w:hAnsi="方正小标宋简体" w:eastAsia="方正小标宋简体" w:cs="方正小标宋简体"/>
          <w:i w:val="0"/>
          <w:caps w:val="0"/>
          <w:color w:val="444444"/>
          <w:spacing w:val="0"/>
          <w:kern w:val="0"/>
          <w:sz w:val="24"/>
          <w:szCs w:val="24"/>
          <w:vertAlign w:val="baseline"/>
          <w:lang w:val="en-US" w:eastAsia="zh-CN" w:bidi="ar"/>
        </w:rPr>
        <w:t>  </w:t>
      </w:r>
      <w:r>
        <w:rPr>
          <w:rFonts w:hint="eastAsia" w:ascii="方正小标宋简体" w:hAnsi="方正小标宋简体" w:eastAsia="方正小标宋简体" w:cs="方正小标宋简体"/>
          <w:i w:val="0"/>
          <w:caps w:val="0"/>
          <w:color w:val="444444"/>
          <w:spacing w:val="0"/>
          <w:kern w:val="0"/>
          <w:sz w:val="44"/>
          <w:szCs w:val="44"/>
          <w:vertAlign w:val="baseline"/>
          <w:lang w:val="en-US" w:eastAsia="zh-CN" w:bidi="ar"/>
        </w:rPr>
        <w:t>诫</w:t>
      </w:r>
      <w:r>
        <w:rPr>
          <w:rFonts w:hint="eastAsia" w:ascii="方正小标宋简体" w:hAnsi="方正小标宋简体" w:eastAsia="方正小标宋简体" w:cs="方正小标宋简体"/>
          <w:i w:val="0"/>
          <w:caps w:val="0"/>
          <w:color w:val="444444"/>
          <w:spacing w:val="0"/>
          <w:kern w:val="0"/>
          <w:sz w:val="24"/>
          <w:szCs w:val="24"/>
          <w:vertAlign w:val="baseline"/>
          <w:lang w:val="en-US" w:eastAsia="zh-CN" w:bidi="ar"/>
        </w:rPr>
        <w:t>  </w:t>
      </w:r>
      <w:r>
        <w:rPr>
          <w:rFonts w:hint="eastAsia" w:ascii="方正小标宋简体" w:hAnsi="方正小标宋简体" w:eastAsia="方正小标宋简体" w:cs="方正小标宋简体"/>
          <w:i w:val="0"/>
          <w:caps w:val="0"/>
          <w:color w:val="444444"/>
          <w:spacing w:val="0"/>
          <w:kern w:val="0"/>
          <w:sz w:val="44"/>
          <w:szCs w:val="44"/>
          <w:vertAlign w:val="baseline"/>
          <w:lang w:val="en-US" w:eastAsia="zh-CN" w:bidi="ar"/>
        </w:rPr>
        <w:t>书</w:t>
      </w:r>
    </w:p>
    <w:p>
      <w:pPr>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mc:AlternateContent>
          <mc:Choice Requires="wps">
            <w:drawing>
              <wp:anchor distT="0" distB="0" distL="114300" distR="114300" simplePos="0" relativeHeight="251662336" behindDoc="0" locked="0" layoutInCell="1" allowOverlap="1">
                <wp:simplePos x="0" y="0"/>
                <wp:positionH relativeFrom="column">
                  <wp:posOffset>22225</wp:posOffset>
                </wp:positionH>
                <wp:positionV relativeFrom="paragraph">
                  <wp:posOffset>392430</wp:posOffset>
                </wp:positionV>
                <wp:extent cx="5454650" cy="6350"/>
                <wp:effectExtent l="0" t="0" r="0" b="0"/>
                <wp:wrapNone/>
                <wp:docPr id="7" name="直接连接符 7"/>
                <wp:cNvGraphicFramePr/>
                <a:graphic xmlns:a="http://schemas.openxmlformats.org/drawingml/2006/main">
                  <a:graphicData uri="http://schemas.microsoft.com/office/word/2010/wordprocessingShape">
                    <wps:wsp>
                      <wps:cNvCnPr>
                        <a:cxnSpLocks noChangeShapeType="1"/>
                      </wps:cNvCnPr>
                      <wps:spPr bwMode="auto">
                        <a:xfrm>
                          <a:off x="0" y="0"/>
                          <a:ext cx="5454650" cy="635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1.75pt;margin-top:30.9pt;height:0.5pt;width:429.5pt;z-index:251662336;mso-width-relative:page;mso-height-relative:page;" filled="f" stroked="t" coordsize="21600,21600" o:gfxdata="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cFq4&#10;6dUAAAAHAQAADwAAAAAAAAABACAAAAAiAAAAZHJzL2Rvd25yZXYueG1sUEsBAhQAFAAAAAgAh07i&#10;QJg7C//sAQAAuwMAAA4AAAAAAAAAAQAgAAAAJAEAAGRycy9lMm9Eb2MueG1sUEsFBgAAAAAGAAYA&#10;WQEAAIIFAAAAAA==&#10;">
                <v:fill on="f" focussize="0,0"/>
                <v:stroke color="#000000" joinstyle="round"/>
                <v:imagedata o:title=""/>
                <o:lock v:ext="edit" aspectratio="f"/>
              </v:line>
            </w:pict>
          </mc:Fallback>
        </mc:AlternateContent>
      </w:r>
      <w:r>
        <w:rPr>
          <w:rFonts w:hint="eastAsia" w:ascii="仿宋_GB2312" w:hAnsi="仿宋_GB2312" w:eastAsia="仿宋_GB2312" w:cs="仿宋_GB2312"/>
          <w:sz w:val="32"/>
          <w:szCs w:val="32"/>
          <w:lang w:val="en-US" w:eastAsia="zh-CN"/>
        </w:rPr>
        <w:t>京   告诫字〔   〕号</w:t>
      </w:r>
    </w:p>
    <w:p>
      <w:pPr>
        <w:rPr>
          <w:rFonts w:hint="eastAsia" w:ascii="仿宋_GB2312" w:hAnsi="仿宋_GB2312" w:eastAsia="仿宋_GB2312" w:cs="仿宋_GB2312"/>
          <w:sz w:val="32"/>
          <w:szCs w:val="32"/>
          <w:lang w:val="en-US" w:eastAsia="zh-CN"/>
        </w:rPr>
      </w:pPr>
    </w:p>
    <w:p>
      <w:pPr>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u w:val="single"/>
          <w:lang w:val="en-US" w:eastAsia="zh-CN"/>
        </w:rPr>
        <w:t>　　　                  ：</w:t>
      </w:r>
    </w:p>
    <w:p>
      <w:pPr>
        <w:ind w:firstLine="640" w:firstLineChars="200"/>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lang w:val="en-US" w:eastAsia="zh-CN"/>
        </w:rPr>
        <w:t>您好。</w:t>
      </w:r>
      <w:r>
        <w:rPr>
          <w:rFonts w:hint="eastAsia" w:ascii="仿宋_GB2312" w:hAnsi="仿宋_GB2312" w:eastAsia="仿宋_GB2312" w:cs="仿宋_GB2312"/>
          <w:sz w:val="32"/>
          <w:szCs w:val="32"/>
          <w:u w:val="single"/>
          <w:lang w:val="en-US" w:eastAsia="zh-CN"/>
        </w:rPr>
        <w:t xml:space="preserve">    年  月  日  时   分</w:t>
      </w:r>
      <w:r>
        <w:rPr>
          <w:rFonts w:hint="eastAsia" w:ascii="仿宋_GB2312" w:hAnsi="仿宋_GB2312" w:eastAsia="仿宋_GB2312" w:cs="仿宋_GB2312"/>
          <w:sz w:val="32"/>
          <w:szCs w:val="32"/>
          <w:lang w:val="en-US" w:eastAsia="zh-CN"/>
        </w:rPr>
        <w:t>，本行政机关在检查中发现你单位存在</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lang w:val="en-US" w:eastAsia="zh-CN"/>
        </w:rPr>
        <w:t>行为，特告知你单位，请予以改正或纠正。按照</w:t>
      </w:r>
      <w:r>
        <w:rPr>
          <w:rFonts w:hint="eastAsia" w:ascii="仿宋_GB2312" w:hAnsi="仿宋_GB2312" w:eastAsia="仿宋_GB2312" w:cs="仿宋_GB2312"/>
          <w:sz w:val="32"/>
          <w:szCs w:val="32"/>
          <w:u w:val="single"/>
          <w:lang w:val="en-US" w:eastAsia="zh-CN"/>
        </w:rPr>
        <w:t xml:space="preserve">    （告知法律法规规章具体合法要求） </w:t>
      </w:r>
    </w:p>
    <w:p>
      <w:pPr>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u w:val="single"/>
          <w:lang w:val="en-US" w:eastAsia="zh-CN"/>
        </w:rPr>
        <w:t xml:space="preserve">                                                      。 </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请你单位在今后工作中自觉遵守城市管理法律法规规定，防止此类行为再次发生。</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违法行为改正情况：</w:t>
      </w:r>
      <w:r>
        <w:rPr>
          <w:rFonts w:hint="eastAsia" w:ascii="仿宋_GB2312" w:hAnsi="仿宋_GB2312" w:eastAsia="仿宋_GB2312" w:cs="仿宋_GB2312"/>
          <w:sz w:val="32"/>
          <w:szCs w:val="32"/>
          <w:u w:val="single"/>
          <w:lang w:val="en-US" w:eastAsia="zh-CN"/>
        </w:rPr>
        <w:t>   已于 年 月 日  时  分自行改正上述违法行为。</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当事人签字：                 </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执法人员签字：</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（公章）</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年　月　日</w:t>
      </w:r>
    </w:p>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eastAsia="仿宋_GB2312"/>
          <w:sz w:val="28"/>
          <w:szCs w:val="28"/>
          <w:lang w:val="en-US" w:eastAsia="zh-CN"/>
        </w:rPr>
      </w:pPr>
      <w:r>
        <w:rPr>
          <w:rFonts w:hint="eastAsia" w:eastAsia="仿宋_GB2312"/>
          <w:sz w:val="28"/>
          <w:szCs w:val="28"/>
          <w:lang w:eastAsia="zh-CN"/>
        </w:rPr>
        <w:t xml:space="preserve">本告诫书一式两份 </w:t>
      </w:r>
    </w:p>
    <w:sectPr>
      <w:pgSz w:w="11906" w:h="16838"/>
      <w:pgMar w:top="2098" w:right="1474" w:bottom="1984" w:left="1587" w:header="851" w:footer="1587" w:gutter="0"/>
      <w:pgNumType w:fmt="numberInDash"/>
      <w:cols w:space="72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altName w:val="微软雅黑"/>
    <w:panose1 w:val="02000000000000000000"/>
    <w:charset w:val="86"/>
    <w:family w:val="auto"/>
    <w:pitch w:val="default"/>
    <w:sig w:usb0="00000000" w:usb1="00000000" w:usb2="00000012" w:usb3="00000000" w:csb0="00040001" w:csb1="00000000"/>
  </w:font>
  <w:font w:name="微软雅黑">
    <w:panose1 w:val="020B0503020204020204"/>
    <w:charset w:val="86"/>
    <w:family w:val="auto"/>
    <w:pitch w:val="default"/>
    <w:sig w:usb0="80000287" w:usb1="2ACF3C50" w:usb2="00000016" w:usb3="00000000" w:csb0="0004001F" w:csb1="00000000"/>
  </w:font>
  <w:font w:name="方正小标宋_GBK">
    <w:altName w:val="微软雅黑"/>
    <w:panose1 w:val="02000000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right"/>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8"/>
                            <w:jc w:val="right"/>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7 -</w:t>
                          </w:r>
                          <w:r>
                            <w:rPr>
                              <w:rFonts w:ascii="宋体" w:hAnsi="宋体"/>
                              <w:sz w:val="28"/>
                              <w:szCs w:val="28"/>
                            </w:rPr>
                            <w:fldChar w:fldCharType="end"/>
                          </w:r>
                        </w:p>
                      </w:txbxContent>
                    </wps:txbx>
                    <wps:bodyPr wrap="none" lIns="0" tIns="0" rIns="0" bIns="0" upright="0">
                      <a:spAutoFit/>
                    </wps:bodyPr>
                  </wps:wsp>
                </a:graphicData>
              </a:graphic>
            </wp:anchor>
          </w:drawing>
        </mc:Choice>
        <mc:Fallback>
          <w:pict>
            <v:shape id="文本框 1"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8bSus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pt6IoSxy0O/PLzx+XXn8vv72SZ&#10;5ekD1Jh1HzAvDe/8gEsz+wGdmfWgos1f5EMwjuKer+LKIRGRH61X63WFIYGx+YL47OF5iJDeS29J&#10;NhoacXpFVH76CGlMnVNyNefvtDFlgsb940DM7GG597HHbKVhP0yE9r49I58eB99Qh3tOifngUNe8&#10;I7MRZ2M/G8cQ9aErS5TrQbg9Jmyi9JYrjLBTYZxYYTdtV16Jx/eS9fBHbf8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PfG0rrIAQAAmQMAAA4AAAAAAAAAAQAgAAAAHgEAAGRycy9lMm9Eb2Mu&#10;eG1sUEsFBgAAAAAGAAYAWQEAAFgFAAAAAA==&#10;">
              <v:fill on="f" focussize="0,0"/>
              <v:stroke on="f"/>
              <v:imagedata o:title=""/>
              <o:lock v:ext="edit" aspectratio="f"/>
              <v:textbox inset="0mm,0mm,0mm,0mm" style="mso-fit-shape-to-text:t;">
                <w:txbxContent>
                  <w:p>
                    <w:pPr>
                      <w:pStyle w:val="8"/>
                      <w:jc w:val="right"/>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7 -</w:t>
                    </w:r>
                    <w:r>
                      <w:rPr>
                        <w:rFonts w:ascii="宋体" w:hAnsi="宋体"/>
                        <w:sz w:val="28"/>
                        <w:szCs w:val="28"/>
                      </w:rPr>
                      <w:fldChar w:fldCharType="end"/>
                    </w:r>
                  </w:p>
                </w:txbxContent>
              </v:textbox>
            </v:shape>
          </w:pict>
        </mc:Fallback>
      </mc:AlternateContent>
    </w:r>
  </w:p>
  <w:p>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rFonts w:ascii="宋体" w:hAnsi="宋体" w:eastAsia="宋体"/>
        <w:sz w:val="28"/>
        <w:szCs w:val="28"/>
      </w:rPr>
    </w:pPr>
    <w:r>
      <w:rPr>
        <w:sz w:val="2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8"/>
                            <w:jc w:val="both"/>
                          </w:pP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w:t>
                          </w:r>
                          <w:r>
                            <w:rPr>
                              <w:rFonts w:ascii="宋体" w:hAnsi="宋体" w:eastAsia="宋体"/>
                              <w:sz w:val="28"/>
                              <w:szCs w:val="28"/>
                            </w:rPr>
                            <w:t xml:space="preserve"> 8 -</w:t>
                          </w:r>
                          <w:r>
                            <w:rPr>
                              <w:rFonts w:ascii="宋体" w:hAnsi="宋体" w:eastAsia="宋体"/>
                              <w:sz w:val="28"/>
                              <w:szCs w:val="28"/>
                            </w:rPr>
                            <w:fldChar w:fldCharType="end"/>
                          </w:r>
                        </w:p>
                      </w:txbxContent>
                    </wps:txbx>
                    <wps:bodyPr wrap="none" lIns="0" tIns="0" rIns="0" bIns="0" upright="0">
                      <a:spAutoFit/>
                    </wps:bodyPr>
                  </wps:wsp>
                </a:graphicData>
              </a:graphic>
            </wp:anchor>
          </w:drawing>
        </mc:Choice>
        <mc:Fallback>
          <w:pict>
            <v:shape id="文本框 2"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FKsO7yQEAAJkDAAAOAAAAAAAAAAEAIAAAAB4BAABkcnMvZTJvRG9j&#10;LnhtbFBLBQYAAAAABgAGAFkBAABZBQAAAAA=&#10;">
              <v:fill on="f" focussize="0,0"/>
              <v:stroke on="f"/>
              <v:imagedata o:title=""/>
              <o:lock v:ext="edit" aspectratio="f"/>
              <v:textbox inset="0mm,0mm,0mm,0mm" style="mso-fit-shape-to-text:t;">
                <w:txbxContent>
                  <w:p>
                    <w:pPr>
                      <w:pStyle w:val="8"/>
                      <w:jc w:val="both"/>
                    </w:pP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w:t>
                    </w:r>
                    <w:r>
                      <w:rPr>
                        <w:rFonts w:ascii="宋体" w:hAnsi="宋体" w:eastAsia="宋体"/>
                        <w:sz w:val="28"/>
                        <w:szCs w:val="28"/>
                      </w:rPr>
                      <w:t xml:space="preserve"> 8 -</w:t>
                    </w:r>
                    <w:r>
                      <w:rPr>
                        <w:rFonts w:ascii="宋体" w:hAnsi="宋体" w:eastAsia="宋体"/>
                        <w:sz w:val="28"/>
                        <w:szCs w:val="28"/>
                      </w:rPr>
                      <w:fldChar w:fldCharType="end"/>
                    </w:r>
                  </w:p>
                </w:txbxContent>
              </v:textbox>
            </v:shape>
          </w:pict>
        </mc:Fallback>
      </mc:AlternateContent>
    </w:r>
  </w:p>
  <w:p>
    <w:pPr>
      <w:pStyle w:val="8"/>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dit="readOnly" w:enforcement="0"/>
  <w:defaultTabStop w:val="420"/>
  <w:hyphenationZone w:val="360"/>
  <w:evenAndOddHeaders w:val="1"/>
  <w:drawingGridHorizontalSpacing w:val="105"/>
  <w:drawingGridVerticalSpacing w:val="164"/>
  <w:displayHorizontalDrawingGridEvery w:val="1"/>
  <w:displayVerticalDrawingGridEvery w:val="2"/>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KGWebUrl" w:val="http://172.26.80.117:80/seeyon/officeservlet"/>
  </w:docVars>
  <w:rsids>
    <w:rsidRoot w:val="003F6813"/>
    <w:rsid w:val="000003BC"/>
    <w:rsid w:val="000017E1"/>
    <w:rsid w:val="000019B0"/>
    <w:rsid w:val="00001E52"/>
    <w:rsid w:val="00003518"/>
    <w:rsid w:val="00003679"/>
    <w:rsid w:val="00004299"/>
    <w:rsid w:val="000043B3"/>
    <w:rsid w:val="00004836"/>
    <w:rsid w:val="0000511D"/>
    <w:rsid w:val="00005554"/>
    <w:rsid w:val="0000732C"/>
    <w:rsid w:val="00007A75"/>
    <w:rsid w:val="00013A66"/>
    <w:rsid w:val="00014AC6"/>
    <w:rsid w:val="000168A3"/>
    <w:rsid w:val="00016E13"/>
    <w:rsid w:val="00016F7E"/>
    <w:rsid w:val="00017EF5"/>
    <w:rsid w:val="00020787"/>
    <w:rsid w:val="00021822"/>
    <w:rsid w:val="000222BE"/>
    <w:rsid w:val="00023F6E"/>
    <w:rsid w:val="00024B4B"/>
    <w:rsid w:val="0002519D"/>
    <w:rsid w:val="00025EA0"/>
    <w:rsid w:val="00026445"/>
    <w:rsid w:val="00026698"/>
    <w:rsid w:val="000273E1"/>
    <w:rsid w:val="000301F3"/>
    <w:rsid w:val="00030D19"/>
    <w:rsid w:val="000321B5"/>
    <w:rsid w:val="00032F95"/>
    <w:rsid w:val="00033163"/>
    <w:rsid w:val="00036A2D"/>
    <w:rsid w:val="0003741F"/>
    <w:rsid w:val="00040177"/>
    <w:rsid w:val="0004113B"/>
    <w:rsid w:val="00041665"/>
    <w:rsid w:val="00041AA4"/>
    <w:rsid w:val="00043BF3"/>
    <w:rsid w:val="000445C3"/>
    <w:rsid w:val="000463D3"/>
    <w:rsid w:val="000468BC"/>
    <w:rsid w:val="0005024D"/>
    <w:rsid w:val="000509BF"/>
    <w:rsid w:val="00051AA6"/>
    <w:rsid w:val="000520BE"/>
    <w:rsid w:val="0005246A"/>
    <w:rsid w:val="00052E59"/>
    <w:rsid w:val="000534ED"/>
    <w:rsid w:val="00054451"/>
    <w:rsid w:val="00054BA6"/>
    <w:rsid w:val="00055672"/>
    <w:rsid w:val="00055721"/>
    <w:rsid w:val="00055B3B"/>
    <w:rsid w:val="00055C5A"/>
    <w:rsid w:val="0005666A"/>
    <w:rsid w:val="000610D4"/>
    <w:rsid w:val="0006160D"/>
    <w:rsid w:val="00062364"/>
    <w:rsid w:val="00062865"/>
    <w:rsid w:val="00062C3C"/>
    <w:rsid w:val="00062FFA"/>
    <w:rsid w:val="0006336F"/>
    <w:rsid w:val="00064528"/>
    <w:rsid w:val="00064DB0"/>
    <w:rsid w:val="00065A35"/>
    <w:rsid w:val="00065FC2"/>
    <w:rsid w:val="00066C33"/>
    <w:rsid w:val="0007020D"/>
    <w:rsid w:val="000734F8"/>
    <w:rsid w:val="00073B2F"/>
    <w:rsid w:val="0007435E"/>
    <w:rsid w:val="00074B1E"/>
    <w:rsid w:val="000763E6"/>
    <w:rsid w:val="00077CEB"/>
    <w:rsid w:val="00080582"/>
    <w:rsid w:val="00081A53"/>
    <w:rsid w:val="00082E2C"/>
    <w:rsid w:val="0008484B"/>
    <w:rsid w:val="000850F3"/>
    <w:rsid w:val="00085188"/>
    <w:rsid w:val="00090D52"/>
    <w:rsid w:val="00091E8C"/>
    <w:rsid w:val="00092EE4"/>
    <w:rsid w:val="00094F41"/>
    <w:rsid w:val="00094FDA"/>
    <w:rsid w:val="00095DC5"/>
    <w:rsid w:val="0009668F"/>
    <w:rsid w:val="0009750C"/>
    <w:rsid w:val="000A0007"/>
    <w:rsid w:val="000A0574"/>
    <w:rsid w:val="000A0D27"/>
    <w:rsid w:val="000A1777"/>
    <w:rsid w:val="000A1B2E"/>
    <w:rsid w:val="000A2D4D"/>
    <w:rsid w:val="000A3EC1"/>
    <w:rsid w:val="000A456B"/>
    <w:rsid w:val="000A4FE1"/>
    <w:rsid w:val="000A55A3"/>
    <w:rsid w:val="000A6722"/>
    <w:rsid w:val="000A67DC"/>
    <w:rsid w:val="000A6BB1"/>
    <w:rsid w:val="000A7E2F"/>
    <w:rsid w:val="000B08E6"/>
    <w:rsid w:val="000B1B03"/>
    <w:rsid w:val="000B27D3"/>
    <w:rsid w:val="000B2D35"/>
    <w:rsid w:val="000B4ADA"/>
    <w:rsid w:val="000B4B9F"/>
    <w:rsid w:val="000B4F7D"/>
    <w:rsid w:val="000B57F5"/>
    <w:rsid w:val="000B6CB3"/>
    <w:rsid w:val="000B7C0B"/>
    <w:rsid w:val="000C1BCE"/>
    <w:rsid w:val="000C3060"/>
    <w:rsid w:val="000C3125"/>
    <w:rsid w:val="000C5438"/>
    <w:rsid w:val="000D08BB"/>
    <w:rsid w:val="000D0E98"/>
    <w:rsid w:val="000D0F55"/>
    <w:rsid w:val="000D2220"/>
    <w:rsid w:val="000D2F8C"/>
    <w:rsid w:val="000D4C42"/>
    <w:rsid w:val="000D4D6C"/>
    <w:rsid w:val="000D69C0"/>
    <w:rsid w:val="000D6C87"/>
    <w:rsid w:val="000D7232"/>
    <w:rsid w:val="000E0BF7"/>
    <w:rsid w:val="000E1137"/>
    <w:rsid w:val="000E289B"/>
    <w:rsid w:val="000E35DF"/>
    <w:rsid w:val="000E39F7"/>
    <w:rsid w:val="000E42B5"/>
    <w:rsid w:val="000E4DB7"/>
    <w:rsid w:val="000E4DC7"/>
    <w:rsid w:val="000E4EDB"/>
    <w:rsid w:val="000E575C"/>
    <w:rsid w:val="000E6BB3"/>
    <w:rsid w:val="000E6DED"/>
    <w:rsid w:val="000E7148"/>
    <w:rsid w:val="000E7298"/>
    <w:rsid w:val="000E7EB4"/>
    <w:rsid w:val="000F017A"/>
    <w:rsid w:val="000F0FCB"/>
    <w:rsid w:val="000F2556"/>
    <w:rsid w:val="000F2B1D"/>
    <w:rsid w:val="000F58FB"/>
    <w:rsid w:val="000F6D90"/>
    <w:rsid w:val="000F7BDC"/>
    <w:rsid w:val="000F7E64"/>
    <w:rsid w:val="001004F6"/>
    <w:rsid w:val="0010215C"/>
    <w:rsid w:val="00102A41"/>
    <w:rsid w:val="00102D48"/>
    <w:rsid w:val="001030F5"/>
    <w:rsid w:val="0010497D"/>
    <w:rsid w:val="00104F94"/>
    <w:rsid w:val="00105C72"/>
    <w:rsid w:val="001062CA"/>
    <w:rsid w:val="00106D7A"/>
    <w:rsid w:val="00106FE3"/>
    <w:rsid w:val="0010729D"/>
    <w:rsid w:val="001103BA"/>
    <w:rsid w:val="001118E0"/>
    <w:rsid w:val="00114955"/>
    <w:rsid w:val="0011532B"/>
    <w:rsid w:val="001159DD"/>
    <w:rsid w:val="00116640"/>
    <w:rsid w:val="00116EAE"/>
    <w:rsid w:val="00120283"/>
    <w:rsid w:val="00121F30"/>
    <w:rsid w:val="00122171"/>
    <w:rsid w:val="00122E9A"/>
    <w:rsid w:val="001232CA"/>
    <w:rsid w:val="0012344C"/>
    <w:rsid w:val="00123E0B"/>
    <w:rsid w:val="001242A3"/>
    <w:rsid w:val="00124726"/>
    <w:rsid w:val="00124747"/>
    <w:rsid w:val="00125EF0"/>
    <w:rsid w:val="00126218"/>
    <w:rsid w:val="00131F5D"/>
    <w:rsid w:val="001340F3"/>
    <w:rsid w:val="001346FF"/>
    <w:rsid w:val="001348B4"/>
    <w:rsid w:val="00134E14"/>
    <w:rsid w:val="00134ED3"/>
    <w:rsid w:val="00135120"/>
    <w:rsid w:val="0013532E"/>
    <w:rsid w:val="00136BA4"/>
    <w:rsid w:val="001406BA"/>
    <w:rsid w:val="001417D9"/>
    <w:rsid w:val="00141A6A"/>
    <w:rsid w:val="00142FC9"/>
    <w:rsid w:val="00143734"/>
    <w:rsid w:val="00144357"/>
    <w:rsid w:val="00145276"/>
    <w:rsid w:val="00145CBD"/>
    <w:rsid w:val="00147001"/>
    <w:rsid w:val="00147422"/>
    <w:rsid w:val="001512AB"/>
    <w:rsid w:val="00151BA6"/>
    <w:rsid w:val="00152671"/>
    <w:rsid w:val="001539E0"/>
    <w:rsid w:val="00153F4A"/>
    <w:rsid w:val="00154317"/>
    <w:rsid w:val="001546D2"/>
    <w:rsid w:val="00155BA7"/>
    <w:rsid w:val="00156573"/>
    <w:rsid w:val="001568B6"/>
    <w:rsid w:val="00160F1A"/>
    <w:rsid w:val="00161622"/>
    <w:rsid w:val="00163015"/>
    <w:rsid w:val="00164140"/>
    <w:rsid w:val="001642ED"/>
    <w:rsid w:val="001650F9"/>
    <w:rsid w:val="001659AF"/>
    <w:rsid w:val="00170FA0"/>
    <w:rsid w:val="0017126C"/>
    <w:rsid w:val="00172724"/>
    <w:rsid w:val="001753CE"/>
    <w:rsid w:val="001753DA"/>
    <w:rsid w:val="001771CA"/>
    <w:rsid w:val="00177249"/>
    <w:rsid w:val="00180B22"/>
    <w:rsid w:val="00181E7B"/>
    <w:rsid w:val="00183E01"/>
    <w:rsid w:val="00184B26"/>
    <w:rsid w:val="00184CB7"/>
    <w:rsid w:val="00185967"/>
    <w:rsid w:val="001863D3"/>
    <w:rsid w:val="00186F83"/>
    <w:rsid w:val="00187216"/>
    <w:rsid w:val="001904EF"/>
    <w:rsid w:val="00190EC6"/>
    <w:rsid w:val="00192382"/>
    <w:rsid w:val="00194F3A"/>
    <w:rsid w:val="00195DCB"/>
    <w:rsid w:val="00197F93"/>
    <w:rsid w:val="001A095B"/>
    <w:rsid w:val="001A095E"/>
    <w:rsid w:val="001A09E3"/>
    <w:rsid w:val="001A0C76"/>
    <w:rsid w:val="001A2617"/>
    <w:rsid w:val="001A32CD"/>
    <w:rsid w:val="001A40A2"/>
    <w:rsid w:val="001A46E2"/>
    <w:rsid w:val="001A4FDC"/>
    <w:rsid w:val="001A5C03"/>
    <w:rsid w:val="001A6A3C"/>
    <w:rsid w:val="001A6B61"/>
    <w:rsid w:val="001A78DE"/>
    <w:rsid w:val="001B0538"/>
    <w:rsid w:val="001B105F"/>
    <w:rsid w:val="001B14AB"/>
    <w:rsid w:val="001B2437"/>
    <w:rsid w:val="001B4B0B"/>
    <w:rsid w:val="001B5861"/>
    <w:rsid w:val="001B787D"/>
    <w:rsid w:val="001B7E07"/>
    <w:rsid w:val="001B7E9F"/>
    <w:rsid w:val="001C0895"/>
    <w:rsid w:val="001C0FEE"/>
    <w:rsid w:val="001C2127"/>
    <w:rsid w:val="001C2358"/>
    <w:rsid w:val="001C3249"/>
    <w:rsid w:val="001C3C62"/>
    <w:rsid w:val="001C4755"/>
    <w:rsid w:val="001C52AD"/>
    <w:rsid w:val="001D0431"/>
    <w:rsid w:val="001D06BF"/>
    <w:rsid w:val="001D0A79"/>
    <w:rsid w:val="001D29AF"/>
    <w:rsid w:val="001D3106"/>
    <w:rsid w:val="001D3FC3"/>
    <w:rsid w:val="001D407C"/>
    <w:rsid w:val="001D4F56"/>
    <w:rsid w:val="001D61F4"/>
    <w:rsid w:val="001D6B60"/>
    <w:rsid w:val="001D771E"/>
    <w:rsid w:val="001E02F5"/>
    <w:rsid w:val="001E1457"/>
    <w:rsid w:val="001E224A"/>
    <w:rsid w:val="001E36D4"/>
    <w:rsid w:val="001E65DF"/>
    <w:rsid w:val="001E6C2B"/>
    <w:rsid w:val="001F1BD0"/>
    <w:rsid w:val="001F1C3A"/>
    <w:rsid w:val="001F38BB"/>
    <w:rsid w:val="001F3E4D"/>
    <w:rsid w:val="001F47E3"/>
    <w:rsid w:val="001F5B89"/>
    <w:rsid w:val="001F638B"/>
    <w:rsid w:val="001F66E1"/>
    <w:rsid w:val="00201C6A"/>
    <w:rsid w:val="00202B88"/>
    <w:rsid w:val="00203483"/>
    <w:rsid w:val="0020349D"/>
    <w:rsid w:val="002036C7"/>
    <w:rsid w:val="00204502"/>
    <w:rsid w:val="00205163"/>
    <w:rsid w:val="00205C4E"/>
    <w:rsid w:val="0021112C"/>
    <w:rsid w:val="00211AD3"/>
    <w:rsid w:val="00211D15"/>
    <w:rsid w:val="0021385A"/>
    <w:rsid w:val="00214C4D"/>
    <w:rsid w:val="0021685C"/>
    <w:rsid w:val="0021718B"/>
    <w:rsid w:val="00217291"/>
    <w:rsid w:val="002201ED"/>
    <w:rsid w:val="00223C52"/>
    <w:rsid w:val="002243BA"/>
    <w:rsid w:val="002246A1"/>
    <w:rsid w:val="00224864"/>
    <w:rsid w:val="0022743B"/>
    <w:rsid w:val="0022790B"/>
    <w:rsid w:val="002304B8"/>
    <w:rsid w:val="00232932"/>
    <w:rsid w:val="00232F7C"/>
    <w:rsid w:val="00234243"/>
    <w:rsid w:val="002354A0"/>
    <w:rsid w:val="00235BE3"/>
    <w:rsid w:val="002363C8"/>
    <w:rsid w:val="0024097C"/>
    <w:rsid w:val="00241224"/>
    <w:rsid w:val="00241F87"/>
    <w:rsid w:val="00242855"/>
    <w:rsid w:val="00243D82"/>
    <w:rsid w:val="00245841"/>
    <w:rsid w:val="0024614A"/>
    <w:rsid w:val="00246C8E"/>
    <w:rsid w:val="002472B2"/>
    <w:rsid w:val="0025074C"/>
    <w:rsid w:val="002525BD"/>
    <w:rsid w:val="00253088"/>
    <w:rsid w:val="002532EE"/>
    <w:rsid w:val="002537EB"/>
    <w:rsid w:val="00254131"/>
    <w:rsid w:val="00254F15"/>
    <w:rsid w:val="00255E31"/>
    <w:rsid w:val="002563BF"/>
    <w:rsid w:val="002564A0"/>
    <w:rsid w:val="00260D51"/>
    <w:rsid w:val="002628D5"/>
    <w:rsid w:val="00262D86"/>
    <w:rsid w:val="00263C32"/>
    <w:rsid w:val="0026472A"/>
    <w:rsid w:val="002647D0"/>
    <w:rsid w:val="00267CF6"/>
    <w:rsid w:val="00267D79"/>
    <w:rsid w:val="00267EBA"/>
    <w:rsid w:val="00270223"/>
    <w:rsid w:val="00270592"/>
    <w:rsid w:val="00272479"/>
    <w:rsid w:val="00272961"/>
    <w:rsid w:val="002757DF"/>
    <w:rsid w:val="00275D79"/>
    <w:rsid w:val="00275FC4"/>
    <w:rsid w:val="0027678D"/>
    <w:rsid w:val="00276FCC"/>
    <w:rsid w:val="002774AA"/>
    <w:rsid w:val="00277D35"/>
    <w:rsid w:val="0028173D"/>
    <w:rsid w:val="002819C4"/>
    <w:rsid w:val="00283BC2"/>
    <w:rsid w:val="00284F3F"/>
    <w:rsid w:val="002851EF"/>
    <w:rsid w:val="0028540B"/>
    <w:rsid w:val="0028540F"/>
    <w:rsid w:val="00285648"/>
    <w:rsid w:val="00285734"/>
    <w:rsid w:val="00285785"/>
    <w:rsid w:val="00285E93"/>
    <w:rsid w:val="00287AAF"/>
    <w:rsid w:val="00287C0B"/>
    <w:rsid w:val="0029077A"/>
    <w:rsid w:val="00291718"/>
    <w:rsid w:val="00292AA7"/>
    <w:rsid w:val="00292AB1"/>
    <w:rsid w:val="00293310"/>
    <w:rsid w:val="002934E5"/>
    <w:rsid w:val="00293575"/>
    <w:rsid w:val="0029509B"/>
    <w:rsid w:val="00296A69"/>
    <w:rsid w:val="00296DAF"/>
    <w:rsid w:val="002A0376"/>
    <w:rsid w:val="002A04F7"/>
    <w:rsid w:val="002A12D6"/>
    <w:rsid w:val="002A1768"/>
    <w:rsid w:val="002A3313"/>
    <w:rsid w:val="002A36A3"/>
    <w:rsid w:val="002A41AF"/>
    <w:rsid w:val="002A6351"/>
    <w:rsid w:val="002A68FF"/>
    <w:rsid w:val="002A770E"/>
    <w:rsid w:val="002B1714"/>
    <w:rsid w:val="002B2ADC"/>
    <w:rsid w:val="002B2BB8"/>
    <w:rsid w:val="002B31F1"/>
    <w:rsid w:val="002B44F7"/>
    <w:rsid w:val="002B45AC"/>
    <w:rsid w:val="002B6027"/>
    <w:rsid w:val="002B6623"/>
    <w:rsid w:val="002B6BB4"/>
    <w:rsid w:val="002C0434"/>
    <w:rsid w:val="002C1B72"/>
    <w:rsid w:val="002C1E07"/>
    <w:rsid w:val="002C30D0"/>
    <w:rsid w:val="002C5A3B"/>
    <w:rsid w:val="002C6AFC"/>
    <w:rsid w:val="002C7ACB"/>
    <w:rsid w:val="002C7C2D"/>
    <w:rsid w:val="002D0630"/>
    <w:rsid w:val="002D0A8F"/>
    <w:rsid w:val="002D0C1B"/>
    <w:rsid w:val="002D1333"/>
    <w:rsid w:val="002D1773"/>
    <w:rsid w:val="002D1B39"/>
    <w:rsid w:val="002D1FDB"/>
    <w:rsid w:val="002D2030"/>
    <w:rsid w:val="002D389B"/>
    <w:rsid w:val="002D38A8"/>
    <w:rsid w:val="002D38ED"/>
    <w:rsid w:val="002D3F9A"/>
    <w:rsid w:val="002D4ADB"/>
    <w:rsid w:val="002D68C6"/>
    <w:rsid w:val="002D6BC0"/>
    <w:rsid w:val="002D6DEB"/>
    <w:rsid w:val="002D7AB8"/>
    <w:rsid w:val="002E10A6"/>
    <w:rsid w:val="002E3C0E"/>
    <w:rsid w:val="002E5FEF"/>
    <w:rsid w:val="002E6446"/>
    <w:rsid w:val="002E6DD0"/>
    <w:rsid w:val="002E75AA"/>
    <w:rsid w:val="002F05A4"/>
    <w:rsid w:val="002F150D"/>
    <w:rsid w:val="002F1B4B"/>
    <w:rsid w:val="002F2FB3"/>
    <w:rsid w:val="002F37F7"/>
    <w:rsid w:val="002F3811"/>
    <w:rsid w:val="002F3DBB"/>
    <w:rsid w:val="002F43AD"/>
    <w:rsid w:val="002F4DBC"/>
    <w:rsid w:val="002F6005"/>
    <w:rsid w:val="002F6B51"/>
    <w:rsid w:val="002F70CB"/>
    <w:rsid w:val="002F7D0B"/>
    <w:rsid w:val="00300DBF"/>
    <w:rsid w:val="003018BD"/>
    <w:rsid w:val="003027DF"/>
    <w:rsid w:val="00302A13"/>
    <w:rsid w:val="00302B26"/>
    <w:rsid w:val="00302EC2"/>
    <w:rsid w:val="003031DA"/>
    <w:rsid w:val="00303887"/>
    <w:rsid w:val="00304EEA"/>
    <w:rsid w:val="00305805"/>
    <w:rsid w:val="003060D2"/>
    <w:rsid w:val="003063D1"/>
    <w:rsid w:val="003064E2"/>
    <w:rsid w:val="003065F7"/>
    <w:rsid w:val="00306BD6"/>
    <w:rsid w:val="0031266F"/>
    <w:rsid w:val="00312D87"/>
    <w:rsid w:val="00312F62"/>
    <w:rsid w:val="00313540"/>
    <w:rsid w:val="00313B1F"/>
    <w:rsid w:val="00313E59"/>
    <w:rsid w:val="00314093"/>
    <w:rsid w:val="003143D8"/>
    <w:rsid w:val="00314555"/>
    <w:rsid w:val="00314A75"/>
    <w:rsid w:val="00314F24"/>
    <w:rsid w:val="00314F40"/>
    <w:rsid w:val="00316A9B"/>
    <w:rsid w:val="00316EDD"/>
    <w:rsid w:val="00317D22"/>
    <w:rsid w:val="00320638"/>
    <w:rsid w:val="0032074B"/>
    <w:rsid w:val="0032468B"/>
    <w:rsid w:val="003250E4"/>
    <w:rsid w:val="00325624"/>
    <w:rsid w:val="003261F7"/>
    <w:rsid w:val="00327542"/>
    <w:rsid w:val="0033067C"/>
    <w:rsid w:val="003306EB"/>
    <w:rsid w:val="0033075C"/>
    <w:rsid w:val="003313D7"/>
    <w:rsid w:val="003315B1"/>
    <w:rsid w:val="00331A6C"/>
    <w:rsid w:val="003329B8"/>
    <w:rsid w:val="003329E6"/>
    <w:rsid w:val="00332F65"/>
    <w:rsid w:val="00333E8E"/>
    <w:rsid w:val="00334022"/>
    <w:rsid w:val="003356B2"/>
    <w:rsid w:val="00335D3A"/>
    <w:rsid w:val="003368AC"/>
    <w:rsid w:val="00336C1C"/>
    <w:rsid w:val="00336E31"/>
    <w:rsid w:val="003372D5"/>
    <w:rsid w:val="00337401"/>
    <w:rsid w:val="003379D8"/>
    <w:rsid w:val="0034043E"/>
    <w:rsid w:val="00340B2D"/>
    <w:rsid w:val="003416F9"/>
    <w:rsid w:val="0034274C"/>
    <w:rsid w:val="00342CD0"/>
    <w:rsid w:val="0034321C"/>
    <w:rsid w:val="00343B33"/>
    <w:rsid w:val="00344C11"/>
    <w:rsid w:val="00344E51"/>
    <w:rsid w:val="003453E2"/>
    <w:rsid w:val="00345DF5"/>
    <w:rsid w:val="00346396"/>
    <w:rsid w:val="00352B0B"/>
    <w:rsid w:val="00353AC3"/>
    <w:rsid w:val="00354A00"/>
    <w:rsid w:val="00355FEE"/>
    <w:rsid w:val="00357203"/>
    <w:rsid w:val="00361AD9"/>
    <w:rsid w:val="00362214"/>
    <w:rsid w:val="00363FF2"/>
    <w:rsid w:val="00364088"/>
    <w:rsid w:val="00365EB2"/>
    <w:rsid w:val="0036619B"/>
    <w:rsid w:val="003706AA"/>
    <w:rsid w:val="00372E02"/>
    <w:rsid w:val="00372F66"/>
    <w:rsid w:val="003734FE"/>
    <w:rsid w:val="003739AE"/>
    <w:rsid w:val="00374BE3"/>
    <w:rsid w:val="00375BB7"/>
    <w:rsid w:val="00375E1D"/>
    <w:rsid w:val="003773FB"/>
    <w:rsid w:val="00377568"/>
    <w:rsid w:val="00377F52"/>
    <w:rsid w:val="003808E2"/>
    <w:rsid w:val="00381364"/>
    <w:rsid w:val="00381589"/>
    <w:rsid w:val="00383096"/>
    <w:rsid w:val="00383620"/>
    <w:rsid w:val="0038382E"/>
    <w:rsid w:val="00384EC3"/>
    <w:rsid w:val="0038540A"/>
    <w:rsid w:val="0038634C"/>
    <w:rsid w:val="0038786C"/>
    <w:rsid w:val="003909CD"/>
    <w:rsid w:val="00391A8E"/>
    <w:rsid w:val="00392913"/>
    <w:rsid w:val="00393071"/>
    <w:rsid w:val="00393447"/>
    <w:rsid w:val="003938A6"/>
    <w:rsid w:val="00393B56"/>
    <w:rsid w:val="00394532"/>
    <w:rsid w:val="00394E33"/>
    <w:rsid w:val="00395709"/>
    <w:rsid w:val="003957CC"/>
    <w:rsid w:val="003967EC"/>
    <w:rsid w:val="003973DB"/>
    <w:rsid w:val="003A00B8"/>
    <w:rsid w:val="003A0141"/>
    <w:rsid w:val="003A1951"/>
    <w:rsid w:val="003A24E9"/>
    <w:rsid w:val="003A36EE"/>
    <w:rsid w:val="003A39BB"/>
    <w:rsid w:val="003A5789"/>
    <w:rsid w:val="003A6271"/>
    <w:rsid w:val="003A7085"/>
    <w:rsid w:val="003B0DB8"/>
    <w:rsid w:val="003B220A"/>
    <w:rsid w:val="003B2D28"/>
    <w:rsid w:val="003B3AAF"/>
    <w:rsid w:val="003B3EFA"/>
    <w:rsid w:val="003B7592"/>
    <w:rsid w:val="003B7D04"/>
    <w:rsid w:val="003C2264"/>
    <w:rsid w:val="003C27D4"/>
    <w:rsid w:val="003C2844"/>
    <w:rsid w:val="003C2D69"/>
    <w:rsid w:val="003C3392"/>
    <w:rsid w:val="003C374C"/>
    <w:rsid w:val="003C3B62"/>
    <w:rsid w:val="003C4B7E"/>
    <w:rsid w:val="003C5001"/>
    <w:rsid w:val="003C558A"/>
    <w:rsid w:val="003C56F0"/>
    <w:rsid w:val="003C6119"/>
    <w:rsid w:val="003C75CF"/>
    <w:rsid w:val="003C7872"/>
    <w:rsid w:val="003D0206"/>
    <w:rsid w:val="003D1060"/>
    <w:rsid w:val="003D1C4B"/>
    <w:rsid w:val="003D24EE"/>
    <w:rsid w:val="003D5087"/>
    <w:rsid w:val="003D5B06"/>
    <w:rsid w:val="003E0628"/>
    <w:rsid w:val="003E256A"/>
    <w:rsid w:val="003E5679"/>
    <w:rsid w:val="003E5A9D"/>
    <w:rsid w:val="003E5AFC"/>
    <w:rsid w:val="003E70B0"/>
    <w:rsid w:val="003E7BD6"/>
    <w:rsid w:val="003E7CBF"/>
    <w:rsid w:val="003F096B"/>
    <w:rsid w:val="003F0D75"/>
    <w:rsid w:val="003F1E04"/>
    <w:rsid w:val="003F212A"/>
    <w:rsid w:val="003F249E"/>
    <w:rsid w:val="003F2979"/>
    <w:rsid w:val="003F3CE9"/>
    <w:rsid w:val="003F5640"/>
    <w:rsid w:val="003F6402"/>
    <w:rsid w:val="003F6813"/>
    <w:rsid w:val="003F6B6A"/>
    <w:rsid w:val="003F74E9"/>
    <w:rsid w:val="00400235"/>
    <w:rsid w:val="00401A5A"/>
    <w:rsid w:val="004029FF"/>
    <w:rsid w:val="00402B31"/>
    <w:rsid w:val="004031A8"/>
    <w:rsid w:val="00405A8F"/>
    <w:rsid w:val="0040674F"/>
    <w:rsid w:val="00407035"/>
    <w:rsid w:val="00411231"/>
    <w:rsid w:val="004116CF"/>
    <w:rsid w:val="004120E1"/>
    <w:rsid w:val="004121E3"/>
    <w:rsid w:val="00412553"/>
    <w:rsid w:val="0041304D"/>
    <w:rsid w:val="00414203"/>
    <w:rsid w:val="00414477"/>
    <w:rsid w:val="00416472"/>
    <w:rsid w:val="00416A78"/>
    <w:rsid w:val="00417CE0"/>
    <w:rsid w:val="0042025F"/>
    <w:rsid w:val="004207F5"/>
    <w:rsid w:val="00420A2F"/>
    <w:rsid w:val="00420C9E"/>
    <w:rsid w:val="00421C20"/>
    <w:rsid w:val="00424196"/>
    <w:rsid w:val="0042419C"/>
    <w:rsid w:val="004242F0"/>
    <w:rsid w:val="00424D6C"/>
    <w:rsid w:val="00426261"/>
    <w:rsid w:val="004276DD"/>
    <w:rsid w:val="004277C2"/>
    <w:rsid w:val="00427C8D"/>
    <w:rsid w:val="00430917"/>
    <w:rsid w:val="00431B7B"/>
    <w:rsid w:val="00432397"/>
    <w:rsid w:val="004330EA"/>
    <w:rsid w:val="00434E2E"/>
    <w:rsid w:val="00435FD4"/>
    <w:rsid w:val="004375B9"/>
    <w:rsid w:val="00440E62"/>
    <w:rsid w:val="00440E96"/>
    <w:rsid w:val="00440F3B"/>
    <w:rsid w:val="00441A14"/>
    <w:rsid w:val="00442176"/>
    <w:rsid w:val="00442F91"/>
    <w:rsid w:val="00442FA4"/>
    <w:rsid w:val="00443B6F"/>
    <w:rsid w:val="00444604"/>
    <w:rsid w:val="00444EB4"/>
    <w:rsid w:val="0044551A"/>
    <w:rsid w:val="00445B4E"/>
    <w:rsid w:val="0044657F"/>
    <w:rsid w:val="0044672D"/>
    <w:rsid w:val="0044695A"/>
    <w:rsid w:val="00447402"/>
    <w:rsid w:val="00447FA3"/>
    <w:rsid w:val="004500A1"/>
    <w:rsid w:val="0045016D"/>
    <w:rsid w:val="0045092C"/>
    <w:rsid w:val="004518F7"/>
    <w:rsid w:val="0045259C"/>
    <w:rsid w:val="00457B7A"/>
    <w:rsid w:val="004601E2"/>
    <w:rsid w:val="00461114"/>
    <w:rsid w:val="00462009"/>
    <w:rsid w:val="004635C8"/>
    <w:rsid w:val="00463923"/>
    <w:rsid w:val="00464067"/>
    <w:rsid w:val="0046511C"/>
    <w:rsid w:val="00466C88"/>
    <w:rsid w:val="00467F25"/>
    <w:rsid w:val="00470D39"/>
    <w:rsid w:val="00470F5A"/>
    <w:rsid w:val="00471A12"/>
    <w:rsid w:val="004727CF"/>
    <w:rsid w:val="00472D67"/>
    <w:rsid w:val="00474566"/>
    <w:rsid w:val="004753F2"/>
    <w:rsid w:val="00480C76"/>
    <w:rsid w:val="00481879"/>
    <w:rsid w:val="004820F9"/>
    <w:rsid w:val="00482784"/>
    <w:rsid w:val="00483109"/>
    <w:rsid w:val="00483ACB"/>
    <w:rsid w:val="00483F2D"/>
    <w:rsid w:val="00484F9F"/>
    <w:rsid w:val="00486238"/>
    <w:rsid w:val="0048707C"/>
    <w:rsid w:val="00487C55"/>
    <w:rsid w:val="0049078D"/>
    <w:rsid w:val="00491567"/>
    <w:rsid w:val="00491AA3"/>
    <w:rsid w:val="00493689"/>
    <w:rsid w:val="0049421A"/>
    <w:rsid w:val="00494776"/>
    <w:rsid w:val="004957C4"/>
    <w:rsid w:val="00497C43"/>
    <w:rsid w:val="004A10A5"/>
    <w:rsid w:val="004A17F9"/>
    <w:rsid w:val="004A3444"/>
    <w:rsid w:val="004A3D89"/>
    <w:rsid w:val="004A43C3"/>
    <w:rsid w:val="004A49A1"/>
    <w:rsid w:val="004A4B5D"/>
    <w:rsid w:val="004A4EDA"/>
    <w:rsid w:val="004A6CB0"/>
    <w:rsid w:val="004A6DC0"/>
    <w:rsid w:val="004A7564"/>
    <w:rsid w:val="004A7753"/>
    <w:rsid w:val="004B0BA3"/>
    <w:rsid w:val="004B12B4"/>
    <w:rsid w:val="004B1C1D"/>
    <w:rsid w:val="004B1D75"/>
    <w:rsid w:val="004B3376"/>
    <w:rsid w:val="004B33F9"/>
    <w:rsid w:val="004B4433"/>
    <w:rsid w:val="004B465E"/>
    <w:rsid w:val="004B46B5"/>
    <w:rsid w:val="004B596B"/>
    <w:rsid w:val="004B6088"/>
    <w:rsid w:val="004B6357"/>
    <w:rsid w:val="004B725D"/>
    <w:rsid w:val="004C050C"/>
    <w:rsid w:val="004C1285"/>
    <w:rsid w:val="004C25E4"/>
    <w:rsid w:val="004C2975"/>
    <w:rsid w:val="004C318E"/>
    <w:rsid w:val="004C373C"/>
    <w:rsid w:val="004C3E87"/>
    <w:rsid w:val="004C41A4"/>
    <w:rsid w:val="004C43EE"/>
    <w:rsid w:val="004C4727"/>
    <w:rsid w:val="004C4EE5"/>
    <w:rsid w:val="004C61E1"/>
    <w:rsid w:val="004C6AED"/>
    <w:rsid w:val="004C6B54"/>
    <w:rsid w:val="004C708A"/>
    <w:rsid w:val="004C716A"/>
    <w:rsid w:val="004D02D5"/>
    <w:rsid w:val="004D0BCE"/>
    <w:rsid w:val="004D3C5B"/>
    <w:rsid w:val="004D3ECB"/>
    <w:rsid w:val="004D3FDC"/>
    <w:rsid w:val="004D67E6"/>
    <w:rsid w:val="004D7473"/>
    <w:rsid w:val="004E0E6B"/>
    <w:rsid w:val="004E15DA"/>
    <w:rsid w:val="004E19A4"/>
    <w:rsid w:val="004E2B01"/>
    <w:rsid w:val="004E446B"/>
    <w:rsid w:val="004E696C"/>
    <w:rsid w:val="004E716D"/>
    <w:rsid w:val="004F00B7"/>
    <w:rsid w:val="004F0C9F"/>
    <w:rsid w:val="004F0CE6"/>
    <w:rsid w:val="004F113F"/>
    <w:rsid w:val="004F20B9"/>
    <w:rsid w:val="004F25F6"/>
    <w:rsid w:val="004F47F1"/>
    <w:rsid w:val="004F49FB"/>
    <w:rsid w:val="004F58A6"/>
    <w:rsid w:val="004F613C"/>
    <w:rsid w:val="004F71F2"/>
    <w:rsid w:val="004F7D0B"/>
    <w:rsid w:val="005040E0"/>
    <w:rsid w:val="0050476D"/>
    <w:rsid w:val="00504E7F"/>
    <w:rsid w:val="00505329"/>
    <w:rsid w:val="005055C0"/>
    <w:rsid w:val="00505E58"/>
    <w:rsid w:val="005060BA"/>
    <w:rsid w:val="00506489"/>
    <w:rsid w:val="005068C2"/>
    <w:rsid w:val="00507D25"/>
    <w:rsid w:val="005108F3"/>
    <w:rsid w:val="00512709"/>
    <w:rsid w:val="005134D9"/>
    <w:rsid w:val="00513549"/>
    <w:rsid w:val="00513B4B"/>
    <w:rsid w:val="005145DE"/>
    <w:rsid w:val="00514864"/>
    <w:rsid w:val="00514B35"/>
    <w:rsid w:val="00515AD9"/>
    <w:rsid w:val="00516EA5"/>
    <w:rsid w:val="00517448"/>
    <w:rsid w:val="005177AB"/>
    <w:rsid w:val="005208F3"/>
    <w:rsid w:val="005214C3"/>
    <w:rsid w:val="00522321"/>
    <w:rsid w:val="00522AAF"/>
    <w:rsid w:val="005232AF"/>
    <w:rsid w:val="0052373C"/>
    <w:rsid w:val="0052380C"/>
    <w:rsid w:val="00523E18"/>
    <w:rsid w:val="005248DE"/>
    <w:rsid w:val="005254B9"/>
    <w:rsid w:val="00526276"/>
    <w:rsid w:val="00527D01"/>
    <w:rsid w:val="00530E60"/>
    <w:rsid w:val="005320ED"/>
    <w:rsid w:val="00533B46"/>
    <w:rsid w:val="0053438D"/>
    <w:rsid w:val="0053734B"/>
    <w:rsid w:val="00537709"/>
    <w:rsid w:val="00540AF4"/>
    <w:rsid w:val="00540DC7"/>
    <w:rsid w:val="00540F59"/>
    <w:rsid w:val="00541280"/>
    <w:rsid w:val="005414FB"/>
    <w:rsid w:val="00541F44"/>
    <w:rsid w:val="0054275B"/>
    <w:rsid w:val="00542850"/>
    <w:rsid w:val="00542893"/>
    <w:rsid w:val="005436CF"/>
    <w:rsid w:val="00543B26"/>
    <w:rsid w:val="00544988"/>
    <w:rsid w:val="00544EC7"/>
    <w:rsid w:val="00546C70"/>
    <w:rsid w:val="0055138B"/>
    <w:rsid w:val="00551A85"/>
    <w:rsid w:val="00551DAA"/>
    <w:rsid w:val="00552E77"/>
    <w:rsid w:val="00555F04"/>
    <w:rsid w:val="005611BD"/>
    <w:rsid w:val="005619DB"/>
    <w:rsid w:val="005656F3"/>
    <w:rsid w:val="00566563"/>
    <w:rsid w:val="00567036"/>
    <w:rsid w:val="0056703B"/>
    <w:rsid w:val="005677BE"/>
    <w:rsid w:val="005701E2"/>
    <w:rsid w:val="00573AD2"/>
    <w:rsid w:val="00574117"/>
    <w:rsid w:val="00574480"/>
    <w:rsid w:val="00577847"/>
    <w:rsid w:val="005823B7"/>
    <w:rsid w:val="00582DD9"/>
    <w:rsid w:val="0058557E"/>
    <w:rsid w:val="00585598"/>
    <w:rsid w:val="00585895"/>
    <w:rsid w:val="005877FF"/>
    <w:rsid w:val="00590713"/>
    <w:rsid w:val="00590AF5"/>
    <w:rsid w:val="00591B4E"/>
    <w:rsid w:val="00591D01"/>
    <w:rsid w:val="00591D40"/>
    <w:rsid w:val="005920A6"/>
    <w:rsid w:val="00594E27"/>
    <w:rsid w:val="00594FBA"/>
    <w:rsid w:val="00597988"/>
    <w:rsid w:val="005A110C"/>
    <w:rsid w:val="005A11CC"/>
    <w:rsid w:val="005A1595"/>
    <w:rsid w:val="005A1860"/>
    <w:rsid w:val="005A2010"/>
    <w:rsid w:val="005A3A78"/>
    <w:rsid w:val="005A4179"/>
    <w:rsid w:val="005A4DE5"/>
    <w:rsid w:val="005A6AA0"/>
    <w:rsid w:val="005A744E"/>
    <w:rsid w:val="005B05D8"/>
    <w:rsid w:val="005B0C69"/>
    <w:rsid w:val="005B1657"/>
    <w:rsid w:val="005B1F70"/>
    <w:rsid w:val="005B2D63"/>
    <w:rsid w:val="005B32C9"/>
    <w:rsid w:val="005B3AF7"/>
    <w:rsid w:val="005B3F7C"/>
    <w:rsid w:val="005B4F77"/>
    <w:rsid w:val="005B5859"/>
    <w:rsid w:val="005B5AAB"/>
    <w:rsid w:val="005B5BA9"/>
    <w:rsid w:val="005B5BD0"/>
    <w:rsid w:val="005B614D"/>
    <w:rsid w:val="005B7035"/>
    <w:rsid w:val="005C06AB"/>
    <w:rsid w:val="005C0E27"/>
    <w:rsid w:val="005C1481"/>
    <w:rsid w:val="005C212C"/>
    <w:rsid w:val="005C29A4"/>
    <w:rsid w:val="005C40B3"/>
    <w:rsid w:val="005C5543"/>
    <w:rsid w:val="005C5F58"/>
    <w:rsid w:val="005C6CA6"/>
    <w:rsid w:val="005C7313"/>
    <w:rsid w:val="005C784E"/>
    <w:rsid w:val="005D1E10"/>
    <w:rsid w:val="005D3406"/>
    <w:rsid w:val="005D464A"/>
    <w:rsid w:val="005D4667"/>
    <w:rsid w:val="005D4D11"/>
    <w:rsid w:val="005D5063"/>
    <w:rsid w:val="005D632B"/>
    <w:rsid w:val="005E04E9"/>
    <w:rsid w:val="005E222D"/>
    <w:rsid w:val="005E3F13"/>
    <w:rsid w:val="005E4225"/>
    <w:rsid w:val="005E46E7"/>
    <w:rsid w:val="005E4733"/>
    <w:rsid w:val="005E5898"/>
    <w:rsid w:val="005E72BD"/>
    <w:rsid w:val="005E77EA"/>
    <w:rsid w:val="005F0DAA"/>
    <w:rsid w:val="005F217D"/>
    <w:rsid w:val="005F2425"/>
    <w:rsid w:val="005F3D84"/>
    <w:rsid w:val="005F4E83"/>
    <w:rsid w:val="005F74F2"/>
    <w:rsid w:val="005F7572"/>
    <w:rsid w:val="005F7CA7"/>
    <w:rsid w:val="005F7CCF"/>
    <w:rsid w:val="00600393"/>
    <w:rsid w:val="006010F6"/>
    <w:rsid w:val="006016EF"/>
    <w:rsid w:val="00602316"/>
    <w:rsid w:val="00602419"/>
    <w:rsid w:val="006031A0"/>
    <w:rsid w:val="00603B50"/>
    <w:rsid w:val="006047BD"/>
    <w:rsid w:val="00604EC4"/>
    <w:rsid w:val="00605684"/>
    <w:rsid w:val="00607620"/>
    <w:rsid w:val="00610C33"/>
    <w:rsid w:val="00610E48"/>
    <w:rsid w:val="00613C19"/>
    <w:rsid w:val="00613C45"/>
    <w:rsid w:val="00614434"/>
    <w:rsid w:val="00614833"/>
    <w:rsid w:val="00615727"/>
    <w:rsid w:val="00617376"/>
    <w:rsid w:val="00617EDF"/>
    <w:rsid w:val="006202C6"/>
    <w:rsid w:val="0062050A"/>
    <w:rsid w:val="00620F09"/>
    <w:rsid w:val="00621FD4"/>
    <w:rsid w:val="00622943"/>
    <w:rsid w:val="00624371"/>
    <w:rsid w:val="006245B5"/>
    <w:rsid w:val="0062481E"/>
    <w:rsid w:val="006249B8"/>
    <w:rsid w:val="00624BC2"/>
    <w:rsid w:val="00624D87"/>
    <w:rsid w:val="00625440"/>
    <w:rsid w:val="006264EA"/>
    <w:rsid w:val="00626AF3"/>
    <w:rsid w:val="00626FCF"/>
    <w:rsid w:val="0062789E"/>
    <w:rsid w:val="00627908"/>
    <w:rsid w:val="006303CA"/>
    <w:rsid w:val="00630723"/>
    <w:rsid w:val="00634546"/>
    <w:rsid w:val="00634B00"/>
    <w:rsid w:val="00634F46"/>
    <w:rsid w:val="00635729"/>
    <w:rsid w:val="006359E1"/>
    <w:rsid w:val="006367DC"/>
    <w:rsid w:val="00636824"/>
    <w:rsid w:val="006370F6"/>
    <w:rsid w:val="0063729B"/>
    <w:rsid w:val="00640101"/>
    <w:rsid w:val="006401BF"/>
    <w:rsid w:val="006402E8"/>
    <w:rsid w:val="006405D4"/>
    <w:rsid w:val="00641463"/>
    <w:rsid w:val="00642D31"/>
    <w:rsid w:val="00643691"/>
    <w:rsid w:val="00646BFF"/>
    <w:rsid w:val="00647E8A"/>
    <w:rsid w:val="00650A1A"/>
    <w:rsid w:val="006526DC"/>
    <w:rsid w:val="00653440"/>
    <w:rsid w:val="006534AF"/>
    <w:rsid w:val="00653A87"/>
    <w:rsid w:val="006540B9"/>
    <w:rsid w:val="0065450B"/>
    <w:rsid w:val="0065556B"/>
    <w:rsid w:val="00655A14"/>
    <w:rsid w:val="0065687C"/>
    <w:rsid w:val="00656D34"/>
    <w:rsid w:val="00656EEA"/>
    <w:rsid w:val="00657DF5"/>
    <w:rsid w:val="00660861"/>
    <w:rsid w:val="00660A2E"/>
    <w:rsid w:val="00662486"/>
    <w:rsid w:val="00662CF1"/>
    <w:rsid w:val="00663722"/>
    <w:rsid w:val="006640D4"/>
    <w:rsid w:val="0066439A"/>
    <w:rsid w:val="00666E26"/>
    <w:rsid w:val="00666F98"/>
    <w:rsid w:val="006708C7"/>
    <w:rsid w:val="00670DE7"/>
    <w:rsid w:val="00670F10"/>
    <w:rsid w:val="00671E05"/>
    <w:rsid w:val="00672CBE"/>
    <w:rsid w:val="00673457"/>
    <w:rsid w:val="006736AA"/>
    <w:rsid w:val="00674894"/>
    <w:rsid w:val="00676387"/>
    <w:rsid w:val="0067655D"/>
    <w:rsid w:val="00676A8A"/>
    <w:rsid w:val="00677211"/>
    <w:rsid w:val="0067787E"/>
    <w:rsid w:val="006779D1"/>
    <w:rsid w:val="00680914"/>
    <w:rsid w:val="00681169"/>
    <w:rsid w:val="00682A67"/>
    <w:rsid w:val="0068327F"/>
    <w:rsid w:val="00683498"/>
    <w:rsid w:val="00684579"/>
    <w:rsid w:val="006868CB"/>
    <w:rsid w:val="00686D99"/>
    <w:rsid w:val="00686F36"/>
    <w:rsid w:val="00687449"/>
    <w:rsid w:val="006877F6"/>
    <w:rsid w:val="00691580"/>
    <w:rsid w:val="0069242B"/>
    <w:rsid w:val="00696776"/>
    <w:rsid w:val="00696BEB"/>
    <w:rsid w:val="00697D22"/>
    <w:rsid w:val="00697D8F"/>
    <w:rsid w:val="00697DE3"/>
    <w:rsid w:val="00697E56"/>
    <w:rsid w:val="006A0284"/>
    <w:rsid w:val="006A0D78"/>
    <w:rsid w:val="006A20E8"/>
    <w:rsid w:val="006A3C71"/>
    <w:rsid w:val="006A412E"/>
    <w:rsid w:val="006A4175"/>
    <w:rsid w:val="006A68B3"/>
    <w:rsid w:val="006A6BB0"/>
    <w:rsid w:val="006A7FFA"/>
    <w:rsid w:val="006B02CC"/>
    <w:rsid w:val="006B04DA"/>
    <w:rsid w:val="006B0635"/>
    <w:rsid w:val="006B0C76"/>
    <w:rsid w:val="006B2955"/>
    <w:rsid w:val="006B3424"/>
    <w:rsid w:val="006B4528"/>
    <w:rsid w:val="006B65B7"/>
    <w:rsid w:val="006B68C4"/>
    <w:rsid w:val="006B7F5D"/>
    <w:rsid w:val="006C1340"/>
    <w:rsid w:val="006C31B3"/>
    <w:rsid w:val="006C3E03"/>
    <w:rsid w:val="006C4314"/>
    <w:rsid w:val="006C4D99"/>
    <w:rsid w:val="006C5223"/>
    <w:rsid w:val="006C63CA"/>
    <w:rsid w:val="006C658E"/>
    <w:rsid w:val="006C69C0"/>
    <w:rsid w:val="006C7239"/>
    <w:rsid w:val="006C76F7"/>
    <w:rsid w:val="006D0ADF"/>
    <w:rsid w:val="006D1155"/>
    <w:rsid w:val="006D193C"/>
    <w:rsid w:val="006D2783"/>
    <w:rsid w:val="006D69B8"/>
    <w:rsid w:val="006E00CC"/>
    <w:rsid w:val="006E272C"/>
    <w:rsid w:val="006E2DBD"/>
    <w:rsid w:val="006E2E11"/>
    <w:rsid w:val="006E3BCA"/>
    <w:rsid w:val="006E3C74"/>
    <w:rsid w:val="006E4E81"/>
    <w:rsid w:val="006E5894"/>
    <w:rsid w:val="006E6AA1"/>
    <w:rsid w:val="006E701A"/>
    <w:rsid w:val="006F14E6"/>
    <w:rsid w:val="006F1C1A"/>
    <w:rsid w:val="006F1D1D"/>
    <w:rsid w:val="006F2811"/>
    <w:rsid w:val="006F32D6"/>
    <w:rsid w:val="006F52DB"/>
    <w:rsid w:val="006F5392"/>
    <w:rsid w:val="006F5A3F"/>
    <w:rsid w:val="006F6D32"/>
    <w:rsid w:val="006F70A4"/>
    <w:rsid w:val="006F7229"/>
    <w:rsid w:val="006F747B"/>
    <w:rsid w:val="0070092E"/>
    <w:rsid w:val="00700D6B"/>
    <w:rsid w:val="00701696"/>
    <w:rsid w:val="00701B35"/>
    <w:rsid w:val="00702899"/>
    <w:rsid w:val="00703868"/>
    <w:rsid w:val="00704E42"/>
    <w:rsid w:val="00705E90"/>
    <w:rsid w:val="00706FEA"/>
    <w:rsid w:val="0070709F"/>
    <w:rsid w:val="007077A7"/>
    <w:rsid w:val="007078F7"/>
    <w:rsid w:val="00710756"/>
    <w:rsid w:val="00710B0E"/>
    <w:rsid w:val="00710CF8"/>
    <w:rsid w:val="00711037"/>
    <w:rsid w:val="007119F3"/>
    <w:rsid w:val="007123D4"/>
    <w:rsid w:val="0071377E"/>
    <w:rsid w:val="007138EA"/>
    <w:rsid w:val="00713920"/>
    <w:rsid w:val="00713F73"/>
    <w:rsid w:val="007148A7"/>
    <w:rsid w:val="00714955"/>
    <w:rsid w:val="007158EF"/>
    <w:rsid w:val="007159C5"/>
    <w:rsid w:val="00716A8D"/>
    <w:rsid w:val="00720780"/>
    <w:rsid w:val="0072104D"/>
    <w:rsid w:val="007218A7"/>
    <w:rsid w:val="00722FF1"/>
    <w:rsid w:val="00723CE2"/>
    <w:rsid w:val="0072444A"/>
    <w:rsid w:val="0072467B"/>
    <w:rsid w:val="0072599C"/>
    <w:rsid w:val="00726038"/>
    <w:rsid w:val="007265A1"/>
    <w:rsid w:val="0073003D"/>
    <w:rsid w:val="00730218"/>
    <w:rsid w:val="00730BFB"/>
    <w:rsid w:val="00730D66"/>
    <w:rsid w:val="0073246F"/>
    <w:rsid w:val="00732E4A"/>
    <w:rsid w:val="00734FC3"/>
    <w:rsid w:val="0073549B"/>
    <w:rsid w:val="00735681"/>
    <w:rsid w:val="00735A7F"/>
    <w:rsid w:val="00735A97"/>
    <w:rsid w:val="00735B77"/>
    <w:rsid w:val="007365D8"/>
    <w:rsid w:val="0073753F"/>
    <w:rsid w:val="007375B5"/>
    <w:rsid w:val="007377BE"/>
    <w:rsid w:val="00737ED0"/>
    <w:rsid w:val="0074013F"/>
    <w:rsid w:val="007409BD"/>
    <w:rsid w:val="00742370"/>
    <w:rsid w:val="00742C19"/>
    <w:rsid w:val="00742D06"/>
    <w:rsid w:val="00743FF5"/>
    <w:rsid w:val="007440F8"/>
    <w:rsid w:val="007451BC"/>
    <w:rsid w:val="007451EA"/>
    <w:rsid w:val="0074582B"/>
    <w:rsid w:val="00745888"/>
    <w:rsid w:val="00746780"/>
    <w:rsid w:val="00750AFB"/>
    <w:rsid w:val="00752A34"/>
    <w:rsid w:val="00752CF5"/>
    <w:rsid w:val="00752F32"/>
    <w:rsid w:val="007537E0"/>
    <w:rsid w:val="00754463"/>
    <w:rsid w:val="00754494"/>
    <w:rsid w:val="007544B5"/>
    <w:rsid w:val="00754741"/>
    <w:rsid w:val="00754D17"/>
    <w:rsid w:val="00755BE9"/>
    <w:rsid w:val="00757036"/>
    <w:rsid w:val="00757567"/>
    <w:rsid w:val="00760401"/>
    <w:rsid w:val="00760724"/>
    <w:rsid w:val="00761C49"/>
    <w:rsid w:val="007628A3"/>
    <w:rsid w:val="00763785"/>
    <w:rsid w:val="007637BB"/>
    <w:rsid w:val="00765B4D"/>
    <w:rsid w:val="00765E33"/>
    <w:rsid w:val="00766855"/>
    <w:rsid w:val="00767216"/>
    <w:rsid w:val="00767A5F"/>
    <w:rsid w:val="007707C4"/>
    <w:rsid w:val="007707D1"/>
    <w:rsid w:val="00771912"/>
    <w:rsid w:val="00771A3C"/>
    <w:rsid w:val="00772232"/>
    <w:rsid w:val="00772B58"/>
    <w:rsid w:val="007744A9"/>
    <w:rsid w:val="007746EC"/>
    <w:rsid w:val="00776C9E"/>
    <w:rsid w:val="00777494"/>
    <w:rsid w:val="007801CA"/>
    <w:rsid w:val="00781ACB"/>
    <w:rsid w:val="007835F2"/>
    <w:rsid w:val="00783CC5"/>
    <w:rsid w:val="007854B3"/>
    <w:rsid w:val="007864FD"/>
    <w:rsid w:val="0078691C"/>
    <w:rsid w:val="00790CE1"/>
    <w:rsid w:val="00790D5D"/>
    <w:rsid w:val="0079100D"/>
    <w:rsid w:val="00792DEE"/>
    <w:rsid w:val="00792ED0"/>
    <w:rsid w:val="00795AC8"/>
    <w:rsid w:val="0079627E"/>
    <w:rsid w:val="007A14E2"/>
    <w:rsid w:val="007A2042"/>
    <w:rsid w:val="007A2055"/>
    <w:rsid w:val="007A229D"/>
    <w:rsid w:val="007A26EC"/>
    <w:rsid w:val="007A2C39"/>
    <w:rsid w:val="007A2F73"/>
    <w:rsid w:val="007A33A0"/>
    <w:rsid w:val="007A50C1"/>
    <w:rsid w:val="007A62DE"/>
    <w:rsid w:val="007A63CD"/>
    <w:rsid w:val="007A66E0"/>
    <w:rsid w:val="007B098A"/>
    <w:rsid w:val="007B1462"/>
    <w:rsid w:val="007B1E00"/>
    <w:rsid w:val="007B3640"/>
    <w:rsid w:val="007B44A2"/>
    <w:rsid w:val="007B5EB1"/>
    <w:rsid w:val="007B70C9"/>
    <w:rsid w:val="007B7E11"/>
    <w:rsid w:val="007C1078"/>
    <w:rsid w:val="007C1D88"/>
    <w:rsid w:val="007C207B"/>
    <w:rsid w:val="007C2A3E"/>
    <w:rsid w:val="007C3E4D"/>
    <w:rsid w:val="007C3E4F"/>
    <w:rsid w:val="007C5547"/>
    <w:rsid w:val="007C686F"/>
    <w:rsid w:val="007D036D"/>
    <w:rsid w:val="007D2537"/>
    <w:rsid w:val="007D2AB0"/>
    <w:rsid w:val="007D2DFB"/>
    <w:rsid w:val="007D39C1"/>
    <w:rsid w:val="007D3B89"/>
    <w:rsid w:val="007D3F8A"/>
    <w:rsid w:val="007D44D2"/>
    <w:rsid w:val="007D49EE"/>
    <w:rsid w:val="007D4DDA"/>
    <w:rsid w:val="007D5926"/>
    <w:rsid w:val="007D5BEA"/>
    <w:rsid w:val="007D6292"/>
    <w:rsid w:val="007D66B7"/>
    <w:rsid w:val="007D670E"/>
    <w:rsid w:val="007D71E3"/>
    <w:rsid w:val="007E0118"/>
    <w:rsid w:val="007E0ACC"/>
    <w:rsid w:val="007E401D"/>
    <w:rsid w:val="007E5FBF"/>
    <w:rsid w:val="007E6921"/>
    <w:rsid w:val="007E6DDA"/>
    <w:rsid w:val="007E7D40"/>
    <w:rsid w:val="007F0896"/>
    <w:rsid w:val="007F0DD1"/>
    <w:rsid w:val="007F13F3"/>
    <w:rsid w:val="007F2858"/>
    <w:rsid w:val="007F2A34"/>
    <w:rsid w:val="007F2AA0"/>
    <w:rsid w:val="007F2E50"/>
    <w:rsid w:val="007F45B2"/>
    <w:rsid w:val="007F5E40"/>
    <w:rsid w:val="007F6363"/>
    <w:rsid w:val="007F660D"/>
    <w:rsid w:val="007F73DE"/>
    <w:rsid w:val="008004AE"/>
    <w:rsid w:val="008016F1"/>
    <w:rsid w:val="00801AC5"/>
    <w:rsid w:val="00801C0C"/>
    <w:rsid w:val="00804BF8"/>
    <w:rsid w:val="00805A3B"/>
    <w:rsid w:val="00806292"/>
    <w:rsid w:val="008066B5"/>
    <w:rsid w:val="008071BB"/>
    <w:rsid w:val="008077CE"/>
    <w:rsid w:val="008102BC"/>
    <w:rsid w:val="00810DE8"/>
    <w:rsid w:val="00810EC8"/>
    <w:rsid w:val="008115A0"/>
    <w:rsid w:val="00811E85"/>
    <w:rsid w:val="00811FEE"/>
    <w:rsid w:val="00812A39"/>
    <w:rsid w:val="00812C9F"/>
    <w:rsid w:val="008130BF"/>
    <w:rsid w:val="00813465"/>
    <w:rsid w:val="00813BEC"/>
    <w:rsid w:val="00814D97"/>
    <w:rsid w:val="008153D5"/>
    <w:rsid w:val="008162E8"/>
    <w:rsid w:val="00816460"/>
    <w:rsid w:val="008165C0"/>
    <w:rsid w:val="0081662E"/>
    <w:rsid w:val="00816F13"/>
    <w:rsid w:val="00816F94"/>
    <w:rsid w:val="00817509"/>
    <w:rsid w:val="00817982"/>
    <w:rsid w:val="008202FA"/>
    <w:rsid w:val="00820480"/>
    <w:rsid w:val="008206C8"/>
    <w:rsid w:val="00821B16"/>
    <w:rsid w:val="0082460E"/>
    <w:rsid w:val="008257BC"/>
    <w:rsid w:val="0082599F"/>
    <w:rsid w:val="00825A60"/>
    <w:rsid w:val="00830D43"/>
    <w:rsid w:val="008313BF"/>
    <w:rsid w:val="00831838"/>
    <w:rsid w:val="008318DF"/>
    <w:rsid w:val="00833C3D"/>
    <w:rsid w:val="00834689"/>
    <w:rsid w:val="00834CB1"/>
    <w:rsid w:val="008359B9"/>
    <w:rsid w:val="00836CFF"/>
    <w:rsid w:val="00836F06"/>
    <w:rsid w:val="00837B8D"/>
    <w:rsid w:val="00837CCD"/>
    <w:rsid w:val="00837E5B"/>
    <w:rsid w:val="0084129E"/>
    <w:rsid w:val="00841E30"/>
    <w:rsid w:val="00842C30"/>
    <w:rsid w:val="00842C7B"/>
    <w:rsid w:val="008434A4"/>
    <w:rsid w:val="00844273"/>
    <w:rsid w:val="00845D92"/>
    <w:rsid w:val="008473C5"/>
    <w:rsid w:val="00847EAD"/>
    <w:rsid w:val="00851104"/>
    <w:rsid w:val="00852A08"/>
    <w:rsid w:val="00853D7B"/>
    <w:rsid w:val="0085537B"/>
    <w:rsid w:val="00856498"/>
    <w:rsid w:val="008565AB"/>
    <w:rsid w:val="00856A17"/>
    <w:rsid w:val="00856A8E"/>
    <w:rsid w:val="008576C4"/>
    <w:rsid w:val="00861517"/>
    <w:rsid w:val="00861D03"/>
    <w:rsid w:val="008620A5"/>
    <w:rsid w:val="00863CC7"/>
    <w:rsid w:val="00864AC5"/>
    <w:rsid w:val="0086518B"/>
    <w:rsid w:val="00865D1F"/>
    <w:rsid w:val="00867622"/>
    <w:rsid w:val="008679E1"/>
    <w:rsid w:val="008706DD"/>
    <w:rsid w:val="00871917"/>
    <w:rsid w:val="008720F5"/>
    <w:rsid w:val="00873E5D"/>
    <w:rsid w:val="00874120"/>
    <w:rsid w:val="00875609"/>
    <w:rsid w:val="008758ED"/>
    <w:rsid w:val="00875959"/>
    <w:rsid w:val="00876AC2"/>
    <w:rsid w:val="00876FAD"/>
    <w:rsid w:val="00880413"/>
    <w:rsid w:val="0088174A"/>
    <w:rsid w:val="00882489"/>
    <w:rsid w:val="00882FB1"/>
    <w:rsid w:val="008869D3"/>
    <w:rsid w:val="00886D09"/>
    <w:rsid w:val="00890CF7"/>
    <w:rsid w:val="0089191E"/>
    <w:rsid w:val="00891CC4"/>
    <w:rsid w:val="00892266"/>
    <w:rsid w:val="00892858"/>
    <w:rsid w:val="00895027"/>
    <w:rsid w:val="0089553D"/>
    <w:rsid w:val="008955B5"/>
    <w:rsid w:val="00895848"/>
    <w:rsid w:val="008965FA"/>
    <w:rsid w:val="008968F8"/>
    <w:rsid w:val="00897586"/>
    <w:rsid w:val="008A034D"/>
    <w:rsid w:val="008A0895"/>
    <w:rsid w:val="008A2803"/>
    <w:rsid w:val="008A2A93"/>
    <w:rsid w:val="008A4339"/>
    <w:rsid w:val="008A4789"/>
    <w:rsid w:val="008A6F6F"/>
    <w:rsid w:val="008B0215"/>
    <w:rsid w:val="008B0EBD"/>
    <w:rsid w:val="008B1107"/>
    <w:rsid w:val="008B1152"/>
    <w:rsid w:val="008B1438"/>
    <w:rsid w:val="008B27DD"/>
    <w:rsid w:val="008B389C"/>
    <w:rsid w:val="008B3A2E"/>
    <w:rsid w:val="008B3B82"/>
    <w:rsid w:val="008B3CE2"/>
    <w:rsid w:val="008B43CF"/>
    <w:rsid w:val="008B4898"/>
    <w:rsid w:val="008B4B11"/>
    <w:rsid w:val="008B4E7C"/>
    <w:rsid w:val="008B4FEC"/>
    <w:rsid w:val="008B5519"/>
    <w:rsid w:val="008B55FD"/>
    <w:rsid w:val="008B5B6C"/>
    <w:rsid w:val="008B711F"/>
    <w:rsid w:val="008B71BB"/>
    <w:rsid w:val="008B74E9"/>
    <w:rsid w:val="008B75A1"/>
    <w:rsid w:val="008B78EF"/>
    <w:rsid w:val="008B79E0"/>
    <w:rsid w:val="008B7DF7"/>
    <w:rsid w:val="008C0104"/>
    <w:rsid w:val="008C0220"/>
    <w:rsid w:val="008C07D4"/>
    <w:rsid w:val="008C26D7"/>
    <w:rsid w:val="008C29B2"/>
    <w:rsid w:val="008C3140"/>
    <w:rsid w:val="008C57A5"/>
    <w:rsid w:val="008C7EB7"/>
    <w:rsid w:val="008D07C0"/>
    <w:rsid w:val="008D0CDD"/>
    <w:rsid w:val="008D3861"/>
    <w:rsid w:val="008D397B"/>
    <w:rsid w:val="008D40DA"/>
    <w:rsid w:val="008D4254"/>
    <w:rsid w:val="008D59C2"/>
    <w:rsid w:val="008D5A60"/>
    <w:rsid w:val="008D5F32"/>
    <w:rsid w:val="008D6370"/>
    <w:rsid w:val="008D7D57"/>
    <w:rsid w:val="008E0725"/>
    <w:rsid w:val="008E09C6"/>
    <w:rsid w:val="008E39F1"/>
    <w:rsid w:val="008E3CBE"/>
    <w:rsid w:val="008E3DF4"/>
    <w:rsid w:val="008E5092"/>
    <w:rsid w:val="008E5C12"/>
    <w:rsid w:val="008E5CF5"/>
    <w:rsid w:val="008E6FC1"/>
    <w:rsid w:val="008E7441"/>
    <w:rsid w:val="008F02F2"/>
    <w:rsid w:val="008F0907"/>
    <w:rsid w:val="008F1DBE"/>
    <w:rsid w:val="008F2685"/>
    <w:rsid w:val="008F2A58"/>
    <w:rsid w:val="008F3252"/>
    <w:rsid w:val="008F340E"/>
    <w:rsid w:val="008F4618"/>
    <w:rsid w:val="008F6993"/>
    <w:rsid w:val="008F6D86"/>
    <w:rsid w:val="008F6F04"/>
    <w:rsid w:val="008F6F55"/>
    <w:rsid w:val="008F733B"/>
    <w:rsid w:val="008F79E4"/>
    <w:rsid w:val="009001C0"/>
    <w:rsid w:val="00901323"/>
    <w:rsid w:val="009023EC"/>
    <w:rsid w:val="009028FD"/>
    <w:rsid w:val="00902B8B"/>
    <w:rsid w:val="0090358B"/>
    <w:rsid w:val="0090429F"/>
    <w:rsid w:val="00904357"/>
    <w:rsid w:val="00905F0E"/>
    <w:rsid w:val="00911A10"/>
    <w:rsid w:val="009171A8"/>
    <w:rsid w:val="00917D0F"/>
    <w:rsid w:val="0092016D"/>
    <w:rsid w:val="00920CC0"/>
    <w:rsid w:val="00921ACE"/>
    <w:rsid w:val="00923504"/>
    <w:rsid w:val="00924B9C"/>
    <w:rsid w:val="00924FEB"/>
    <w:rsid w:val="0092538F"/>
    <w:rsid w:val="009254C8"/>
    <w:rsid w:val="00930287"/>
    <w:rsid w:val="00930CCB"/>
    <w:rsid w:val="00931B29"/>
    <w:rsid w:val="00932987"/>
    <w:rsid w:val="00932A76"/>
    <w:rsid w:val="00932A90"/>
    <w:rsid w:val="00933F6B"/>
    <w:rsid w:val="00933F76"/>
    <w:rsid w:val="0093497C"/>
    <w:rsid w:val="00934C0D"/>
    <w:rsid w:val="00934C28"/>
    <w:rsid w:val="009357F7"/>
    <w:rsid w:val="00935818"/>
    <w:rsid w:val="0093632A"/>
    <w:rsid w:val="009404E3"/>
    <w:rsid w:val="00940C23"/>
    <w:rsid w:val="0094182D"/>
    <w:rsid w:val="009423ED"/>
    <w:rsid w:val="0094257E"/>
    <w:rsid w:val="00943427"/>
    <w:rsid w:val="00943A1E"/>
    <w:rsid w:val="0094490F"/>
    <w:rsid w:val="00945757"/>
    <w:rsid w:val="009473E6"/>
    <w:rsid w:val="0095100C"/>
    <w:rsid w:val="00951602"/>
    <w:rsid w:val="00951ED6"/>
    <w:rsid w:val="00952713"/>
    <w:rsid w:val="0095282B"/>
    <w:rsid w:val="0095299B"/>
    <w:rsid w:val="00953744"/>
    <w:rsid w:val="00953DE5"/>
    <w:rsid w:val="00954A5B"/>
    <w:rsid w:val="00954DD2"/>
    <w:rsid w:val="00955ABF"/>
    <w:rsid w:val="00955FC7"/>
    <w:rsid w:val="009563B2"/>
    <w:rsid w:val="00956596"/>
    <w:rsid w:val="00956916"/>
    <w:rsid w:val="00961A9E"/>
    <w:rsid w:val="00963292"/>
    <w:rsid w:val="00964A81"/>
    <w:rsid w:val="00964B93"/>
    <w:rsid w:val="00964D15"/>
    <w:rsid w:val="00965AB9"/>
    <w:rsid w:val="00966270"/>
    <w:rsid w:val="00966BAB"/>
    <w:rsid w:val="00970916"/>
    <w:rsid w:val="00973B5E"/>
    <w:rsid w:val="009753EF"/>
    <w:rsid w:val="00975C92"/>
    <w:rsid w:val="00975FB6"/>
    <w:rsid w:val="00976787"/>
    <w:rsid w:val="0097688B"/>
    <w:rsid w:val="00976BD0"/>
    <w:rsid w:val="00976D4A"/>
    <w:rsid w:val="00980AF2"/>
    <w:rsid w:val="00981E8A"/>
    <w:rsid w:val="0098440B"/>
    <w:rsid w:val="00984EDB"/>
    <w:rsid w:val="00985457"/>
    <w:rsid w:val="009871B5"/>
    <w:rsid w:val="00990142"/>
    <w:rsid w:val="00990200"/>
    <w:rsid w:val="00990210"/>
    <w:rsid w:val="00990CAF"/>
    <w:rsid w:val="00991365"/>
    <w:rsid w:val="009928F8"/>
    <w:rsid w:val="00993B4B"/>
    <w:rsid w:val="0099554A"/>
    <w:rsid w:val="009957B2"/>
    <w:rsid w:val="009967A6"/>
    <w:rsid w:val="00997481"/>
    <w:rsid w:val="009A06BE"/>
    <w:rsid w:val="009A0D93"/>
    <w:rsid w:val="009A114B"/>
    <w:rsid w:val="009A3272"/>
    <w:rsid w:val="009A3E68"/>
    <w:rsid w:val="009A438D"/>
    <w:rsid w:val="009A62B6"/>
    <w:rsid w:val="009A7104"/>
    <w:rsid w:val="009A74E3"/>
    <w:rsid w:val="009A7537"/>
    <w:rsid w:val="009A7FFB"/>
    <w:rsid w:val="009B0861"/>
    <w:rsid w:val="009B1944"/>
    <w:rsid w:val="009B2B91"/>
    <w:rsid w:val="009B4C89"/>
    <w:rsid w:val="009B6092"/>
    <w:rsid w:val="009B63C7"/>
    <w:rsid w:val="009B6B5E"/>
    <w:rsid w:val="009B78DF"/>
    <w:rsid w:val="009C04AB"/>
    <w:rsid w:val="009C0A8B"/>
    <w:rsid w:val="009C0DBC"/>
    <w:rsid w:val="009C25F3"/>
    <w:rsid w:val="009C287C"/>
    <w:rsid w:val="009C326C"/>
    <w:rsid w:val="009C3BFD"/>
    <w:rsid w:val="009C51FF"/>
    <w:rsid w:val="009C556C"/>
    <w:rsid w:val="009C58F8"/>
    <w:rsid w:val="009C6182"/>
    <w:rsid w:val="009D0D39"/>
    <w:rsid w:val="009D0F6F"/>
    <w:rsid w:val="009D2927"/>
    <w:rsid w:val="009D2F3E"/>
    <w:rsid w:val="009D34E3"/>
    <w:rsid w:val="009D4B6E"/>
    <w:rsid w:val="009D4F15"/>
    <w:rsid w:val="009D7924"/>
    <w:rsid w:val="009E017F"/>
    <w:rsid w:val="009E0EBB"/>
    <w:rsid w:val="009E0EE8"/>
    <w:rsid w:val="009E7831"/>
    <w:rsid w:val="009F03B3"/>
    <w:rsid w:val="009F0C1E"/>
    <w:rsid w:val="009F2488"/>
    <w:rsid w:val="009F36AA"/>
    <w:rsid w:val="009F378B"/>
    <w:rsid w:val="009F4277"/>
    <w:rsid w:val="009F4D62"/>
    <w:rsid w:val="009F6945"/>
    <w:rsid w:val="00A01088"/>
    <w:rsid w:val="00A01713"/>
    <w:rsid w:val="00A01F9C"/>
    <w:rsid w:val="00A02067"/>
    <w:rsid w:val="00A02E9B"/>
    <w:rsid w:val="00A030BC"/>
    <w:rsid w:val="00A043CB"/>
    <w:rsid w:val="00A04659"/>
    <w:rsid w:val="00A04EDE"/>
    <w:rsid w:val="00A070BD"/>
    <w:rsid w:val="00A0725A"/>
    <w:rsid w:val="00A126FC"/>
    <w:rsid w:val="00A128C7"/>
    <w:rsid w:val="00A13D16"/>
    <w:rsid w:val="00A13FD9"/>
    <w:rsid w:val="00A146B6"/>
    <w:rsid w:val="00A16226"/>
    <w:rsid w:val="00A16565"/>
    <w:rsid w:val="00A17436"/>
    <w:rsid w:val="00A177A7"/>
    <w:rsid w:val="00A17CEF"/>
    <w:rsid w:val="00A20ACC"/>
    <w:rsid w:val="00A21D03"/>
    <w:rsid w:val="00A24B1C"/>
    <w:rsid w:val="00A26011"/>
    <w:rsid w:val="00A269CD"/>
    <w:rsid w:val="00A27141"/>
    <w:rsid w:val="00A27680"/>
    <w:rsid w:val="00A3076D"/>
    <w:rsid w:val="00A30A54"/>
    <w:rsid w:val="00A31F27"/>
    <w:rsid w:val="00A32D9A"/>
    <w:rsid w:val="00A3369B"/>
    <w:rsid w:val="00A33916"/>
    <w:rsid w:val="00A40D19"/>
    <w:rsid w:val="00A41898"/>
    <w:rsid w:val="00A41B85"/>
    <w:rsid w:val="00A4269D"/>
    <w:rsid w:val="00A426C2"/>
    <w:rsid w:val="00A426D5"/>
    <w:rsid w:val="00A4413A"/>
    <w:rsid w:val="00A44564"/>
    <w:rsid w:val="00A4463D"/>
    <w:rsid w:val="00A4579E"/>
    <w:rsid w:val="00A4727C"/>
    <w:rsid w:val="00A472FB"/>
    <w:rsid w:val="00A53228"/>
    <w:rsid w:val="00A5485B"/>
    <w:rsid w:val="00A553D7"/>
    <w:rsid w:val="00A560C4"/>
    <w:rsid w:val="00A56209"/>
    <w:rsid w:val="00A56B3C"/>
    <w:rsid w:val="00A56C1C"/>
    <w:rsid w:val="00A572D9"/>
    <w:rsid w:val="00A57526"/>
    <w:rsid w:val="00A579EC"/>
    <w:rsid w:val="00A57DDE"/>
    <w:rsid w:val="00A60B69"/>
    <w:rsid w:val="00A61165"/>
    <w:rsid w:val="00A61CD9"/>
    <w:rsid w:val="00A62A39"/>
    <w:rsid w:val="00A6395D"/>
    <w:rsid w:val="00A64140"/>
    <w:rsid w:val="00A653FD"/>
    <w:rsid w:val="00A66429"/>
    <w:rsid w:val="00A70686"/>
    <w:rsid w:val="00A718C1"/>
    <w:rsid w:val="00A73FCB"/>
    <w:rsid w:val="00A7569D"/>
    <w:rsid w:val="00A76CA3"/>
    <w:rsid w:val="00A82F9F"/>
    <w:rsid w:val="00A83CE2"/>
    <w:rsid w:val="00A83E84"/>
    <w:rsid w:val="00A8419A"/>
    <w:rsid w:val="00A843E1"/>
    <w:rsid w:val="00A84D06"/>
    <w:rsid w:val="00A84ECD"/>
    <w:rsid w:val="00A8634D"/>
    <w:rsid w:val="00A86793"/>
    <w:rsid w:val="00A87750"/>
    <w:rsid w:val="00A90D34"/>
    <w:rsid w:val="00A9267D"/>
    <w:rsid w:val="00A9285D"/>
    <w:rsid w:val="00A92FC5"/>
    <w:rsid w:val="00A93F87"/>
    <w:rsid w:val="00A93FA9"/>
    <w:rsid w:val="00A949E0"/>
    <w:rsid w:val="00A94C63"/>
    <w:rsid w:val="00A94EA3"/>
    <w:rsid w:val="00A9535C"/>
    <w:rsid w:val="00A95AFC"/>
    <w:rsid w:val="00A96161"/>
    <w:rsid w:val="00A978E6"/>
    <w:rsid w:val="00AA0B63"/>
    <w:rsid w:val="00AA1056"/>
    <w:rsid w:val="00AA1450"/>
    <w:rsid w:val="00AA1676"/>
    <w:rsid w:val="00AA1D57"/>
    <w:rsid w:val="00AA2592"/>
    <w:rsid w:val="00AA38FB"/>
    <w:rsid w:val="00AA49B5"/>
    <w:rsid w:val="00AA4CEA"/>
    <w:rsid w:val="00AA65D1"/>
    <w:rsid w:val="00AA72EC"/>
    <w:rsid w:val="00AB00A4"/>
    <w:rsid w:val="00AB0203"/>
    <w:rsid w:val="00AB037B"/>
    <w:rsid w:val="00AB12CD"/>
    <w:rsid w:val="00AB3C24"/>
    <w:rsid w:val="00AB3E7D"/>
    <w:rsid w:val="00AB4486"/>
    <w:rsid w:val="00AB46ED"/>
    <w:rsid w:val="00AB5245"/>
    <w:rsid w:val="00AB7192"/>
    <w:rsid w:val="00AC15C3"/>
    <w:rsid w:val="00AC1BEA"/>
    <w:rsid w:val="00AC2555"/>
    <w:rsid w:val="00AC28CC"/>
    <w:rsid w:val="00AC2B26"/>
    <w:rsid w:val="00AC5FC6"/>
    <w:rsid w:val="00AC6D4D"/>
    <w:rsid w:val="00AD293E"/>
    <w:rsid w:val="00AD2FBB"/>
    <w:rsid w:val="00AD31E7"/>
    <w:rsid w:val="00AD3B3D"/>
    <w:rsid w:val="00AD3C0C"/>
    <w:rsid w:val="00AD612C"/>
    <w:rsid w:val="00AD6A53"/>
    <w:rsid w:val="00AD7216"/>
    <w:rsid w:val="00AD7591"/>
    <w:rsid w:val="00AE0377"/>
    <w:rsid w:val="00AE086F"/>
    <w:rsid w:val="00AE0A04"/>
    <w:rsid w:val="00AE0C76"/>
    <w:rsid w:val="00AE0F17"/>
    <w:rsid w:val="00AE28FB"/>
    <w:rsid w:val="00AE4CF7"/>
    <w:rsid w:val="00AE52A3"/>
    <w:rsid w:val="00AE6062"/>
    <w:rsid w:val="00AE680B"/>
    <w:rsid w:val="00AE70FE"/>
    <w:rsid w:val="00AE78D5"/>
    <w:rsid w:val="00AE7F7B"/>
    <w:rsid w:val="00AF13E8"/>
    <w:rsid w:val="00AF208D"/>
    <w:rsid w:val="00AF4B97"/>
    <w:rsid w:val="00AF5CBF"/>
    <w:rsid w:val="00AF6485"/>
    <w:rsid w:val="00AF7CAF"/>
    <w:rsid w:val="00B002E6"/>
    <w:rsid w:val="00B02587"/>
    <w:rsid w:val="00B029C1"/>
    <w:rsid w:val="00B02A36"/>
    <w:rsid w:val="00B02A41"/>
    <w:rsid w:val="00B03C33"/>
    <w:rsid w:val="00B04208"/>
    <w:rsid w:val="00B04780"/>
    <w:rsid w:val="00B0596D"/>
    <w:rsid w:val="00B06C41"/>
    <w:rsid w:val="00B113F8"/>
    <w:rsid w:val="00B12287"/>
    <w:rsid w:val="00B145F7"/>
    <w:rsid w:val="00B1470B"/>
    <w:rsid w:val="00B14ABF"/>
    <w:rsid w:val="00B152F0"/>
    <w:rsid w:val="00B15943"/>
    <w:rsid w:val="00B15CDE"/>
    <w:rsid w:val="00B15E38"/>
    <w:rsid w:val="00B16CA1"/>
    <w:rsid w:val="00B175CF"/>
    <w:rsid w:val="00B20424"/>
    <w:rsid w:val="00B219C4"/>
    <w:rsid w:val="00B224A2"/>
    <w:rsid w:val="00B23625"/>
    <w:rsid w:val="00B236D2"/>
    <w:rsid w:val="00B23707"/>
    <w:rsid w:val="00B2450D"/>
    <w:rsid w:val="00B275A7"/>
    <w:rsid w:val="00B2778D"/>
    <w:rsid w:val="00B30F36"/>
    <w:rsid w:val="00B32D81"/>
    <w:rsid w:val="00B34725"/>
    <w:rsid w:val="00B36060"/>
    <w:rsid w:val="00B36F40"/>
    <w:rsid w:val="00B37D0E"/>
    <w:rsid w:val="00B414D5"/>
    <w:rsid w:val="00B4170A"/>
    <w:rsid w:val="00B41F0C"/>
    <w:rsid w:val="00B4348A"/>
    <w:rsid w:val="00B43A1A"/>
    <w:rsid w:val="00B446F5"/>
    <w:rsid w:val="00B458B3"/>
    <w:rsid w:val="00B47584"/>
    <w:rsid w:val="00B4781C"/>
    <w:rsid w:val="00B50009"/>
    <w:rsid w:val="00B50C4D"/>
    <w:rsid w:val="00B5165F"/>
    <w:rsid w:val="00B516C5"/>
    <w:rsid w:val="00B52336"/>
    <w:rsid w:val="00B535D1"/>
    <w:rsid w:val="00B54590"/>
    <w:rsid w:val="00B56BB0"/>
    <w:rsid w:val="00B61688"/>
    <w:rsid w:val="00B6229E"/>
    <w:rsid w:val="00B626AD"/>
    <w:rsid w:val="00B62964"/>
    <w:rsid w:val="00B62FB2"/>
    <w:rsid w:val="00B66371"/>
    <w:rsid w:val="00B66EC9"/>
    <w:rsid w:val="00B67E7E"/>
    <w:rsid w:val="00B7054E"/>
    <w:rsid w:val="00B70AD6"/>
    <w:rsid w:val="00B7246D"/>
    <w:rsid w:val="00B77534"/>
    <w:rsid w:val="00B80E25"/>
    <w:rsid w:val="00B81634"/>
    <w:rsid w:val="00B81960"/>
    <w:rsid w:val="00B819A7"/>
    <w:rsid w:val="00B81BC4"/>
    <w:rsid w:val="00B81C69"/>
    <w:rsid w:val="00B81EBD"/>
    <w:rsid w:val="00B81F12"/>
    <w:rsid w:val="00B81FD1"/>
    <w:rsid w:val="00B8275A"/>
    <w:rsid w:val="00B82A9D"/>
    <w:rsid w:val="00B83146"/>
    <w:rsid w:val="00B83A86"/>
    <w:rsid w:val="00B84181"/>
    <w:rsid w:val="00B843E7"/>
    <w:rsid w:val="00B850EA"/>
    <w:rsid w:val="00B8559F"/>
    <w:rsid w:val="00B909E5"/>
    <w:rsid w:val="00B92D0B"/>
    <w:rsid w:val="00B92E4B"/>
    <w:rsid w:val="00B93496"/>
    <w:rsid w:val="00B93799"/>
    <w:rsid w:val="00B93948"/>
    <w:rsid w:val="00B93DB1"/>
    <w:rsid w:val="00B95D5F"/>
    <w:rsid w:val="00B974BC"/>
    <w:rsid w:val="00BA04DE"/>
    <w:rsid w:val="00BA10F2"/>
    <w:rsid w:val="00BA1B39"/>
    <w:rsid w:val="00BA2273"/>
    <w:rsid w:val="00BA26BF"/>
    <w:rsid w:val="00BA4595"/>
    <w:rsid w:val="00BA47E9"/>
    <w:rsid w:val="00BA488B"/>
    <w:rsid w:val="00BA51F0"/>
    <w:rsid w:val="00BA52BE"/>
    <w:rsid w:val="00BA5BF3"/>
    <w:rsid w:val="00BA6689"/>
    <w:rsid w:val="00BA6896"/>
    <w:rsid w:val="00BB04FA"/>
    <w:rsid w:val="00BB087F"/>
    <w:rsid w:val="00BB0B3B"/>
    <w:rsid w:val="00BB0D3D"/>
    <w:rsid w:val="00BB0E17"/>
    <w:rsid w:val="00BB1FDD"/>
    <w:rsid w:val="00BB27FC"/>
    <w:rsid w:val="00BB2A4D"/>
    <w:rsid w:val="00BB3860"/>
    <w:rsid w:val="00BB4104"/>
    <w:rsid w:val="00BB4B49"/>
    <w:rsid w:val="00BC33CD"/>
    <w:rsid w:val="00BC4476"/>
    <w:rsid w:val="00BC47AD"/>
    <w:rsid w:val="00BC65D6"/>
    <w:rsid w:val="00BC6B57"/>
    <w:rsid w:val="00BC6FDB"/>
    <w:rsid w:val="00BD0440"/>
    <w:rsid w:val="00BD11F0"/>
    <w:rsid w:val="00BD1D71"/>
    <w:rsid w:val="00BD2678"/>
    <w:rsid w:val="00BD3106"/>
    <w:rsid w:val="00BD348B"/>
    <w:rsid w:val="00BD5134"/>
    <w:rsid w:val="00BE203D"/>
    <w:rsid w:val="00BE3A29"/>
    <w:rsid w:val="00BE3AA0"/>
    <w:rsid w:val="00BE5571"/>
    <w:rsid w:val="00BF13C2"/>
    <w:rsid w:val="00BF1E10"/>
    <w:rsid w:val="00BF282F"/>
    <w:rsid w:val="00BF2919"/>
    <w:rsid w:val="00BF2F03"/>
    <w:rsid w:val="00BF31E5"/>
    <w:rsid w:val="00BF38D5"/>
    <w:rsid w:val="00BF3D85"/>
    <w:rsid w:val="00BF5C14"/>
    <w:rsid w:val="00BF6A4D"/>
    <w:rsid w:val="00BF6FC1"/>
    <w:rsid w:val="00C009E1"/>
    <w:rsid w:val="00C00A11"/>
    <w:rsid w:val="00C01542"/>
    <w:rsid w:val="00C03413"/>
    <w:rsid w:val="00C03735"/>
    <w:rsid w:val="00C0383C"/>
    <w:rsid w:val="00C03B9F"/>
    <w:rsid w:val="00C040BA"/>
    <w:rsid w:val="00C05530"/>
    <w:rsid w:val="00C05BD4"/>
    <w:rsid w:val="00C05F21"/>
    <w:rsid w:val="00C104CA"/>
    <w:rsid w:val="00C11269"/>
    <w:rsid w:val="00C11F0F"/>
    <w:rsid w:val="00C11FFF"/>
    <w:rsid w:val="00C12A68"/>
    <w:rsid w:val="00C12DAD"/>
    <w:rsid w:val="00C13235"/>
    <w:rsid w:val="00C135D2"/>
    <w:rsid w:val="00C13908"/>
    <w:rsid w:val="00C1679E"/>
    <w:rsid w:val="00C16E43"/>
    <w:rsid w:val="00C21CFC"/>
    <w:rsid w:val="00C22285"/>
    <w:rsid w:val="00C2420B"/>
    <w:rsid w:val="00C24733"/>
    <w:rsid w:val="00C25496"/>
    <w:rsid w:val="00C25928"/>
    <w:rsid w:val="00C261E2"/>
    <w:rsid w:val="00C279E7"/>
    <w:rsid w:val="00C27A20"/>
    <w:rsid w:val="00C3088F"/>
    <w:rsid w:val="00C31059"/>
    <w:rsid w:val="00C3123A"/>
    <w:rsid w:val="00C31DD5"/>
    <w:rsid w:val="00C33576"/>
    <w:rsid w:val="00C33D41"/>
    <w:rsid w:val="00C34B18"/>
    <w:rsid w:val="00C34C31"/>
    <w:rsid w:val="00C34E53"/>
    <w:rsid w:val="00C352A2"/>
    <w:rsid w:val="00C35806"/>
    <w:rsid w:val="00C35C1E"/>
    <w:rsid w:val="00C3699C"/>
    <w:rsid w:val="00C377E7"/>
    <w:rsid w:val="00C40CEA"/>
    <w:rsid w:val="00C42805"/>
    <w:rsid w:val="00C439CC"/>
    <w:rsid w:val="00C43A84"/>
    <w:rsid w:val="00C44365"/>
    <w:rsid w:val="00C45968"/>
    <w:rsid w:val="00C45DE1"/>
    <w:rsid w:val="00C468A7"/>
    <w:rsid w:val="00C46D80"/>
    <w:rsid w:val="00C50183"/>
    <w:rsid w:val="00C50CE5"/>
    <w:rsid w:val="00C50E35"/>
    <w:rsid w:val="00C5124E"/>
    <w:rsid w:val="00C51BE2"/>
    <w:rsid w:val="00C53CFA"/>
    <w:rsid w:val="00C54136"/>
    <w:rsid w:val="00C549D9"/>
    <w:rsid w:val="00C54A74"/>
    <w:rsid w:val="00C55C3D"/>
    <w:rsid w:val="00C5712B"/>
    <w:rsid w:val="00C57EC2"/>
    <w:rsid w:val="00C62F5D"/>
    <w:rsid w:val="00C6353D"/>
    <w:rsid w:val="00C64190"/>
    <w:rsid w:val="00C64CC2"/>
    <w:rsid w:val="00C65778"/>
    <w:rsid w:val="00C65C21"/>
    <w:rsid w:val="00C6606E"/>
    <w:rsid w:val="00C67892"/>
    <w:rsid w:val="00C706BD"/>
    <w:rsid w:val="00C706C8"/>
    <w:rsid w:val="00C70AF0"/>
    <w:rsid w:val="00C7337B"/>
    <w:rsid w:val="00C755A3"/>
    <w:rsid w:val="00C75CBD"/>
    <w:rsid w:val="00C75F74"/>
    <w:rsid w:val="00C76E25"/>
    <w:rsid w:val="00C7761B"/>
    <w:rsid w:val="00C77755"/>
    <w:rsid w:val="00C803FF"/>
    <w:rsid w:val="00C82241"/>
    <w:rsid w:val="00C824A2"/>
    <w:rsid w:val="00C82B91"/>
    <w:rsid w:val="00C8322C"/>
    <w:rsid w:val="00C907BB"/>
    <w:rsid w:val="00C91755"/>
    <w:rsid w:val="00C92AD1"/>
    <w:rsid w:val="00C930AF"/>
    <w:rsid w:val="00C932B6"/>
    <w:rsid w:val="00C9524B"/>
    <w:rsid w:val="00C952F4"/>
    <w:rsid w:val="00C95379"/>
    <w:rsid w:val="00C953A6"/>
    <w:rsid w:val="00C96874"/>
    <w:rsid w:val="00C97300"/>
    <w:rsid w:val="00C978B5"/>
    <w:rsid w:val="00CA0762"/>
    <w:rsid w:val="00CA2242"/>
    <w:rsid w:val="00CA2E26"/>
    <w:rsid w:val="00CA472A"/>
    <w:rsid w:val="00CA4BEA"/>
    <w:rsid w:val="00CA5E2A"/>
    <w:rsid w:val="00CA7AD4"/>
    <w:rsid w:val="00CB0228"/>
    <w:rsid w:val="00CB1C61"/>
    <w:rsid w:val="00CB1EAA"/>
    <w:rsid w:val="00CB33A2"/>
    <w:rsid w:val="00CB33C2"/>
    <w:rsid w:val="00CB33F3"/>
    <w:rsid w:val="00CB570D"/>
    <w:rsid w:val="00CC0516"/>
    <w:rsid w:val="00CC0F17"/>
    <w:rsid w:val="00CC373A"/>
    <w:rsid w:val="00CC3C61"/>
    <w:rsid w:val="00CC4B05"/>
    <w:rsid w:val="00CC51A7"/>
    <w:rsid w:val="00CC663F"/>
    <w:rsid w:val="00CC67AF"/>
    <w:rsid w:val="00CD0043"/>
    <w:rsid w:val="00CD012C"/>
    <w:rsid w:val="00CD01F6"/>
    <w:rsid w:val="00CD0F4E"/>
    <w:rsid w:val="00CD1CEB"/>
    <w:rsid w:val="00CD1ECA"/>
    <w:rsid w:val="00CD1ECB"/>
    <w:rsid w:val="00CD1FCB"/>
    <w:rsid w:val="00CD27EA"/>
    <w:rsid w:val="00CD2EE9"/>
    <w:rsid w:val="00CD37D4"/>
    <w:rsid w:val="00CD397A"/>
    <w:rsid w:val="00CD45EE"/>
    <w:rsid w:val="00CD4B1A"/>
    <w:rsid w:val="00CD5B24"/>
    <w:rsid w:val="00CD6392"/>
    <w:rsid w:val="00CD6F80"/>
    <w:rsid w:val="00CD7B69"/>
    <w:rsid w:val="00CE0FB0"/>
    <w:rsid w:val="00CE26A8"/>
    <w:rsid w:val="00CE28AE"/>
    <w:rsid w:val="00CE2C68"/>
    <w:rsid w:val="00CE322C"/>
    <w:rsid w:val="00CE3FE2"/>
    <w:rsid w:val="00CE53CD"/>
    <w:rsid w:val="00CE7101"/>
    <w:rsid w:val="00CE7419"/>
    <w:rsid w:val="00CF09C3"/>
    <w:rsid w:val="00CF27DC"/>
    <w:rsid w:val="00CF3E6D"/>
    <w:rsid w:val="00CF4595"/>
    <w:rsid w:val="00CF5A7A"/>
    <w:rsid w:val="00CF7A0F"/>
    <w:rsid w:val="00CF7ADC"/>
    <w:rsid w:val="00D0459D"/>
    <w:rsid w:val="00D06BA6"/>
    <w:rsid w:val="00D071DA"/>
    <w:rsid w:val="00D07FEB"/>
    <w:rsid w:val="00D10EA3"/>
    <w:rsid w:val="00D112E8"/>
    <w:rsid w:val="00D13B7C"/>
    <w:rsid w:val="00D13E80"/>
    <w:rsid w:val="00D161B9"/>
    <w:rsid w:val="00D21A22"/>
    <w:rsid w:val="00D22836"/>
    <w:rsid w:val="00D232B3"/>
    <w:rsid w:val="00D23A62"/>
    <w:rsid w:val="00D24A83"/>
    <w:rsid w:val="00D25488"/>
    <w:rsid w:val="00D259C0"/>
    <w:rsid w:val="00D26BFA"/>
    <w:rsid w:val="00D26C35"/>
    <w:rsid w:val="00D26EF3"/>
    <w:rsid w:val="00D27B69"/>
    <w:rsid w:val="00D30206"/>
    <w:rsid w:val="00D303BF"/>
    <w:rsid w:val="00D307A8"/>
    <w:rsid w:val="00D30C14"/>
    <w:rsid w:val="00D319AC"/>
    <w:rsid w:val="00D31ADB"/>
    <w:rsid w:val="00D336CD"/>
    <w:rsid w:val="00D33B31"/>
    <w:rsid w:val="00D3453D"/>
    <w:rsid w:val="00D34D32"/>
    <w:rsid w:val="00D35387"/>
    <w:rsid w:val="00D35B59"/>
    <w:rsid w:val="00D37B6B"/>
    <w:rsid w:val="00D40911"/>
    <w:rsid w:val="00D41640"/>
    <w:rsid w:val="00D423E7"/>
    <w:rsid w:val="00D43347"/>
    <w:rsid w:val="00D45A8D"/>
    <w:rsid w:val="00D460EE"/>
    <w:rsid w:val="00D477B8"/>
    <w:rsid w:val="00D547AA"/>
    <w:rsid w:val="00D56AB6"/>
    <w:rsid w:val="00D5749D"/>
    <w:rsid w:val="00D6009D"/>
    <w:rsid w:val="00D61179"/>
    <w:rsid w:val="00D625D9"/>
    <w:rsid w:val="00D63B80"/>
    <w:rsid w:val="00D63DA5"/>
    <w:rsid w:val="00D6541C"/>
    <w:rsid w:val="00D6562E"/>
    <w:rsid w:val="00D65FBB"/>
    <w:rsid w:val="00D70127"/>
    <w:rsid w:val="00D72C29"/>
    <w:rsid w:val="00D739E7"/>
    <w:rsid w:val="00D74B00"/>
    <w:rsid w:val="00D7541E"/>
    <w:rsid w:val="00D757CF"/>
    <w:rsid w:val="00D774A4"/>
    <w:rsid w:val="00D80DF2"/>
    <w:rsid w:val="00D81B50"/>
    <w:rsid w:val="00D82657"/>
    <w:rsid w:val="00D8286E"/>
    <w:rsid w:val="00D8291F"/>
    <w:rsid w:val="00D82DD7"/>
    <w:rsid w:val="00D83FD0"/>
    <w:rsid w:val="00D847E2"/>
    <w:rsid w:val="00D8491D"/>
    <w:rsid w:val="00D85AE2"/>
    <w:rsid w:val="00D85DBE"/>
    <w:rsid w:val="00D85EB6"/>
    <w:rsid w:val="00D8615C"/>
    <w:rsid w:val="00D8644D"/>
    <w:rsid w:val="00D868D7"/>
    <w:rsid w:val="00D86ACD"/>
    <w:rsid w:val="00D86E0B"/>
    <w:rsid w:val="00D912C9"/>
    <w:rsid w:val="00D91B03"/>
    <w:rsid w:val="00D93406"/>
    <w:rsid w:val="00D936F0"/>
    <w:rsid w:val="00D93B8C"/>
    <w:rsid w:val="00D9445A"/>
    <w:rsid w:val="00D94C31"/>
    <w:rsid w:val="00D95216"/>
    <w:rsid w:val="00D954C5"/>
    <w:rsid w:val="00D95939"/>
    <w:rsid w:val="00D95A37"/>
    <w:rsid w:val="00DA044B"/>
    <w:rsid w:val="00DA0C34"/>
    <w:rsid w:val="00DA1617"/>
    <w:rsid w:val="00DA221A"/>
    <w:rsid w:val="00DA28DA"/>
    <w:rsid w:val="00DA2BD2"/>
    <w:rsid w:val="00DA3720"/>
    <w:rsid w:val="00DA46BA"/>
    <w:rsid w:val="00DA5DE6"/>
    <w:rsid w:val="00DA6026"/>
    <w:rsid w:val="00DA71C5"/>
    <w:rsid w:val="00DB055C"/>
    <w:rsid w:val="00DB0C3E"/>
    <w:rsid w:val="00DB0DFF"/>
    <w:rsid w:val="00DB16F4"/>
    <w:rsid w:val="00DB1D29"/>
    <w:rsid w:val="00DB256F"/>
    <w:rsid w:val="00DB29B6"/>
    <w:rsid w:val="00DB2F4E"/>
    <w:rsid w:val="00DB311E"/>
    <w:rsid w:val="00DB3808"/>
    <w:rsid w:val="00DB3860"/>
    <w:rsid w:val="00DB39ED"/>
    <w:rsid w:val="00DB3F22"/>
    <w:rsid w:val="00DB41C4"/>
    <w:rsid w:val="00DB5118"/>
    <w:rsid w:val="00DB51D0"/>
    <w:rsid w:val="00DB658F"/>
    <w:rsid w:val="00DB7E86"/>
    <w:rsid w:val="00DC084D"/>
    <w:rsid w:val="00DC1206"/>
    <w:rsid w:val="00DC1D9E"/>
    <w:rsid w:val="00DC2EDA"/>
    <w:rsid w:val="00DC3A4D"/>
    <w:rsid w:val="00DC3A5C"/>
    <w:rsid w:val="00DC4962"/>
    <w:rsid w:val="00DC5637"/>
    <w:rsid w:val="00DC7357"/>
    <w:rsid w:val="00DC74DA"/>
    <w:rsid w:val="00DD0EC8"/>
    <w:rsid w:val="00DD2821"/>
    <w:rsid w:val="00DD2EE6"/>
    <w:rsid w:val="00DD51F1"/>
    <w:rsid w:val="00DD5FA9"/>
    <w:rsid w:val="00DD7D24"/>
    <w:rsid w:val="00DE022C"/>
    <w:rsid w:val="00DE03A3"/>
    <w:rsid w:val="00DE11FC"/>
    <w:rsid w:val="00DE19F2"/>
    <w:rsid w:val="00DE20EA"/>
    <w:rsid w:val="00DE3A34"/>
    <w:rsid w:val="00DE462A"/>
    <w:rsid w:val="00DE4875"/>
    <w:rsid w:val="00DE4C0B"/>
    <w:rsid w:val="00DE5E6E"/>
    <w:rsid w:val="00DE6066"/>
    <w:rsid w:val="00DE7919"/>
    <w:rsid w:val="00DF0132"/>
    <w:rsid w:val="00DF1C11"/>
    <w:rsid w:val="00DF28E5"/>
    <w:rsid w:val="00DF3A80"/>
    <w:rsid w:val="00DF5091"/>
    <w:rsid w:val="00DF61D4"/>
    <w:rsid w:val="00DF68E6"/>
    <w:rsid w:val="00DF75FF"/>
    <w:rsid w:val="00DF782D"/>
    <w:rsid w:val="00DF7ACD"/>
    <w:rsid w:val="00E00CC2"/>
    <w:rsid w:val="00E021FE"/>
    <w:rsid w:val="00E04E44"/>
    <w:rsid w:val="00E05077"/>
    <w:rsid w:val="00E0548A"/>
    <w:rsid w:val="00E068F9"/>
    <w:rsid w:val="00E10679"/>
    <w:rsid w:val="00E1071B"/>
    <w:rsid w:val="00E10961"/>
    <w:rsid w:val="00E11186"/>
    <w:rsid w:val="00E127A0"/>
    <w:rsid w:val="00E13DB7"/>
    <w:rsid w:val="00E150AD"/>
    <w:rsid w:val="00E15346"/>
    <w:rsid w:val="00E2497C"/>
    <w:rsid w:val="00E24B99"/>
    <w:rsid w:val="00E27681"/>
    <w:rsid w:val="00E279AF"/>
    <w:rsid w:val="00E30464"/>
    <w:rsid w:val="00E30B0E"/>
    <w:rsid w:val="00E30FD6"/>
    <w:rsid w:val="00E31484"/>
    <w:rsid w:val="00E318C8"/>
    <w:rsid w:val="00E320F0"/>
    <w:rsid w:val="00E33F00"/>
    <w:rsid w:val="00E33F13"/>
    <w:rsid w:val="00E340DE"/>
    <w:rsid w:val="00E34265"/>
    <w:rsid w:val="00E34BBA"/>
    <w:rsid w:val="00E3528C"/>
    <w:rsid w:val="00E35B27"/>
    <w:rsid w:val="00E35C3F"/>
    <w:rsid w:val="00E35C86"/>
    <w:rsid w:val="00E36738"/>
    <w:rsid w:val="00E37392"/>
    <w:rsid w:val="00E40211"/>
    <w:rsid w:val="00E41922"/>
    <w:rsid w:val="00E41B0D"/>
    <w:rsid w:val="00E42554"/>
    <w:rsid w:val="00E428D8"/>
    <w:rsid w:val="00E42C60"/>
    <w:rsid w:val="00E43680"/>
    <w:rsid w:val="00E43AD2"/>
    <w:rsid w:val="00E46885"/>
    <w:rsid w:val="00E4699A"/>
    <w:rsid w:val="00E47923"/>
    <w:rsid w:val="00E5198D"/>
    <w:rsid w:val="00E51A9E"/>
    <w:rsid w:val="00E52860"/>
    <w:rsid w:val="00E54B5C"/>
    <w:rsid w:val="00E54F88"/>
    <w:rsid w:val="00E55D55"/>
    <w:rsid w:val="00E5641C"/>
    <w:rsid w:val="00E57817"/>
    <w:rsid w:val="00E57E4F"/>
    <w:rsid w:val="00E61087"/>
    <w:rsid w:val="00E6166C"/>
    <w:rsid w:val="00E633DE"/>
    <w:rsid w:val="00E63F02"/>
    <w:rsid w:val="00E6405D"/>
    <w:rsid w:val="00E64622"/>
    <w:rsid w:val="00E64CC6"/>
    <w:rsid w:val="00E650B0"/>
    <w:rsid w:val="00E65DFE"/>
    <w:rsid w:val="00E662B2"/>
    <w:rsid w:val="00E6639A"/>
    <w:rsid w:val="00E700C9"/>
    <w:rsid w:val="00E70D1F"/>
    <w:rsid w:val="00E733EB"/>
    <w:rsid w:val="00E7409C"/>
    <w:rsid w:val="00E74B0B"/>
    <w:rsid w:val="00E74BEF"/>
    <w:rsid w:val="00E74E96"/>
    <w:rsid w:val="00E74FCF"/>
    <w:rsid w:val="00E754D8"/>
    <w:rsid w:val="00E75521"/>
    <w:rsid w:val="00E756D4"/>
    <w:rsid w:val="00E75AEC"/>
    <w:rsid w:val="00E771B6"/>
    <w:rsid w:val="00E77B6D"/>
    <w:rsid w:val="00E80ABA"/>
    <w:rsid w:val="00E810A9"/>
    <w:rsid w:val="00E81575"/>
    <w:rsid w:val="00E815BA"/>
    <w:rsid w:val="00E81BE6"/>
    <w:rsid w:val="00E81F20"/>
    <w:rsid w:val="00E82C4C"/>
    <w:rsid w:val="00E82F66"/>
    <w:rsid w:val="00E852A4"/>
    <w:rsid w:val="00E8792B"/>
    <w:rsid w:val="00E909CF"/>
    <w:rsid w:val="00E91C0D"/>
    <w:rsid w:val="00E91F38"/>
    <w:rsid w:val="00E91F92"/>
    <w:rsid w:val="00E92A50"/>
    <w:rsid w:val="00E93728"/>
    <w:rsid w:val="00E94836"/>
    <w:rsid w:val="00E94F81"/>
    <w:rsid w:val="00E952E6"/>
    <w:rsid w:val="00E95419"/>
    <w:rsid w:val="00E958EF"/>
    <w:rsid w:val="00EA018B"/>
    <w:rsid w:val="00EA0A97"/>
    <w:rsid w:val="00EA0EB8"/>
    <w:rsid w:val="00EA187B"/>
    <w:rsid w:val="00EA3F63"/>
    <w:rsid w:val="00EA47C2"/>
    <w:rsid w:val="00EA5D07"/>
    <w:rsid w:val="00EA6783"/>
    <w:rsid w:val="00EA734D"/>
    <w:rsid w:val="00EB0035"/>
    <w:rsid w:val="00EB0D06"/>
    <w:rsid w:val="00EB16CF"/>
    <w:rsid w:val="00EB3028"/>
    <w:rsid w:val="00EB4C14"/>
    <w:rsid w:val="00EB5DC7"/>
    <w:rsid w:val="00EB6948"/>
    <w:rsid w:val="00EB6EFE"/>
    <w:rsid w:val="00EB7070"/>
    <w:rsid w:val="00EB70EF"/>
    <w:rsid w:val="00EB7C97"/>
    <w:rsid w:val="00EC3361"/>
    <w:rsid w:val="00EC344F"/>
    <w:rsid w:val="00EC35C2"/>
    <w:rsid w:val="00EC4619"/>
    <w:rsid w:val="00EC4702"/>
    <w:rsid w:val="00EC4A53"/>
    <w:rsid w:val="00EC5772"/>
    <w:rsid w:val="00EC5BCC"/>
    <w:rsid w:val="00EC5F92"/>
    <w:rsid w:val="00EC60CB"/>
    <w:rsid w:val="00EC7328"/>
    <w:rsid w:val="00EC738A"/>
    <w:rsid w:val="00EC7586"/>
    <w:rsid w:val="00EC76D6"/>
    <w:rsid w:val="00EC7E3F"/>
    <w:rsid w:val="00ED01BD"/>
    <w:rsid w:val="00ED09F9"/>
    <w:rsid w:val="00ED0E73"/>
    <w:rsid w:val="00ED1210"/>
    <w:rsid w:val="00ED16E6"/>
    <w:rsid w:val="00ED1751"/>
    <w:rsid w:val="00ED1A91"/>
    <w:rsid w:val="00ED1E4D"/>
    <w:rsid w:val="00ED2D98"/>
    <w:rsid w:val="00ED45DB"/>
    <w:rsid w:val="00ED4B91"/>
    <w:rsid w:val="00ED522E"/>
    <w:rsid w:val="00ED59FE"/>
    <w:rsid w:val="00ED5AC8"/>
    <w:rsid w:val="00ED5AEC"/>
    <w:rsid w:val="00ED5CB5"/>
    <w:rsid w:val="00ED5E23"/>
    <w:rsid w:val="00EE2E16"/>
    <w:rsid w:val="00EE2F0D"/>
    <w:rsid w:val="00EE3157"/>
    <w:rsid w:val="00EE3370"/>
    <w:rsid w:val="00EE5227"/>
    <w:rsid w:val="00EE5DB2"/>
    <w:rsid w:val="00EE6BCD"/>
    <w:rsid w:val="00EE6EBD"/>
    <w:rsid w:val="00EE7A4D"/>
    <w:rsid w:val="00EF074D"/>
    <w:rsid w:val="00EF16DC"/>
    <w:rsid w:val="00EF211C"/>
    <w:rsid w:val="00EF21DA"/>
    <w:rsid w:val="00EF3226"/>
    <w:rsid w:val="00EF3565"/>
    <w:rsid w:val="00EF3B7A"/>
    <w:rsid w:val="00EF42C9"/>
    <w:rsid w:val="00EF4C90"/>
    <w:rsid w:val="00EF6F55"/>
    <w:rsid w:val="00F02176"/>
    <w:rsid w:val="00F02F0C"/>
    <w:rsid w:val="00F0310E"/>
    <w:rsid w:val="00F03387"/>
    <w:rsid w:val="00F0373A"/>
    <w:rsid w:val="00F038ED"/>
    <w:rsid w:val="00F0427F"/>
    <w:rsid w:val="00F04785"/>
    <w:rsid w:val="00F05695"/>
    <w:rsid w:val="00F06296"/>
    <w:rsid w:val="00F07B72"/>
    <w:rsid w:val="00F11189"/>
    <w:rsid w:val="00F116E3"/>
    <w:rsid w:val="00F11AAF"/>
    <w:rsid w:val="00F11DBC"/>
    <w:rsid w:val="00F12D1B"/>
    <w:rsid w:val="00F137B6"/>
    <w:rsid w:val="00F13F77"/>
    <w:rsid w:val="00F143B3"/>
    <w:rsid w:val="00F14559"/>
    <w:rsid w:val="00F1493F"/>
    <w:rsid w:val="00F160CE"/>
    <w:rsid w:val="00F161CE"/>
    <w:rsid w:val="00F16A4C"/>
    <w:rsid w:val="00F16E4B"/>
    <w:rsid w:val="00F16E98"/>
    <w:rsid w:val="00F1714F"/>
    <w:rsid w:val="00F20674"/>
    <w:rsid w:val="00F21C41"/>
    <w:rsid w:val="00F21F52"/>
    <w:rsid w:val="00F22D30"/>
    <w:rsid w:val="00F23251"/>
    <w:rsid w:val="00F24965"/>
    <w:rsid w:val="00F24AD5"/>
    <w:rsid w:val="00F25824"/>
    <w:rsid w:val="00F26A92"/>
    <w:rsid w:val="00F27623"/>
    <w:rsid w:val="00F3076F"/>
    <w:rsid w:val="00F30C16"/>
    <w:rsid w:val="00F31A97"/>
    <w:rsid w:val="00F329F7"/>
    <w:rsid w:val="00F33ADA"/>
    <w:rsid w:val="00F34C30"/>
    <w:rsid w:val="00F366C1"/>
    <w:rsid w:val="00F371E1"/>
    <w:rsid w:val="00F373EF"/>
    <w:rsid w:val="00F40632"/>
    <w:rsid w:val="00F406DC"/>
    <w:rsid w:val="00F40FEF"/>
    <w:rsid w:val="00F41944"/>
    <w:rsid w:val="00F41BF5"/>
    <w:rsid w:val="00F41E86"/>
    <w:rsid w:val="00F42454"/>
    <w:rsid w:val="00F42786"/>
    <w:rsid w:val="00F43A88"/>
    <w:rsid w:val="00F43B0E"/>
    <w:rsid w:val="00F443F7"/>
    <w:rsid w:val="00F44855"/>
    <w:rsid w:val="00F4591E"/>
    <w:rsid w:val="00F45A02"/>
    <w:rsid w:val="00F507F8"/>
    <w:rsid w:val="00F50DE9"/>
    <w:rsid w:val="00F512E9"/>
    <w:rsid w:val="00F5152D"/>
    <w:rsid w:val="00F518DF"/>
    <w:rsid w:val="00F52C39"/>
    <w:rsid w:val="00F535DC"/>
    <w:rsid w:val="00F570B0"/>
    <w:rsid w:val="00F60AE9"/>
    <w:rsid w:val="00F60D70"/>
    <w:rsid w:val="00F61972"/>
    <w:rsid w:val="00F63B5A"/>
    <w:rsid w:val="00F64B89"/>
    <w:rsid w:val="00F664F0"/>
    <w:rsid w:val="00F6680C"/>
    <w:rsid w:val="00F672B2"/>
    <w:rsid w:val="00F67C4E"/>
    <w:rsid w:val="00F7039D"/>
    <w:rsid w:val="00F71232"/>
    <w:rsid w:val="00F71ACE"/>
    <w:rsid w:val="00F73205"/>
    <w:rsid w:val="00F73B78"/>
    <w:rsid w:val="00F74696"/>
    <w:rsid w:val="00F75128"/>
    <w:rsid w:val="00F754AE"/>
    <w:rsid w:val="00F7570E"/>
    <w:rsid w:val="00F76E50"/>
    <w:rsid w:val="00F76F28"/>
    <w:rsid w:val="00F777CF"/>
    <w:rsid w:val="00F803BF"/>
    <w:rsid w:val="00F80CAD"/>
    <w:rsid w:val="00F80D35"/>
    <w:rsid w:val="00F8133C"/>
    <w:rsid w:val="00F81EA0"/>
    <w:rsid w:val="00F84D38"/>
    <w:rsid w:val="00F8565F"/>
    <w:rsid w:val="00F91D88"/>
    <w:rsid w:val="00F931E2"/>
    <w:rsid w:val="00F93FB6"/>
    <w:rsid w:val="00F941C7"/>
    <w:rsid w:val="00F95B1A"/>
    <w:rsid w:val="00F96277"/>
    <w:rsid w:val="00F96E1F"/>
    <w:rsid w:val="00F97C87"/>
    <w:rsid w:val="00FA1C9C"/>
    <w:rsid w:val="00FA5685"/>
    <w:rsid w:val="00FA5E37"/>
    <w:rsid w:val="00FA7751"/>
    <w:rsid w:val="00FB1209"/>
    <w:rsid w:val="00FB1BD0"/>
    <w:rsid w:val="00FB25E1"/>
    <w:rsid w:val="00FB2D60"/>
    <w:rsid w:val="00FB2F14"/>
    <w:rsid w:val="00FB52C1"/>
    <w:rsid w:val="00FB5E0A"/>
    <w:rsid w:val="00FB62E1"/>
    <w:rsid w:val="00FB70E9"/>
    <w:rsid w:val="00FB75CE"/>
    <w:rsid w:val="00FC0C12"/>
    <w:rsid w:val="00FC0FD5"/>
    <w:rsid w:val="00FC19AD"/>
    <w:rsid w:val="00FC266B"/>
    <w:rsid w:val="00FC2F9A"/>
    <w:rsid w:val="00FC34D3"/>
    <w:rsid w:val="00FC400E"/>
    <w:rsid w:val="00FC4365"/>
    <w:rsid w:val="00FC4E84"/>
    <w:rsid w:val="00FC5230"/>
    <w:rsid w:val="00FD007F"/>
    <w:rsid w:val="00FD0596"/>
    <w:rsid w:val="00FD1F75"/>
    <w:rsid w:val="00FD1FFF"/>
    <w:rsid w:val="00FD274E"/>
    <w:rsid w:val="00FD298A"/>
    <w:rsid w:val="00FD4DD4"/>
    <w:rsid w:val="00FD5FCD"/>
    <w:rsid w:val="00FE096E"/>
    <w:rsid w:val="00FE285E"/>
    <w:rsid w:val="00FE44DC"/>
    <w:rsid w:val="00FE4659"/>
    <w:rsid w:val="00FE4F4C"/>
    <w:rsid w:val="00FE67AB"/>
    <w:rsid w:val="00FE7BEE"/>
    <w:rsid w:val="00FF0015"/>
    <w:rsid w:val="00FF096E"/>
    <w:rsid w:val="00FF0FEC"/>
    <w:rsid w:val="00FF1B2C"/>
    <w:rsid w:val="00FF1F1C"/>
    <w:rsid w:val="00FF1FB2"/>
    <w:rsid w:val="00FF3806"/>
    <w:rsid w:val="00FF45EA"/>
    <w:rsid w:val="00FF5688"/>
    <w:rsid w:val="00FF6092"/>
    <w:rsid w:val="01963E1A"/>
    <w:rsid w:val="01F75661"/>
    <w:rsid w:val="027F529C"/>
    <w:rsid w:val="02D22854"/>
    <w:rsid w:val="02DF3378"/>
    <w:rsid w:val="03667B80"/>
    <w:rsid w:val="036C3502"/>
    <w:rsid w:val="037B68C0"/>
    <w:rsid w:val="038E51BD"/>
    <w:rsid w:val="040B3087"/>
    <w:rsid w:val="04307CCB"/>
    <w:rsid w:val="04414CC5"/>
    <w:rsid w:val="047C20AB"/>
    <w:rsid w:val="04CC47BE"/>
    <w:rsid w:val="05240504"/>
    <w:rsid w:val="053741CF"/>
    <w:rsid w:val="059B68AF"/>
    <w:rsid w:val="05B56DB6"/>
    <w:rsid w:val="06512FE4"/>
    <w:rsid w:val="06A04AAE"/>
    <w:rsid w:val="06C77CBC"/>
    <w:rsid w:val="07FA79E6"/>
    <w:rsid w:val="08177B05"/>
    <w:rsid w:val="081B684C"/>
    <w:rsid w:val="0871106A"/>
    <w:rsid w:val="08916031"/>
    <w:rsid w:val="08960858"/>
    <w:rsid w:val="08A31123"/>
    <w:rsid w:val="091B24F8"/>
    <w:rsid w:val="09B56F0C"/>
    <w:rsid w:val="09BD19F6"/>
    <w:rsid w:val="0A857D11"/>
    <w:rsid w:val="0A8A69A1"/>
    <w:rsid w:val="0C1565FD"/>
    <w:rsid w:val="0C6706BF"/>
    <w:rsid w:val="0CB24386"/>
    <w:rsid w:val="0D8C5463"/>
    <w:rsid w:val="0DC2294E"/>
    <w:rsid w:val="0DCA1711"/>
    <w:rsid w:val="0DD11A08"/>
    <w:rsid w:val="0E503A3F"/>
    <w:rsid w:val="0E8C4D03"/>
    <w:rsid w:val="0F185E4F"/>
    <w:rsid w:val="0F374FE8"/>
    <w:rsid w:val="0F96520E"/>
    <w:rsid w:val="0FEACFC4"/>
    <w:rsid w:val="102D518B"/>
    <w:rsid w:val="1064318F"/>
    <w:rsid w:val="110843D2"/>
    <w:rsid w:val="11105089"/>
    <w:rsid w:val="114D1586"/>
    <w:rsid w:val="117452FF"/>
    <w:rsid w:val="119A2E06"/>
    <w:rsid w:val="119A5DFD"/>
    <w:rsid w:val="11D002B3"/>
    <w:rsid w:val="11F85EB0"/>
    <w:rsid w:val="121C490C"/>
    <w:rsid w:val="12316F88"/>
    <w:rsid w:val="1302504C"/>
    <w:rsid w:val="1318162D"/>
    <w:rsid w:val="13652274"/>
    <w:rsid w:val="137E10E8"/>
    <w:rsid w:val="13935862"/>
    <w:rsid w:val="13B90E60"/>
    <w:rsid w:val="14C6512C"/>
    <w:rsid w:val="14C67E6D"/>
    <w:rsid w:val="15156B3D"/>
    <w:rsid w:val="151F1418"/>
    <w:rsid w:val="15A83A39"/>
    <w:rsid w:val="15D875E6"/>
    <w:rsid w:val="165A0CB8"/>
    <w:rsid w:val="167E1F28"/>
    <w:rsid w:val="16DD29D4"/>
    <w:rsid w:val="171B368A"/>
    <w:rsid w:val="177DA9C3"/>
    <w:rsid w:val="177DCC03"/>
    <w:rsid w:val="178FF9A6"/>
    <w:rsid w:val="17AB28E0"/>
    <w:rsid w:val="18187FEB"/>
    <w:rsid w:val="1824501E"/>
    <w:rsid w:val="18836A5D"/>
    <w:rsid w:val="18924DD4"/>
    <w:rsid w:val="18A84881"/>
    <w:rsid w:val="18E30C45"/>
    <w:rsid w:val="195BDFB5"/>
    <w:rsid w:val="198D41DF"/>
    <w:rsid w:val="1A274C67"/>
    <w:rsid w:val="1AB95B4A"/>
    <w:rsid w:val="1AD30855"/>
    <w:rsid w:val="1B4B2250"/>
    <w:rsid w:val="1B67336A"/>
    <w:rsid w:val="1B7FE03F"/>
    <w:rsid w:val="1BAE612E"/>
    <w:rsid w:val="1BE03E9B"/>
    <w:rsid w:val="1BFF5F34"/>
    <w:rsid w:val="1C317672"/>
    <w:rsid w:val="1C5E1908"/>
    <w:rsid w:val="1C946469"/>
    <w:rsid w:val="1CB96AFF"/>
    <w:rsid w:val="1CED2526"/>
    <w:rsid w:val="1CF4CE5C"/>
    <w:rsid w:val="1D3460B8"/>
    <w:rsid w:val="1D4C1F5F"/>
    <w:rsid w:val="1E0E1BF3"/>
    <w:rsid w:val="1E1C7279"/>
    <w:rsid w:val="1E3D12B8"/>
    <w:rsid w:val="1E616EEC"/>
    <w:rsid w:val="1EEF7994"/>
    <w:rsid w:val="1F3E571D"/>
    <w:rsid w:val="1F4F7B56"/>
    <w:rsid w:val="1F6645A6"/>
    <w:rsid w:val="1F7173B8"/>
    <w:rsid w:val="1F8F111F"/>
    <w:rsid w:val="1F9BC4DA"/>
    <w:rsid w:val="1FCCAF6C"/>
    <w:rsid w:val="1FE31B4B"/>
    <w:rsid w:val="1FFBE896"/>
    <w:rsid w:val="1FFF1837"/>
    <w:rsid w:val="20103D63"/>
    <w:rsid w:val="2027490E"/>
    <w:rsid w:val="20ACB418"/>
    <w:rsid w:val="20B63F5E"/>
    <w:rsid w:val="20CB298B"/>
    <w:rsid w:val="21873F9E"/>
    <w:rsid w:val="21CD7FB9"/>
    <w:rsid w:val="2212115C"/>
    <w:rsid w:val="224C2C02"/>
    <w:rsid w:val="22675224"/>
    <w:rsid w:val="230A6C0F"/>
    <w:rsid w:val="231F29C6"/>
    <w:rsid w:val="232B5D1F"/>
    <w:rsid w:val="233D3006"/>
    <w:rsid w:val="23687050"/>
    <w:rsid w:val="239D1345"/>
    <w:rsid w:val="23EF7357"/>
    <w:rsid w:val="241312FE"/>
    <w:rsid w:val="24510A6F"/>
    <w:rsid w:val="247807FC"/>
    <w:rsid w:val="25607A65"/>
    <w:rsid w:val="256C30F3"/>
    <w:rsid w:val="258935EB"/>
    <w:rsid w:val="25AF6444"/>
    <w:rsid w:val="269D2779"/>
    <w:rsid w:val="26E60CE7"/>
    <w:rsid w:val="26FD555F"/>
    <w:rsid w:val="277922F7"/>
    <w:rsid w:val="27AF2D3B"/>
    <w:rsid w:val="284C2757"/>
    <w:rsid w:val="286E2D94"/>
    <w:rsid w:val="287A4260"/>
    <w:rsid w:val="289E2AE2"/>
    <w:rsid w:val="28D27E1D"/>
    <w:rsid w:val="293A05F6"/>
    <w:rsid w:val="297FA61C"/>
    <w:rsid w:val="2A147B0F"/>
    <w:rsid w:val="2A2A3B1D"/>
    <w:rsid w:val="2A3824ED"/>
    <w:rsid w:val="2A493E53"/>
    <w:rsid w:val="2A5645E3"/>
    <w:rsid w:val="2A582B04"/>
    <w:rsid w:val="2A6D719A"/>
    <w:rsid w:val="2A886104"/>
    <w:rsid w:val="2AF733FC"/>
    <w:rsid w:val="2B0E5A27"/>
    <w:rsid w:val="2B3C03E3"/>
    <w:rsid w:val="2B671795"/>
    <w:rsid w:val="2BBA3FF6"/>
    <w:rsid w:val="2BED752C"/>
    <w:rsid w:val="2C3B08B5"/>
    <w:rsid w:val="2C3C6446"/>
    <w:rsid w:val="2C7A04F9"/>
    <w:rsid w:val="2C7F39C7"/>
    <w:rsid w:val="2CA26EDC"/>
    <w:rsid w:val="2CBA4071"/>
    <w:rsid w:val="2D806E61"/>
    <w:rsid w:val="2DB9181A"/>
    <w:rsid w:val="2DF1B4E6"/>
    <w:rsid w:val="2DFD11A3"/>
    <w:rsid w:val="2E1F1A53"/>
    <w:rsid w:val="2E3D321C"/>
    <w:rsid w:val="2E4A3C3F"/>
    <w:rsid w:val="2E6F4E28"/>
    <w:rsid w:val="2E7F61A7"/>
    <w:rsid w:val="2ED0275E"/>
    <w:rsid w:val="2F191C48"/>
    <w:rsid w:val="2F394D5A"/>
    <w:rsid w:val="2F9E2CCD"/>
    <w:rsid w:val="2FAF979B"/>
    <w:rsid w:val="2FB62FBB"/>
    <w:rsid w:val="2FBE4D5D"/>
    <w:rsid w:val="2FE63867"/>
    <w:rsid w:val="2FEBB7D8"/>
    <w:rsid w:val="2FEF121F"/>
    <w:rsid w:val="2FF77D32"/>
    <w:rsid w:val="2FFCC2FC"/>
    <w:rsid w:val="30DA49C5"/>
    <w:rsid w:val="314B31D0"/>
    <w:rsid w:val="31917A61"/>
    <w:rsid w:val="31A75ED4"/>
    <w:rsid w:val="31DADF65"/>
    <w:rsid w:val="32BD4393"/>
    <w:rsid w:val="32F421E6"/>
    <w:rsid w:val="331F0AA6"/>
    <w:rsid w:val="3328039D"/>
    <w:rsid w:val="33D7148F"/>
    <w:rsid w:val="33F768CB"/>
    <w:rsid w:val="34802C11"/>
    <w:rsid w:val="349C6285"/>
    <w:rsid w:val="35295147"/>
    <w:rsid w:val="35687DAB"/>
    <w:rsid w:val="35A43C6C"/>
    <w:rsid w:val="35C9139E"/>
    <w:rsid w:val="35EBB739"/>
    <w:rsid w:val="36570239"/>
    <w:rsid w:val="367157AC"/>
    <w:rsid w:val="369FEEB2"/>
    <w:rsid w:val="36FBAF48"/>
    <w:rsid w:val="377A261A"/>
    <w:rsid w:val="377F06BE"/>
    <w:rsid w:val="37872C33"/>
    <w:rsid w:val="379E7729"/>
    <w:rsid w:val="37BBA74D"/>
    <w:rsid w:val="37F44D35"/>
    <w:rsid w:val="37F745F0"/>
    <w:rsid w:val="37F7E540"/>
    <w:rsid w:val="37F7F085"/>
    <w:rsid w:val="38286937"/>
    <w:rsid w:val="38916244"/>
    <w:rsid w:val="38B12DBB"/>
    <w:rsid w:val="395D7EBD"/>
    <w:rsid w:val="3A7E9DC9"/>
    <w:rsid w:val="3ABF2118"/>
    <w:rsid w:val="3AFF0FE4"/>
    <w:rsid w:val="3B186B44"/>
    <w:rsid w:val="3B1960FF"/>
    <w:rsid w:val="3B5C7A7B"/>
    <w:rsid w:val="3B67EF59"/>
    <w:rsid w:val="3B6A64AD"/>
    <w:rsid w:val="3BA3271C"/>
    <w:rsid w:val="3BCA252E"/>
    <w:rsid w:val="3BDEAF72"/>
    <w:rsid w:val="3BFA9A86"/>
    <w:rsid w:val="3BFECDED"/>
    <w:rsid w:val="3BFFA0DA"/>
    <w:rsid w:val="3BFFB9BB"/>
    <w:rsid w:val="3C4E62F9"/>
    <w:rsid w:val="3CBF0166"/>
    <w:rsid w:val="3CD22BD2"/>
    <w:rsid w:val="3D046ECA"/>
    <w:rsid w:val="3D356275"/>
    <w:rsid w:val="3D3E4034"/>
    <w:rsid w:val="3D5B9A71"/>
    <w:rsid w:val="3D671375"/>
    <w:rsid w:val="3D791B5F"/>
    <w:rsid w:val="3D7B6593"/>
    <w:rsid w:val="3DDF6288"/>
    <w:rsid w:val="3DF5A2C0"/>
    <w:rsid w:val="3DFB9135"/>
    <w:rsid w:val="3E1C558F"/>
    <w:rsid w:val="3E1E7152"/>
    <w:rsid w:val="3E7FBD2D"/>
    <w:rsid w:val="3EE76839"/>
    <w:rsid w:val="3EFE4A1A"/>
    <w:rsid w:val="3F1B158F"/>
    <w:rsid w:val="3F253972"/>
    <w:rsid w:val="3F57C036"/>
    <w:rsid w:val="3F66FE84"/>
    <w:rsid w:val="3FB6F5A9"/>
    <w:rsid w:val="3FBAC4EE"/>
    <w:rsid w:val="3FBFE400"/>
    <w:rsid w:val="3FC04E05"/>
    <w:rsid w:val="3FD00447"/>
    <w:rsid w:val="3FD63243"/>
    <w:rsid w:val="3FDEFA5B"/>
    <w:rsid w:val="3FEBB1B1"/>
    <w:rsid w:val="3FEF57F4"/>
    <w:rsid w:val="3FF25354"/>
    <w:rsid w:val="3FF271F1"/>
    <w:rsid w:val="3FFB8BDF"/>
    <w:rsid w:val="3FFD4884"/>
    <w:rsid w:val="40715871"/>
    <w:rsid w:val="40B75893"/>
    <w:rsid w:val="41AB1996"/>
    <w:rsid w:val="420E3D88"/>
    <w:rsid w:val="424D77AB"/>
    <w:rsid w:val="42AE18AB"/>
    <w:rsid w:val="42FD88D0"/>
    <w:rsid w:val="43A86E0F"/>
    <w:rsid w:val="442D7CC6"/>
    <w:rsid w:val="444B5E99"/>
    <w:rsid w:val="445542BA"/>
    <w:rsid w:val="44C51739"/>
    <w:rsid w:val="44D15B62"/>
    <w:rsid w:val="44F507DF"/>
    <w:rsid w:val="450B5BC2"/>
    <w:rsid w:val="45380552"/>
    <w:rsid w:val="454424A2"/>
    <w:rsid w:val="45CD37CD"/>
    <w:rsid w:val="45EC5127"/>
    <w:rsid w:val="46854C92"/>
    <w:rsid w:val="46AB0487"/>
    <w:rsid w:val="4721506A"/>
    <w:rsid w:val="47543FFE"/>
    <w:rsid w:val="476A4378"/>
    <w:rsid w:val="47B94AB1"/>
    <w:rsid w:val="47EF2796"/>
    <w:rsid w:val="47F44B1E"/>
    <w:rsid w:val="480C14F6"/>
    <w:rsid w:val="4898194D"/>
    <w:rsid w:val="49276DFC"/>
    <w:rsid w:val="492D3F3C"/>
    <w:rsid w:val="4939F9CA"/>
    <w:rsid w:val="49535A7F"/>
    <w:rsid w:val="49991790"/>
    <w:rsid w:val="49DD6F85"/>
    <w:rsid w:val="4A49061D"/>
    <w:rsid w:val="4AA73261"/>
    <w:rsid w:val="4AAEC52B"/>
    <w:rsid w:val="4AF24D58"/>
    <w:rsid w:val="4AFB93B3"/>
    <w:rsid w:val="4B0658C3"/>
    <w:rsid w:val="4BAE2C7D"/>
    <w:rsid w:val="4BEFA158"/>
    <w:rsid w:val="4C444C56"/>
    <w:rsid w:val="4C6FDC5D"/>
    <w:rsid w:val="4C931D02"/>
    <w:rsid w:val="4CCD10B3"/>
    <w:rsid w:val="4CCD513B"/>
    <w:rsid w:val="4CEE3C31"/>
    <w:rsid w:val="4D527328"/>
    <w:rsid w:val="4D6DEF9A"/>
    <w:rsid w:val="4D9F791B"/>
    <w:rsid w:val="4DC722AF"/>
    <w:rsid w:val="4E3321D7"/>
    <w:rsid w:val="4EC30C55"/>
    <w:rsid w:val="4EFF39D8"/>
    <w:rsid w:val="4F980435"/>
    <w:rsid w:val="4FA14D0B"/>
    <w:rsid w:val="4FCA3B4F"/>
    <w:rsid w:val="4FDD0BA3"/>
    <w:rsid w:val="4FE47280"/>
    <w:rsid w:val="4FFF5353"/>
    <w:rsid w:val="4FFF6759"/>
    <w:rsid w:val="50A91AAB"/>
    <w:rsid w:val="50E43647"/>
    <w:rsid w:val="50F44676"/>
    <w:rsid w:val="511869FB"/>
    <w:rsid w:val="51642330"/>
    <w:rsid w:val="5192780C"/>
    <w:rsid w:val="51D0299C"/>
    <w:rsid w:val="51FED7AB"/>
    <w:rsid w:val="520E39ED"/>
    <w:rsid w:val="52777067"/>
    <w:rsid w:val="528B5D69"/>
    <w:rsid w:val="52E20044"/>
    <w:rsid w:val="52E37C59"/>
    <w:rsid w:val="52F61E27"/>
    <w:rsid w:val="53023E34"/>
    <w:rsid w:val="539106AE"/>
    <w:rsid w:val="53C266CC"/>
    <w:rsid w:val="53FDB17C"/>
    <w:rsid w:val="542476F2"/>
    <w:rsid w:val="545A2687"/>
    <w:rsid w:val="548B048D"/>
    <w:rsid w:val="552B6202"/>
    <w:rsid w:val="55303F84"/>
    <w:rsid w:val="553E1AA7"/>
    <w:rsid w:val="55636E8C"/>
    <w:rsid w:val="55723C72"/>
    <w:rsid w:val="557624BB"/>
    <w:rsid w:val="5576771B"/>
    <w:rsid w:val="558A3DE0"/>
    <w:rsid w:val="563E1754"/>
    <w:rsid w:val="565692B9"/>
    <w:rsid w:val="5692377E"/>
    <w:rsid w:val="56D700D6"/>
    <w:rsid w:val="574F6403"/>
    <w:rsid w:val="5754765E"/>
    <w:rsid w:val="577FFC63"/>
    <w:rsid w:val="57BB1FC3"/>
    <w:rsid w:val="57F91C42"/>
    <w:rsid w:val="58227141"/>
    <w:rsid w:val="586B26C6"/>
    <w:rsid w:val="58C0332C"/>
    <w:rsid w:val="59921109"/>
    <w:rsid w:val="59EE21D5"/>
    <w:rsid w:val="59EFC463"/>
    <w:rsid w:val="59FB7908"/>
    <w:rsid w:val="5A325786"/>
    <w:rsid w:val="5AEF32D0"/>
    <w:rsid w:val="5B374BEF"/>
    <w:rsid w:val="5B5ECF11"/>
    <w:rsid w:val="5BC453EE"/>
    <w:rsid w:val="5BD462C2"/>
    <w:rsid w:val="5BE7B453"/>
    <w:rsid w:val="5BEDFD50"/>
    <w:rsid w:val="5C182D6E"/>
    <w:rsid w:val="5C47077B"/>
    <w:rsid w:val="5CAB8E10"/>
    <w:rsid w:val="5CAFE3F8"/>
    <w:rsid w:val="5D634F6F"/>
    <w:rsid w:val="5D786A18"/>
    <w:rsid w:val="5DF298E7"/>
    <w:rsid w:val="5DF3C6FA"/>
    <w:rsid w:val="5DF64A7C"/>
    <w:rsid w:val="5DFE82D3"/>
    <w:rsid w:val="5E137125"/>
    <w:rsid w:val="5E497000"/>
    <w:rsid w:val="5E5939C0"/>
    <w:rsid w:val="5E77F76A"/>
    <w:rsid w:val="5E8A05CF"/>
    <w:rsid w:val="5EA30052"/>
    <w:rsid w:val="5EB53FFF"/>
    <w:rsid w:val="5EB642DB"/>
    <w:rsid w:val="5EDF908A"/>
    <w:rsid w:val="5EFA7CCD"/>
    <w:rsid w:val="5EFDEA1A"/>
    <w:rsid w:val="5EFF2B3B"/>
    <w:rsid w:val="5F315A2C"/>
    <w:rsid w:val="5F6DB720"/>
    <w:rsid w:val="5F7701E6"/>
    <w:rsid w:val="5F7A3208"/>
    <w:rsid w:val="5F7D3B10"/>
    <w:rsid w:val="5F7D95F6"/>
    <w:rsid w:val="5F7F02C6"/>
    <w:rsid w:val="5F7F9A92"/>
    <w:rsid w:val="5F9F8493"/>
    <w:rsid w:val="5FAF272D"/>
    <w:rsid w:val="5FBB3B87"/>
    <w:rsid w:val="5FBF5B46"/>
    <w:rsid w:val="5FD41530"/>
    <w:rsid w:val="5FD79533"/>
    <w:rsid w:val="5FDA4DC3"/>
    <w:rsid w:val="5FDD1771"/>
    <w:rsid w:val="5FDD2569"/>
    <w:rsid w:val="5FEBB367"/>
    <w:rsid w:val="5FEDEC73"/>
    <w:rsid w:val="5FF73969"/>
    <w:rsid w:val="5FFD5EAA"/>
    <w:rsid w:val="600B6821"/>
    <w:rsid w:val="60393D99"/>
    <w:rsid w:val="607D1315"/>
    <w:rsid w:val="609B13C2"/>
    <w:rsid w:val="60A247A0"/>
    <w:rsid w:val="614B53A9"/>
    <w:rsid w:val="61716695"/>
    <w:rsid w:val="617F467B"/>
    <w:rsid w:val="61903544"/>
    <w:rsid w:val="61DF0AB2"/>
    <w:rsid w:val="622A017E"/>
    <w:rsid w:val="632349C2"/>
    <w:rsid w:val="637BBC1B"/>
    <w:rsid w:val="63C377D9"/>
    <w:rsid w:val="648706AA"/>
    <w:rsid w:val="64E97E01"/>
    <w:rsid w:val="64F379F6"/>
    <w:rsid w:val="64FA3D6F"/>
    <w:rsid w:val="65381E2A"/>
    <w:rsid w:val="65603332"/>
    <w:rsid w:val="656A7DD9"/>
    <w:rsid w:val="65AB3927"/>
    <w:rsid w:val="65DD5763"/>
    <w:rsid w:val="65F81C08"/>
    <w:rsid w:val="65FDDBB6"/>
    <w:rsid w:val="661F650D"/>
    <w:rsid w:val="663426E8"/>
    <w:rsid w:val="66784233"/>
    <w:rsid w:val="669E00C8"/>
    <w:rsid w:val="66C6319F"/>
    <w:rsid w:val="67651C23"/>
    <w:rsid w:val="678C269A"/>
    <w:rsid w:val="67A21925"/>
    <w:rsid w:val="67AE1B8A"/>
    <w:rsid w:val="67F3A100"/>
    <w:rsid w:val="67FD3F7C"/>
    <w:rsid w:val="67FE78DD"/>
    <w:rsid w:val="68323D31"/>
    <w:rsid w:val="686B4474"/>
    <w:rsid w:val="688002BD"/>
    <w:rsid w:val="68961625"/>
    <w:rsid w:val="69037ED2"/>
    <w:rsid w:val="690F45E1"/>
    <w:rsid w:val="69460D33"/>
    <w:rsid w:val="6982294D"/>
    <w:rsid w:val="6999E3CE"/>
    <w:rsid w:val="69B918FC"/>
    <w:rsid w:val="69CA715E"/>
    <w:rsid w:val="6A0A27B9"/>
    <w:rsid w:val="6A4B3401"/>
    <w:rsid w:val="6AA25BC6"/>
    <w:rsid w:val="6AEF4E99"/>
    <w:rsid w:val="6AEFFD42"/>
    <w:rsid w:val="6AF37FB8"/>
    <w:rsid w:val="6B0B5DF4"/>
    <w:rsid w:val="6B0F573E"/>
    <w:rsid w:val="6B3C3298"/>
    <w:rsid w:val="6B5B3B74"/>
    <w:rsid w:val="6B707B3C"/>
    <w:rsid w:val="6BA00579"/>
    <w:rsid w:val="6BBB9EAA"/>
    <w:rsid w:val="6BEF8DD8"/>
    <w:rsid w:val="6BF7E984"/>
    <w:rsid w:val="6BF88A1B"/>
    <w:rsid w:val="6C8706E6"/>
    <w:rsid w:val="6C8F60D1"/>
    <w:rsid w:val="6CEC69D6"/>
    <w:rsid w:val="6D2903CE"/>
    <w:rsid w:val="6D342481"/>
    <w:rsid w:val="6D454002"/>
    <w:rsid w:val="6D4B0330"/>
    <w:rsid w:val="6D745110"/>
    <w:rsid w:val="6D7E7A75"/>
    <w:rsid w:val="6E1F9166"/>
    <w:rsid w:val="6E5300A6"/>
    <w:rsid w:val="6EAB7B2E"/>
    <w:rsid w:val="6EC31352"/>
    <w:rsid w:val="6EEC440F"/>
    <w:rsid w:val="6EF797F8"/>
    <w:rsid w:val="6EFE887C"/>
    <w:rsid w:val="6F5DA872"/>
    <w:rsid w:val="6F7755F9"/>
    <w:rsid w:val="6F7C8833"/>
    <w:rsid w:val="6F8DD0A3"/>
    <w:rsid w:val="6FBB27F8"/>
    <w:rsid w:val="6FBEF200"/>
    <w:rsid w:val="6FBF355C"/>
    <w:rsid w:val="6FD7C62B"/>
    <w:rsid w:val="6FD8321B"/>
    <w:rsid w:val="6FDDF6FD"/>
    <w:rsid w:val="6FE57446"/>
    <w:rsid w:val="6FE95431"/>
    <w:rsid w:val="6FF3A62D"/>
    <w:rsid w:val="6FFDF5FF"/>
    <w:rsid w:val="6FFF23B1"/>
    <w:rsid w:val="6FFF36B8"/>
    <w:rsid w:val="707C03DC"/>
    <w:rsid w:val="70B52AE9"/>
    <w:rsid w:val="713961B2"/>
    <w:rsid w:val="71616A28"/>
    <w:rsid w:val="71722869"/>
    <w:rsid w:val="71F5AE9B"/>
    <w:rsid w:val="71FD77BC"/>
    <w:rsid w:val="732A6E27"/>
    <w:rsid w:val="735A4DC2"/>
    <w:rsid w:val="735BD6D2"/>
    <w:rsid w:val="735D7017"/>
    <w:rsid w:val="738F5A54"/>
    <w:rsid w:val="738FB7D6"/>
    <w:rsid w:val="73BBE610"/>
    <w:rsid w:val="73DF864C"/>
    <w:rsid w:val="74521DBC"/>
    <w:rsid w:val="7477044F"/>
    <w:rsid w:val="74DFB2DE"/>
    <w:rsid w:val="74F388B9"/>
    <w:rsid w:val="7536348B"/>
    <w:rsid w:val="757D44E1"/>
    <w:rsid w:val="757DE146"/>
    <w:rsid w:val="759FD985"/>
    <w:rsid w:val="75B7CC47"/>
    <w:rsid w:val="75D53C00"/>
    <w:rsid w:val="75FA5C4F"/>
    <w:rsid w:val="76196703"/>
    <w:rsid w:val="7673B8D5"/>
    <w:rsid w:val="76F23571"/>
    <w:rsid w:val="773F3AF3"/>
    <w:rsid w:val="773FCAF9"/>
    <w:rsid w:val="77411669"/>
    <w:rsid w:val="777AFC9D"/>
    <w:rsid w:val="77DBCF14"/>
    <w:rsid w:val="77EC4B67"/>
    <w:rsid w:val="77ED18C2"/>
    <w:rsid w:val="77F7020A"/>
    <w:rsid w:val="78126D31"/>
    <w:rsid w:val="78236B59"/>
    <w:rsid w:val="783A6A43"/>
    <w:rsid w:val="783E029F"/>
    <w:rsid w:val="7853F442"/>
    <w:rsid w:val="78FFC312"/>
    <w:rsid w:val="795DC509"/>
    <w:rsid w:val="79940D0F"/>
    <w:rsid w:val="79A7089C"/>
    <w:rsid w:val="79FFD673"/>
    <w:rsid w:val="7A184A17"/>
    <w:rsid w:val="7A62833D"/>
    <w:rsid w:val="7A6477E9"/>
    <w:rsid w:val="7A67F1BE"/>
    <w:rsid w:val="7A964B52"/>
    <w:rsid w:val="7AB04C4A"/>
    <w:rsid w:val="7AC71E10"/>
    <w:rsid w:val="7ADFC5D0"/>
    <w:rsid w:val="7AF57A4C"/>
    <w:rsid w:val="7AFB6D13"/>
    <w:rsid w:val="7B2E5534"/>
    <w:rsid w:val="7B6F74FF"/>
    <w:rsid w:val="7B7F37D4"/>
    <w:rsid w:val="7B9F5A3D"/>
    <w:rsid w:val="7BAA3697"/>
    <w:rsid w:val="7BB9D092"/>
    <w:rsid w:val="7BBF6E0E"/>
    <w:rsid w:val="7BDF05B5"/>
    <w:rsid w:val="7BE59E2F"/>
    <w:rsid w:val="7BED4CF3"/>
    <w:rsid w:val="7BEFA4DA"/>
    <w:rsid w:val="7BF7C8EA"/>
    <w:rsid w:val="7BFB572E"/>
    <w:rsid w:val="7BFCBA94"/>
    <w:rsid w:val="7C1F46D9"/>
    <w:rsid w:val="7C3661D3"/>
    <w:rsid w:val="7C3FDDF5"/>
    <w:rsid w:val="7C5E1BB4"/>
    <w:rsid w:val="7CCC00B0"/>
    <w:rsid w:val="7CDE9DFF"/>
    <w:rsid w:val="7CEB6AB7"/>
    <w:rsid w:val="7CF628A7"/>
    <w:rsid w:val="7CF6FA83"/>
    <w:rsid w:val="7CF78C19"/>
    <w:rsid w:val="7CFBACF0"/>
    <w:rsid w:val="7D032107"/>
    <w:rsid w:val="7D7D89C6"/>
    <w:rsid w:val="7DCF9165"/>
    <w:rsid w:val="7DDEA144"/>
    <w:rsid w:val="7DEDE3BE"/>
    <w:rsid w:val="7DEEFBD4"/>
    <w:rsid w:val="7DFF7A28"/>
    <w:rsid w:val="7DFF95CE"/>
    <w:rsid w:val="7E7FF8DE"/>
    <w:rsid w:val="7EAE5503"/>
    <w:rsid w:val="7EBA0263"/>
    <w:rsid w:val="7EBBCBFC"/>
    <w:rsid w:val="7EBFC52B"/>
    <w:rsid w:val="7ECF22FA"/>
    <w:rsid w:val="7EDB3BF9"/>
    <w:rsid w:val="7EDB3F07"/>
    <w:rsid w:val="7EDE7D2E"/>
    <w:rsid w:val="7EDFBF66"/>
    <w:rsid w:val="7EEE4288"/>
    <w:rsid w:val="7EEF08AA"/>
    <w:rsid w:val="7EF77D66"/>
    <w:rsid w:val="7EF9AF7B"/>
    <w:rsid w:val="7EFFAB4B"/>
    <w:rsid w:val="7F3F184A"/>
    <w:rsid w:val="7F4E4A86"/>
    <w:rsid w:val="7F4F5C9A"/>
    <w:rsid w:val="7F5B1815"/>
    <w:rsid w:val="7F5E96EF"/>
    <w:rsid w:val="7F659A4C"/>
    <w:rsid w:val="7F7ADA6D"/>
    <w:rsid w:val="7F7C5E53"/>
    <w:rsid w:val="7F7D58EC"/>
    <w:rsid w:val="7F7E1C7F"/>
    <w:rsid w:val="7F7F98D4"/>
    <w:rsid w:val="7F7FEB28"/>
    <w:rsid w:val="7F9D2EA4"/>
    <w:rsid w:val="7FAF68E3"/>
    <w:rsid w:val="7FB75B98"/>
    <w:rsid w:val="7FBB0145"/>
    <w:rsid w:val="7FC272DA"/>
    <w:rsid w:val="7FD5251C"/>
    <w:rsid w:val="7FD7EEF1"/>
    <w:rsid w:val="7FD9A820"/>
    <w:rsid w:val="7FDA69A3"/>
    <w:rsid w:val="7FDF6445"/>
    <w:rsid w:val="7FDFEA77"/>
    <w:rsid w:val="7FE04AD5"/>
    <w:rsid w:val="7FE34DF9"/>
    <w:rsid w:val="7FE6090B"/>
    <w:rsid w:val="7FE6772D"/>
    <w:rsid w:val="7FEE27F3"/>
    <w:rsid w:val="7FEE4874"/>
    <w:rsid w:val="7FF2B86F"/>
    <w:rsid w:val="7FFA15C9"/>
    <w:rsid w:val="7FFBC4AE"/>
    <w:rsid w:val="7FFBFD93"/>
    <w:rsid w:val="7FFDDFB2"/>
    <w:rsid w:val="7FFF6068"/>
    <w:rsid w:val="8BF69480"/>
    <w:rsid w:val="8CBB8AF4"/>
    <w:rsid w:val="8DCEB056"/>
    <w:rsid w:val="8DF59F4E"/>
    <w:rsid w:val="8EFC6E2B"/>
    <w:rsid w:val="8FBC40DB"/>
    <w:rsid w:val="965F0EC5"/>
    <w:rsid w:val="97F7E3E0"/>
    <w:rsid w:val="999FFDC6"/>
    <w:rsid w:val="9AB37272"/>
    <w:rsid w:val="9D4B5CFF"/>
    <w:rsid w:val="9DFB29D2"/>
    <w:rsid w:val="9DFF934A"/>
    <w:rsid w:val="9EB43CA8"/>
    <w:rsid w:val="9EB78D57"/>
    <w:rsid w:val="9F7F2B09"/>
    <w:rsid w:val="9FB7A57C"/>
    <w:rsid w:val="9FDFB17A"/>
    <w:rsid w:val="9FFB25C1"/>
    <w:rsid w:val="A1FFB788"/>
    <w:rsid w:val="A73DBA79"/>
    <w:rsid w:val="A7FF842E"/>
    <w:rsid w:val="AAAB88D2"/>
    <w:rsid w:val="AF3F70C1"/>
    <w:rsid w:val="AFDBEA7E"/>
    <w:rsid w:val="B2BFC098"/>
    <w:rsid w:val="B73FA229"/>
    <w:rsid w:val="BA79D6D3"/>
    <w:rsid w:val="BA7B23C6"/>
    <w:rsid w:val="BA7B9FC3"/>
    <w:rsid w:val="BAEF0CE6"/>
    <w:rsid w:val="BB7F8B5E"/>
    <w:rsid w:val="BBABF42C"/>
    <w:rsid w:val="BBAFC2AB"/>
    <w:rsid w:val="BBDFBD8B"/>
    <w:rsid w:val="BBEBCCA8"/>
    <w:rsid w:val="BBF722F0"/>
    <w:rsid w:val="BBFE7790"/>
    <w:rsid w:val="BCD57824"/>
    <w:rsid w:val="BDCFACEC"/>
    <w:rsid w:val="BDDFFE60"/>
    <w:rsid w:val="BDE3B28B"/>
    <w:rsid w:val="BDFE848D"/>
    <w:rsid w:val="BE774586"/>
    <w:rsid w:val="BEE4F3D4"/>
    <w:rsid w:val="BEFD8678"/>
    <w:rsid w:val="BEFF73D3"/>
    <w:rsid w:val="BEFF9FCB"/>
    <w:rsid w:val="BF6F86CC"/>
    <w:rsid w:val="BF7EC21E"/>
    <w:rsid w:val="BFDF221F"/>
    <w:rsid w:val="BFEFC7EF"/>
    <w:rsid w:val="BFF4F3FE"/>
    <w:rsid w:val="BFFBF285"/>
    <w:rsid w:val="BFFF8343"/>
    <w:rsid w:val="BFFFBBBE"/>
    <w:rsid w:val="C477217E"/>
    <w:rsid w:val="C577B985"/>
    <w:rsid w:val="C73DE578"/>
    <w:rsid w:val="C97F896F"/>
    <w:rsid w:val="CAF7A79A"/>
    <w:rsid w:val="CCAF89D1"/>
    <w:rsid w:val="CDFF881D"/>
    <w:rsid w:val="CF6A3D12"/>
    <w:rsid w:val="CF7F06DB"/>
    <w:rsid w:val="CFE7C457"/>
    <w:rsid w:val="D39F8ED1"/>
    <w:rsid w:val="D3E22037"/>
    <w:rsid w:val="D58B922F"/>
    <w:rsid w:val="D76076D9"/>
    <w:rsid w:val="D7AB204A"/>
    <w:rsid w:val="D7EF46D2"/>
    <w:rsid w:val="D8FE0AF2"/>
    <w:rsid w:val="DA3DED7E"/>
    <w:rsid w:val="DAE6C6C4"/>
    <w:rsid w:val="DAF9F3A9"/>
    <w:rsid w:val="DB5E9367"/>
    <w:rsid w:val="DB5FCF79"/>
    <w:rsid w:val="DB8D93DA"/>
    <w:rsid w:val="DBAEC4C3"/>
    <w:rsid w:val="DBE7F426"/>
    <w:rsid w:val="DD3F0384"/>
    <w:rsid w:val="DD6F8044"/>
    <w:rsid w:val="DDDFF751"/>
    <w:rsid w:val="DDFBDCFC"/>
    <w:rsid w:val="DDFF9AEE"/>
    <w:rsid w:val="DE693B76"/>
    <w:rsid w:val="DEEE355C"/>
    <w:rsid w:val="DF3337B3"/>
    <w:rsid w:val="DF33400E"/>
    <w:rsid w:val="DF4F9D65"/>
    <w:rsid w:val="DF51E290"/>
    <w:rsid w:val="DF7A6068"/>
    <w:rsid w:val="DF8C07B8"/>
    <w:rsid w:val="DF94BD4B"/>
    <w:rsid w:val="DFAC99FA"/>
    <w:rsid w:val="DFB6CDED"/>
    <w:rsid w:val="DFBB5AA8"/>
    <w:rsid w:val="DFBBDFAC"/>
    <w:rsid w:val="DFDF4FE0"/>
    <w:rsid w:val="DFE750A6"/>
    <w:rsid w:val="DFE7D832"/>
    <w:rsid w:val="DFF79DFB"/>
    <w:rsid w:val="DFFC80B2"/>
    <w:rsid w:val="DFFDEAEA"/>
    <w:rsid w:val="DFFEA0C6"/>
    <w:rsid w:val="DFFED277"/>
    <w:rsid w:val="E23FA1F4"/>
    <w:rsid w:val="E27F15EB"/>
    <w:rsid w:val="E3DFEB5D"/>
    <w:rsid w:val="E4B8F534"/>
    <w:rsid w:val="E727CC4E"/>
    <w:rsid w:val="E777EE2D"/>
    <w:rsid w:val="E77D966B"/>
    <w:rsid w:val="E7AF0853"/>
    <w:rsid w:val="E7B91E58"/>
    <w:rsid w:val="E7FE9A7F"/>
    <w:rsid w:val="E7FFB20F"/>
    <w:rsid w:val="E97F7610"/>
    <w:rsid w:val="E9DE17A2"/>
    <w:rsid w:val="E9EBA178"/>
    <w:rsid w:val="E9F71EFB"/>
    <w:rsid w:val="EAF5A66B"/>
    <w:rsid w:val="EAFF6CA0"/>
    <w:rsid w:val="EB9EC872"/>
    <w:rsid w:val="EBFC1776"/>
    <w:rsid w:val="ECEF352A"/>
    <w:rsid w:val="ED7D5059"/>
    <w:rsid w:val="EDAAFBC7"/>
    <w:rsid w:val="EDD35269"/>
    <w:rsid w:val="EDDEC95C"/>
    <w:rsid w:val="EDF51960"/>
    <w:rsid w:val="EDFF88E2"/>
    <w:rsid w:val="EE7348C3"/>
    <w:rsid w:val="EEEEEFC2"/>
    <w:rsid w:val="EF1D7A9F"/>
    <w:rsid w:val="EF573782"/>
    <w:rsid w:val="EF69B729"/>
    <w:rsid w:val="EF7D0A61"/>
    <w:rsid w:val="EF9B2E93"/>
    <w:rsid w:val="EFB79709"/>
    <w:rsid w:val="EFBFBFB4"/>
    <w:rsid w:val="EFEF0CB6"/>
    <w:rsid w:val="EFFB71D0"/>
    <w:rsid w:val="EFFD3F3F"/>
    <w:rsid w:val="EFFDA60F"/>
    <w:rsid w:val="EFFE8FA3"/>
    <w:rsid w:val="EFFEE72B"/>
    <w:rsid w:val="F1FEF8BB"/>
    <w:rsid w:val="F28ADF53"/>
    <w:rsid w:val="F2DDC166"/>
    <w:rsid w:val="F34B572C"/>
    <w:rsid w:val="F3F7B4C9"/>
    <w:rsid w:val="F3FBC1A5"/>
    <w:rsid w:val="F3FF24CB"/>
    <w:rsid w:val="F5783939"/>
    <w:rsid w:val="F5FEBDC8"/>
    <w:rsid w:val="F6554F49"/>
    <w:rsid w:val="F6B898EF"/>
    <w:rsid w:val="F6CDC3F3"/>
    <w:rsid w:val="F6E784A8"/>
    <w:rsid w:val="F6F93CE8"/>
    <w:rsid w:val="F6FF797F"/>
    <w:rsid w:val="F75BB107"/>
    <w:rsid w:val="F77F3FC6"/>
    <w:rsid w:val="F77FC9CA"/>
    <w:rsid w:val="F7D7A24D"/>
    <w:rsid w:val="F7DB39B7"/>
    <w:rsid w:val="F7DFEE4E"/>
    <w:rsid w:val="F7FE1199"/>
    <w:rsid w:val="F7FF189A"/>
    <w:rsid w:val="F7FF5962"/>
    <w:rsid w:val="F8B3E056"/>
    <w:rsid w:val="F9BF152E"/>
    <w:rsid w:val="FAFFBEA7"/>
    <w:rsid w:val="FB0FED7E"/>
    <w:rsid w:val="FB69ACBB"/>
    <w:rsid w:val="FB937AD7"/>
    <w:rsid w:val="FBA95028"/>
    <w:rsid w:val="FBBD611C"/>
    <w:rsid w:val="FBBFE367"/>
    <w:rsid w:val="FBEF65D9"/>
    <w:rsid w:val="FBEFDA7B"/>
    <w:rsid w:val="FBFD20D4"/>
    <w:rsid w:val="FBFF61A8"/>
    <w:rsid w:val="FC9EFE6A"/>
    <w:rsid w:val="FCF1C879"/>
    <w:rsid w:val="FCF312C1"/>
    <w:rsid w:val="FCFD164B"/>
    <w:rsid w:val="FCFEBF19"/>
    <w:rsid w:val="FCFF601D"/>
    <w:rsid w:val="FD348290"/>
    <w:rsid w:val="FD3E85EA"/>
    <w:rsid w:val="FD3F4775"/>
    <w:rsid w:val="FD4EDB44"/>
    <w:rsid w:val="FD5FCD66"/>
    <w:rsid w:val="FD7B211E"/>
    <w:rsid w:val="FD7D3DA9"/>
    <w:rsid w:val="FD7F1CCF"/>
    <w:rsid w:val="FDF39C2F"/>
    <w:rsid w:val="FDF72CB7"/>
    <w:rsid w:val="FDF7B15D"/>
    <w:rsid w:val="FDFB672E"/>
    <w:rsid w:val="FDFF1CAD"/>
    <w:rsid w:val="FDFFA162"/>
    <w:rsid w:val="FE734873"/>
    <w:rsid w:val="FE7BC5D8"/>
    <w:rsid w:val="FE7DBF98"/>
    <w:rsid w:val="FEBDB39B"/>
    <w:rsid w:val="FEBFF351"/>
    <w:rsid w:val="FEC10A44"/>
    <w:rsid w:val="FEDEC0CC"/>
    <w:rsid w:val="FEDEC280"/>
    <w:rsid w:val="FEDF2A85"/>
    <w:rsid w:val="FEDFE174"/>
    <w:rsid w:val="FEEF1F18"/>
    <w:rsid w:val="FEEF8335"/>
    <w:rsid w:val="FEF32AED"/>
    <w:rsid w:val="FEFD0A48"/>
    <w:rsid w:val="FEFF1A03"/>
    <w:rsid w:val="FF378C84"/>
    <w:rsid w:val="FF3A5E22"/>
    <w:rsid w:val="FF3D3916"/>
    <w:rsid w:val="FF727483"/>
    <w:rsid w:val="FF73A3D1"/>
    <w:rsid w:val="FF77276C"/>
    <w:rsid w:val="FF777F8B"/>
    <w:rsid w:val="FF795377"/>
    <w:rsid w:val="FF7F1780"/>
    <w:rsid w:val="FFA7458D"/>
    <w:rsid w:val="FFA749BD"/>
    <w:rsid w:val="FFAB4C86"/>
    <w:rsid w:val="FFAC3F48"/>
    <w:rsid w:val="FFAF0659"/>
    <w:rsid w:val="FFAFF15B"/>
    <w:rsid w:val="FFB2F77C"/>
    <w:rsid w:val="FFB5AEE0"/>
    <w:rsid w:val="FFB7671C"/>
    <w:rsid w:val="FFB98FC0"/>
    <w:rsid w:val="FFBFF27E"/>
    <w:rsid w:val="FFCD3F37"/>
    <w:rsid w:val="FFD7462E"/>
    <w:rsid w:val="FFE5425F"/>
    <w:rsid w:val="FFE6C79B"/>
    <w:rsid w:val="FFE70CB1"/>
    <w:rsid w:val="FFE7C9AF"/>
    <w:rsid w:val="FFEBD6E6"/>
    <w:rsid w:val="FFEFBB0F"/>
    <w:rsid w:val="FFF35479"/>
    <w:rsid w:val="FFF71886"/>
    <w:rsid w:val="FFF76FC6"/>
    <w:rsid w:val="FFF7FD88"/>
    <w:rsid w:val="FFFB3170"/>
    <w:rsid w:val="FFFB42A8"/>
    <w:rsid w:val="FFFC88AA"/>
    <w:rsid w:val="FFFDB777"/>
    <w:rsid w:val="FFFF666E"/>
    <w:rsid w:val="FFFFAD8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4">
    <w:name w:val="heading 1"/>
    <w:basedOn w:val="1"/>
    <w:next w:val="1"/>
    <w:qFormat/>
    <w:uiPriority w:val="0"/>
    <w:pPr>
      <w:spacing w:after="50" w:afterLines="50" w:line="0" w:lineRule="atLeast"/>
      <w:jc w:val="center"/>
      <w:outlineLvl w:val="0"/>
    </w:pPr>
    <w:rPr>
      <w:rFonts w:eastAsia="方正小标宋简体"/>
      <w:b/>
      <w:bCs/>
      <w:kern w:val="44"/>
      <w:sz w:val="32"/>
      <w:szCs w:val="44"/>
    </w:rPr>
  </w:style>
  <w:style w:type="character" w:default="1" w:styleId="13">
    <w:name w:val="Default Paragraph Font"/>
    <w:unhideWhenUsed/>
    <w:qFormat/>
    <w:uiPriority w:val="1"/>
  </w:style>
  <w:style w:type="table" w:default="1" w:styleId="11">
    <w:name w:val="Normal Table"/>
    <w:unhideWhenUsed/>
    <w:qFormat/>
    <w:uiPriority w:val="99"/>
    <w:tblPr>
      <w:tblCellMar>
        <w:top w:w="0" w:type="dxa"/>
        <w:left w:w="108" w:type="dxa"/>
        <w:bottom w:w="0" w:type="dxa"/>
        <w:right w:w="108" w:type="dxa"/>
      </w:tblCellMar>
    </w:tblPr>
  </w:style>
  <w:style w:type="paragraph" w:styleId="2">
    <w:name w:val="Body Text First Indent 2"/>
    <w:basedOn w:val="3"/>
    <w:unhideWhenUsed/>
    <w:qFormat/>
    <w:uiPriority w:val="99"/>
    <w:pPr>
      <w:ind w:firstLine="420" w:firstLineChars="200"/>
    </w:pPr>
  </w:style>
  <w:style w:type="paragraph" w:styleId="3">
    <w:name w:val="Body Text Indent"/>
    <w:basedOn w:val="1"/>
    <w:qFormat/>
    <w:uiPriority w:val="0"/>
    <w:pPr>
      <w:spacing w:after="120"/>
      <w:ind w:left="420" w:leftChars="200"/>
    </w:pPr>
  </w:style>
  <w:style w:type="paragraph" w:styleId="5">
    <w:name w:val="Body Text"/>
    <w:basedOn w:val="1"/>
    <w:next w:val="6"/>
    <w:unhideWhenUsed/>
    <w:qFormat/>
    <w:uiPriority w:val="99"/>
    <w:pPr>
      <w:jc w:val="center"/>
    </w:pPr>
    <w:rPr>
      <w:rFonts w:ascii="方正小标宋_GBK" w:hAnsi="Times New Roman" w:eastAsia="方正小标宋_GBK"/>
      <w:b/>
      <w:bCs/>
      <w:snapToGrid/>
      <w:kern w:val="2"/>
      <w:sz w:val="36"/>
      <w:szCs w:val="24"/>
    </w:rPr>
  </w:style>
  <w:style w:type="paragraph" w:customStyle="1" w:styleId="6">
    <w:name w:val="toc 11"/>
    <w:next w:val="1"/>
    <w:qFormat/>
    <w:uiPriority w:val="0"/>
    <w:pPr>
      <w:wordWrap w:val="0"/>
      <w:jc w:val="both"/>
    </w:pPr>
    <w:rPr>
      <w:rFonts w:ascii="Times New Roman" w:hAnsi="Times New Roman" w:eastAsia="宋体" w:cs="Times New Roman"/>
      <w:sz w:val="21"/>
      <w:szCs w:val="22"/>
      <w:lang w:val="en-US" w:eastAsia="zh-CN" w:bidi="ar-SA"/>
    </w:rPr>
  </w:style>
  <w:style w:type="paragraph" w:styleId="7">
    <w:name w:val="Balloon Text"/>
    <w:basedOn w:val="1"/>
    <w:link w:val="15"/>
    <w:unhideWhenUsed/>
    <w:qFormat/>
    <w:uiPriority w:val="99"/>
    <w:rPr>
      <w:sz w:val="18"/>
      <w:szCs w:val="18"/>
    </w:rPr>
  </w:style>
  <w:style w:type="paragraph" w:styleId="8">
    <w:name w:val="footer"/>
    <w:basedOn w:val="1"/>
    <w:link w:val="16"/>
    <w:unhideWhenUsed/>
    <w:qFormat/>
    <w:uiPriority w:val="99"/>
    <w:pPr>
      <w:tabs>
        <w:tab w:val="center" w:pos="4153"/>
        <w:tab w:val="right" w:pos="8306"/>
      </w:tabs>
      <w:snapToGrid w:val="0"/>
      <w:jc w:val="left"/>
    </w:pPr>
    <w:rPr>
      <w:sz w:val="18"/>
      <w:szCs w:val="18"/>
    </w:rPr>
  </w:style>
  <w:style w:type="paragraph" w:styleId="9">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unhideWhenUsed/>
    <w:qFormat/>
    <w:uiPriority w:val="99"/>
    <w:pPr>
      <w:spacing w:beforeAutospacing="1" w:afterAutospacing="1"/>
      <w:jc w:val="left"/>
    </w:pPr>
    <w:rPr>
      <w:rFonts w:cs="Times New Roman"/>
      <w:kern w:val="0"/>
      <w:sz w:val="24"/>
    </w:rPr>
  </w:style>
  <w:style w:type="table" w:styleId="12">
    <w:name w:val="Table Grid"/>
    <w:basedOn w:val="1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basedOn w:val="13"/>
    <w:qFormat/>
    <w:uiPriority w:val="22"/>
    <w:rPr>
      <w:b/>
      <w:bCs/>
    </w:rPr>
  </w:style>
  <w:style w:type="character" w:customStyle="1" w:styleId="15">
    <w:name w:val="批注框文本 Char"/>
    <w:basedOn w:val="13"/>
    <w:link w:val="7"/>
    <w:semiHidden/>
    <w:qFormat/>
    <w:uiPriority w:val="99"/>
    <w:rPr>
      <w:rFonts w:ascii="Calibri" w:hAnsi="Calibri" w:eastAsia="宋体" w:cs="Times New Roman"/>
      <w:kern w:val="2"/>
      <w:sz w:val="18"/>
      <w:szCs w:val="18"/>
    </w:rPr>
  </w:style>
  <w:style w:type="character" w:customStyle="1" w:styleId="16">
    <w:name w:val="页脚 Char"/>
    <w:basedOn w:val="13"/>
    <w:link w:val="8"/>
    <w:qFormat/>
    <w:uiPriority w:val="99"/>
    <w:rPr>
      <w:sz w:val="18"/>
      <w:szCs w:val="18"/>
    </w:rPr>
  </w:style>
  <w:style w:type="character" w:customStyle="1" w:styleId="17">
    <w:name w:val="页眉 Char"/>
    <w:basedOn w:val="13"/>
    <w:link w:val="9"/>
    <w:qFormat/>
    <w:uiPriority w:val="99"/>
    <w:rPr>
      <w:sz w:val="18"/>
      <w:szCs w:val="18"/>
    </w:rPr>
  </w:style>
  <w:style w:type="paragraph" w:customStyle="1" w:styleId="18">
    <w:name w:val="List Paragraph"/>
    <w:basedOn w:val="1"/>
    <w:qFormat/>
    <w:uiPriority w:val="34"/>
    <w:pPr>
      <w:ind w:firstLine="420" w:firstLineChars="200"/>
    </w:pPr>
  </w:style>
  <w:style w:type="paragraph" w:customStyle="1" w:styleId="19">
    <w:name w:val="p0"/>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20">
    <w:name w:val="highlight1"/>
    <w:basedOn w:val="13"/>
    <w:qFormat/>
    <w:uiPriority w:val="0"/>
    <w:rPr>
      <w:sz w:val="21"/>
      <w:szCs w:val="21"/>
    </w:rPr>
  </w:style>
  <w:style w:type="paragraph" w:customStyle="1" w:styleId="21">
    <w:name w:val="p"/>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22">
    <w:name w:val="font01"/>
    <w:basedOn w:val="13"/>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12</Pages>
  <Words>865</Words>
  <Characters>4934</Characters>
  <Lines>41</Lines>
  <Paragraphs>11</Paragraphs>
  <TotalTime>8</TotalTime>
  <ScaleCrop>false</ScaleCrop>
  <LinksUpToDate>false</LinksUpToDate>
  <CharactersWithSpaces>5788</CharactersWithSpaces>
  <Application>WPS Office_11.8.2.11473_F1E327BC-269C-435d-A152-05C5408002CA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2021-05-26T01:45:00Z</dcterms:created>
  <dc:creator>柳洋</dc:creator>
  <cp:lastModifiedBy>lenovo</cp:lastModifiedBy>
  <cp:lastPrinted>2022-03-23T19:15:00Z</cp:lastPrinted>
  <dcterms:modified xsi:type="dcterms:W3CDTF">2023-11-06T06:06:11Z</dcterms:modified>
  <dc:title>北京市城市管理综合行政执法局</dc:title>
  <cp:revision>175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2052-11.8.2.11473</vt:lpwstr>
  </property>
  <property fmtid="{D5CDD505-2E9C-101B-9397-08002B2CF9AE}" pid="3" name="ICV">
    <vt:lpwstr>E208BA1DE014418282C06DE2A6DBC4D6</vt:lpwstr>
  </property>
</Properties>
</file>