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atLeast"/>
        <w:jc w:val="center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北京市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门头沟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区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龙泉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镇人民政府</w:t>
      </w:r>
    </w:p>
    <w:p>
      <w:pPr>
        <w:widowControl/>
        <w:spacing w:line="560" w:lineRule="atLeast"/>
        <w:jc w:val="center"/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val="en-US" w:eastAsia="zh-CN"/>
        </w:rPr>
        <w:t>22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年行政执法统计年报</w:t>
      </w:r>
    </w:p>
    <w:p>
      <w:pPr>
        <w:widowControl/>
        <w:spacing w:line="560" w:lineRule="atLeast"/>
        <w:jc w:val="center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bookmarkStart w:id="0" w:name="_GoBack"/>
      <w:bookmarkEnd w:id="0"/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 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一、执法主体名称和数量情况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我镇行政执法主体名称为北京市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门头沟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龙泉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镇人民政府，仅此唯一执法主体；按照相关法律、法规、政策性文件及市政府下放至基层的行政执法权限，开展本辖区综合行政执法工作。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二、执法岗位设置及执法人员在岗情况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我镇内设综合行政执法队，负责具体执法工作；设置行政执法专项编制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名，A类岗位核定人数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（其中审查决定岗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人，业务承办岗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人），A类执法岗位设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置比为70% ；现有执法人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员在岗1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highlight w:val="none"/>
        </w:rPr>
        <w:t>人。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三、执法力量投入情况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仿宋_GB2312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我镇A类岗位关联人数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人，参与执法检查和行政处罚人数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人，A岗执法人员参与执法率达100%；配备日常执法用车2辆。</w:t>
      </w:r>
    </w:p>
    <w:p>
      <w:pPr>
        <w:widowControl/>
        <w:spacing w:line="560" w:lineRule="atLeast"/>
        <w:ind w:firstLine="640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四、政务服务事项的办理情况</w:t>
      </w:r>
    </w:p>
    <w:p>
      <w:pPr>
        <w:widowControl/>
        <w:spacing w:line="560" w:lineRule="atLeast"/>
        <w:ind w:firstLine="640"/>
        <w:jc w:val="left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年，我镇网上办，窗口办等累计办理政务服务事项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19044</w:t>
      </w:r>
      <w:r>
        <w:rPr>
          <w:rFonts w:hint="eastAsia" w:ascii="仿宋_GB2312" w:hAnsi="仿宋_GB2312" w:eastAsia="仿宋_GB2312" w:cs="仿宋_GB2312"/>
          <w:sz w:val="32"/>
          <w:szCs w:val="32"/>
        </w:rPr>
        <w:t>余件，其中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人口生育服务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141</w:t>
      </w:r>
      <w:r>
        <w:rPr>
          <w:rFonts w:hint="eastAsia" w:ascii="仿宋_GB2312" w:hAnsi="仿宋_GB2312" w:eastAsia="仿宋_GB2312" w:cs="仿宋_GB2312"/>
          <w:sz w:val="32"/>
          <w:szCs w:val="32"/>
        </w:rPr>
        <w:t>件；医保卡照片变更37人次，卡申领1人，正式挂失2人，撤销挂失4人，正式挂失与补卡190人，换卡679人，补换卡领卡923，变更定点医疗机构约2800人次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城乡居民养老保险1080件；灵活就业申请及延期680件，灵活就业状况报告6000件，灵活就业停止630件；社退自采暖48件，社会化退休724件，领退休证192件；新申请保障性住房共计83户，保障房复核41户；新申请市场租房补贴138户，市场补贴复核280户；新申请公租补贴5户，公租补贴复核70户；办理变更业务41户，办理终止业务34户；个人求职登记677件，城乡低收入审批及药费报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3500件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承办政务服务相关“接诉即办”案件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44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件，基本得到满意答复。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  <w:highlight w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highlight w:val="none"/>
        </w:rPr>
        <w:t>五、执法检查计划执行情况</w:t>
      </w:r>
    </w:p>
    <w:p>
      <w:pPr>
        <w:widowControl/>
        <w:spacing w:line="560" w:lineRule="atLeast"/>
        <w:ind w:firstLine="640"/>
        <w:jc w:val="left"/>
        <w:rPr>
          <w:rFonts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2022年，我镇围绕“疫情防控与安全生产两手齐抓”的工作目标，恪尽职守，圆满完成执法检查计划。一是严格市容环境管理，查处摆摊设点、占道经营、小广告等街面秩序类案件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192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件，罚款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66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万元；二是开展大气扬尘类执法，查处施工类案件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件，罚款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37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万元，处罚渣土车类案件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40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件，罚款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14.4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万元；三是推进生活垃圾分类管理执法，立案查处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119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起，处罚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10.42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万元；四是开展燃气专项执法，完成辖区上账燃气用户检查全覆盖，立案查处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起，处罚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04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万元；五是开展疫情防控专项检查，检查、录入辖区商务楼宇、商超及餐饮单位等“三类场所”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12000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余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次，公示不合格单位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286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家。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  <w:highlight w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highlight w:val="none"/>
        </w:rPr>
        <w:t>六、行政处罚、行政强制等案件的办理情况</w:t>
      </w:r>
    </w:p>
    <w:p>
      <w:pPr>
        <w:widowControl/>
        <w:spacing w:line="560" w:lineRule="atLeast"/>
        <w:ind w:firstLine="640"/>
        <w:jc w:val="lef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20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年，我镇立案查处各类违法行为共计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974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起，罚款总额共计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52.03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万元；其中简易程序案件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583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件，罚款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1.01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万元；一般程序案件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391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起，罚款额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51.02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万元，不予处罚案件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件。行政强制案件1件。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  <w:highlight w:val="none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  <w:highlight w:val="none"/>
        </w:rPr>
        <w:t>七、投诉、举报案件的受理和分类办理情况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202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年，龙泉镇202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年度接诉即办共收到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10722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件，其中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龙泉镇综合行政执法队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2023年度接诉即办共受理841件，退回36件。其中举报占比5%，投诉占比95%,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属城管职责如施工扰民游商等案件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215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件，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施工扰民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253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件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，其他问题如房屋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违建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66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件等。均已妥善办理。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八、行政执法机关认为需要公示的其他情况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无</w:t>
      </w:r>
    </w:p>
    <w:p>
      <w:pPr>
        <w:widowControl/>
        <w:spacing w:line="560" w:lineRule="atLeast"/>
        <w:ind w:firstLine="640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 </w:t>
      </w:r>
    </w:p>
    <w:p>
      <w:pPr>
        <w:widowControl/>
        <w:spacing w:line="560" w:lineRule="atLeast"/>
        <w:jc w:val="left"/>
        <w:rPr>
          <w:rFonts w:ascii="微软雅黑" w:hAnsi="微软雅黑" w:eastAsia="微软雅黑" w:cs="宋体"/>
          <w:color w:val="000000"/>
          <w:kern w:val="0"/>
          <w:sz w:val="27"/>
          <w:szCs w:val="27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 xml:space="preserve">                       北京市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门头沟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区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龙泉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镇人民政府</w:t>
      </w:r>
    </w:p>
    <w:p>
      <w:pPr>
        <w:widowControl/>
        <w:spacing w:line="560" w:lineRule="atLeas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                                 20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23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月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xZGMwNTYwZTkwZTI3ODE0YzBkNzg4NTk3NTRmNmEifQ=="/>
  </w:docVars>
  <w:rsids>
    <w:rsidRoot w:val="4171124C"/>
    <w:rsid w:val="2095085E"/>
    <w:rsid w:val="28552EDE"/>
    <w:rsid w:val="4171124C"/>
    <w:rsid w:val="59A80218"/>
    <w:rsid w:val="5FA41273"/>
    <w:rsid w:val="60961B8D"/>
    <w:rsid w:val="64355702"/>
    <w:rsid w:val="6FEC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/>
    </w:pPr>
  </w:style>
  <w:style w:type="paragraph" w:styleId="3">
    <w:name w:val="Body Text First Indent 2"/>
    <w:basedOn w:val="2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2023-12-14T07:29:00Z</dcterms:created>
  <dc:creator>Administrator</dc:creator>
  <cp:lastModifiedBy>Administrator</cp:lastModifiedBy>
  <dcterms:modified xsi:type="dcterms:W3CDTF">2023-12-15T09:00:06Z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15AB00EB098645569BB51ED0C119F144_12</vt:lpwstr>
  </property>
</Properties>
</file>