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DE2" w:rsidRPr="00A31701" w:rsidRDefault="00F05DE2" w:rsidP="00711D1E">
      <w:pPr>
        <w:pStyle w:val="a5"/>
        <w:jc w:val="center"/>
        <w:rPr>
          <w:rFonts w:ascii="宋体 ，Arial" w:eastAsia="宋体 ，Arial"/>
          <w:b/>
          <w:bCs/>
          <w:color w:val="000000"/>
          <w:sz w:val="32"/>
          <w:szCs w:val="33"/>
        </w:rPr>
      </w:pPr>
      <w:bookmarkStart w:id="0" w:name="_GoBack"/>
      <w:r w:rsidRPr="00A31701">
        <w:rPr>
          <w:rFonts w:ascii="宋体 ，Arial" w:eastAsia="宋体 ，Arial" w:hint="eastAsia"/>
          <w:b/>
          <w:bCs/>
          <w:color w:val="000000"/>
          <w:sz w:val="32"/>
          <w:szCs w:val="33"/>
        </w:rPr>
        <w:t>住房和城乡建设行政处罚程序规定(2022年5月1日起施行)</w:t>
      </w:r>
    </w:p>
    <w:bookmarkEnd w:id="0"/>
    <w:p w:rsidR="00F05DE2" w:rsidRPr="00F05DE2" w:rsidRDefault="00F05DE2" w:rsidP="00F05DE2">
      <w:pPr>
        <w:widowControl/>
        <w:shd w:val="clear" w:color="auto" w:fill="FFFFFF"/>
        <w:spacing w:after="450" w:line="405" w:lineRule="atLeast"/>
        <w:ind w:firstLine="480"/>
        <w:jc w:val="center"/>
        <w:textAlignment w:val="baseline"/>
        <w:rPr>
          <w:rFonts w:ascii="仿宋" w:eastAsia="仿宋" w:hAnsi="仿宋" w:cs="宋体"/>
          <w:color w:val="393939"/>
          <w:kern w:val="0"/>
          <w:sz w:val="27"/>
          <w:szCs w:val="27"/>
        </w:rPr>
      </w:pPr>
      <w:r w:rsidRPr="00F05DE2">
        <w:rPr>
          <w:rFonts w:ascii="仿宋" w:eastAsia="仿宋" w:hAnsi="仿宋" w:cs="宋体" w:hint="eastAsia"/>
          <w:color w:val="393939"/>
          <w:kern w:val="0"/>
          <w:sz w:val="27"/>
          <w:szCs w:val="27"/>
        </w:rPr>
        <w:t>（2022年3月10日中华人民共和国住房和城乡建设部令第55号公布　自2022年5月1日起施行）</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3"/>
          <w:szCs w:val="33"/>
          <w:bdr w:val="none" w:sz="0" w:space="0" w:color="auto" w:frame="1"/>
        </w:rPr>
        <w:t>第一章　总则</w:t>
      </w:r>
    </w:p>
    <w:p w:rsidR="00F05DE2" w:rsidRPr="00F05DE2" w:rsidRDefault="00F05DE2" w:rsidP="00F05DE2">
      <w:pPr>
        <w:widowControl/>
        <w:shd w:val="clear" w:color="auto" w:fill="FFFFFF"/>
        <w:spacing w:before="225" w:line="450" w:lineRule="atLeast"/>
        <w:ind w:firstLine="480"/>
        <w:jc w:val="center"/>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第一条</w:t>
      </w:r>
      <w:r w:rsidRPr="00F05DE2">
        <w:rPr>
          <w:rFonts w:ascii="仿宋" w:eastAsia="仿宋" w:hAnsi="仿宋" w:cs="宋体" w:hint="eastAsia"/>
          <w:color w:val="444444"/>
          <w:kern w:val="0"/>
          <w:sz w:val="32"/>
          <w:szCs w:val="32"/>
          <w:bdr w:val="none" w:sz="0" w:space="0" w:color="auto" w:frame="1"/>
        </w:rPr>
        <w:t xml:space="preserve">　为保障和监督住房和城乡建设行政执法机关有效实施行政处罚，保护公民、法人或者其他组织的合法权益，促进住房和城乡建设行政执法工作规范化，根据《中华人民共和国行政处罚法》等法律法规，结合住房和城乡建设工作实际，制定本规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第二条</w:t>
      </w:r>
      <w:r w:rsidRPr="00F05DE2">
        <w:rPr>
          <w:rFonts w:ascii="仿宋" w:eastAsia="仿宋" w:hAnsi="仿宋" w:cs="宋体" w:hint="eastAsia"/>
          <w:color w:val="444444"/>
          <w:kern w:val="0"/>
          <w:sz w:val="32"/>
          <w:szCs w:val="32"/>
          <w:bdr w:val="none" w:sz="0" w:space="0" w:color="auto" w:frame="1"/>
        </w:rPr>
        <w:t xml:space="preserve">　住房和城乡建设行政执法机关（以下简称执法机关）对违反相关法律、法规、规章的公民、法人或者其他组织依法实施行政处罚，适用本规定。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第三条</w:t>
      </w:r>
      <w:r w:rsidRPr="00F05DE2">
        <w:rPr>
          <w:rFonts w:ascii="仿宋" w:eastAsia="仿宋" w:hAnsi="仿宋" w:cs="宋体" w:hint="eastAsia"/>
          <w:color w:val="444444"/>
          <w:kern w:val="0"/>
          <w:sz w:val="32"/>
          <w:szCs w:val="32"/>
          <w:bdr w:val="none" w:sz="0" w:space="0" w:color="auto" w:frame="1"/>
        </w:rPr>
        <w:t xml:space="preserve">　本规定适用的行政处罚种类包括：</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（一）警告、通报批评；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（二）罚款、没收违法所得、没收非法财物；</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（三）暂扣许可证件、降低资质等级、吊销许可证件；</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（四）限制开展生产经营活动、责令停业整顿、责令停止执业、限制从业；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（五）法律、行政法规规定的其他行政处罚。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w:t>
      </w:r>
      <w:r w:rsidRPr="00F05DE2">
        <w:rPr>
          <w:rFonts w:ascii="黑体" w:eastAsia="黑体" w:hAnsi="黑体" w:cs="宋体" w:hint="eastAsia"/>
          <w:color w:val="444444"/>
          <w:kern w:val="0"/>
          <w:sz w:val="32"/>
          <w:szCs w:val="32"/>
          <w:bdr w:val="none" w:sz="0" w:space="0" w:color="auto" w:frame="1"/>
        </w:rPr>
        <w:t>第四条</w:t>
      </w:r>
      <w:r w:rsidRPr="00F05DE2">
        <w:rPr>
          <w:rFonts w:ascii="仿宋" w:eastAsia="仿宋" w:hAnsi="仿宋" w:cs="宋体" w:hint="eastAsia"/>
          <w:color w:val="444444"/>
          <w:kern w:val="0"/>
          <w:sz w:val="32"/>
          <w:szCs w:val="32"/>
          <w:bdr w:val="none" w:sz="0" w:space="0" w:color="auto" w:frame="1"/>
        </w:rPr>
        <w:t xml:space="preserve">　执法机关实施行政处罚，应当遵循公正、公开的原则，坚持处罚与教育相结合，做到认定事实清楚、证据合法充分、适用依据准确、程序合法、处罚适当。</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32"/>
          <w:szCs w:val="32"/>
          <w:bdr w:val="none" w:sz="0" w:space="0" w:color="auto" w:frame="1"/>
        </w:rPr>
        <w:t>第二章　行政处罚的管辖</w:t>
      </w:r>
    </w:p>
    <w:p w:rsidR="00F05DE2" w:rsidRPr="00F05DE2" w:rsidRDefault="00F05DE2" w:rsidP="00F05DE2">
      <w:pPr>
        <w:widowControl/>
        <w:shd w:val="clear" w:color="auto" w:fill="FFFFFF"/>
        <w:spacing w:before="225" w:line="450" w:lineRule="atLeast"/>
        <w:ind w:firstLine="480"/>
        <w:jc w:val="center"/>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第五条</w:t>
      </w:r>
      <w:r w:rsidRPr="00F05DE2">
        <w:rPr>
          <w:rFonts w:ascii="仿宋" w:eastAsia="仿宋" w:hAnsi="仿宋" w:cs="宋体" w:hint="eastAsia"/>
          <w:color w:val="444444"/>
          <w:kern w:val="0"/>
          <w:sz w:val="32"/>
          <w:szCs w:val="32"/>
          <w:bdr w:val="none" w:sz="0" w:space="0" w:color="auto" w:frame="1"/>
        </w:rPr>
        <w:t xml:space="preserve">　行政处罚由违法行为发生地的执法机关管辖。法律、行政法规、部门规章另有规定的，从其规定。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行政处罚由县级以上地方人民政府执法机关管辖。法律、行政法规另有规定的，从其规定。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第六条</w:t>
      </w:r>
      <w:r w:rsidRPr="00F05DE2">
        <w:rPr>
          <w:rFonts w:ascii="仿宋" w:eastAsia="仿宋" w:hAnsi="仿宋" w:cs="宋体" w:hint="eastAsia"/>
          <w:color w:val="444444"/>
          <w:kern w:val="0"/>
          <w:sz w:val="32"/>
          <w:szCs w:val="32"/>
          <w:bdr w:val="none" w:sz="0" w:space="0" w:color="auto" w:frame="1"/>
        </w:rPr>
        <w:t xml:space="preserve">　执法机关发现案件不属于本机关管辖的，应当将案件移送有管辖权的行政机关。</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行政处罚过程中发生的管辖权争议，应当自发生争议之日起七日内协商解决，并制作保存协商记录；协商不成的，报请共同的上一级行政机关指定管辖。上一级执法机关应当自收到报请材料之日起七日内指定案件的管辖机关。</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第七条</w:t>
      </w:r>
      <w:r w:rsidRPr="00F05DE2">
        <w:rPr>
          <w:rFonts w:ascii="宋体" w:eastAsia="宋体" w:hAnsi="宋体" w:cs="宋体" w:hint="eastAsia"/>
          <w:color w:val="444444"/>
          <w:kern w:val="0"/>
          <w:sz w:val="32"/>
          <w:szCs w:val="32"/>
          <w:bdr w:val="none" w:sz="0" w:space="0" w:color="auto" w:frame="1"/>
        </w:rPr>
        <w:t>  </w:t>
      </w:r>
      <w:r w:rsidRPr="00F05DE2">
        <w:rPr>
          <w:rFonts w:ascii="仿宋" w:eastAsia="仿宋" w:hAnsi="仿宋" w:cs="宋体" w:hint="eastAsia"/>
          <w:color w:val="444444"/>
          <w:kern w:val="0"/>
          <w:sz w:val="32"/>
          <w:szCs w:val="32"/>
          <w:bdr w:val="none" w:sz="0" w:space="0" w:color="auto" w:frame="1"/>
        </w:rPr>
        <w:t>执法机关发现违法行为涉嫌犯罪的，应当依法将案件移送司法机关。</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3"/>
          <w:szCs w:val="33"/>
          <w:bdr w:val="none" w:sz="0" w:space="0" w:color="auto" w:frame="1"/>
        </w:rPr>
        <w:t>第三章　行政处罚的决定</w:t>
      </w:r>
    </w:p>
    <w:p w:rsidR="00F05DE2" w:rsidRPr="00F05DE2" w:rsidRDefault="00F05DE2" w:rsidP="00F05DE2">
      <w:pPr>
        <w:widowControl/>
        <w:shd w:val="clear" w:color="auto" w:fill="FFFFFF"/>
        <w:spacing w:before="225" w:line="450" w:lineRule="atLeast"/>
        <w:ind w:firstLine="480"/>
        <w:jc w:val="center"/>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2"/>
          <w:szCs w:val="32"/>
          <w:bdr w:val="none" w:sz="0" w:space="0" w:color="auto" w:frame="1"/>
        </w:rPr>
        <w:lastRenderedPageBreak/>
        <w:t>第一节　基本规定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第八条</w:t>
      </w:r>
      <w:r w:rsidRPr="00F05DE2">
        <w:rPr>
          <w:rFonts w:ascii="仿宋" w:eastAsia="仿宋" w:hAnsi="仿宋" w:cs="宋体" w:hint="eastAsia"/>
          <w:color w:val="444444"/>
          <w:kern w:val="0"/>
          <w:sz w:val="32"/>
          <w:szCs w:val="32"/>
          <w:bdr w:val="none" w:sz="0" w:space="0" w:color="auto" w:frame="1"/>
        </w:rPr>
        <w:t xml:space="preserve">　执法机关应当将本机关负责实施的行政处罚事项、立案依据、实施程序和救济渠道等信息予以公示。</w:t>
      </w:r>
      <w:r w:rsidRPr="00F05DE2">
        <w:rPr>
          <w:rFonts w:ascii="宋体" w:eastAsia="宋体" w:hAnsi="宋体" w:cs="宋体" w:hint="eastAsia"/>
          <w:color w:val="444444"/>
          <w:kern w:val="0"/>
          <w:sz w:val="32"/>
          <w:szCs w:val="32"/>
          <w:bdr w:val="none" w:sz="0" w:space="0" w:color="auto" w:frame="1"/>
        </w:rPr>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第九条</w:t>
      </w:r>
      <w:r w:rsidRPr="00F05DE2">
        <w:rPr>
          <w:rFonts w:ascii="仿宋" w:eastAsia="仿宋" w:hAnsi="仿宋" w:cs="宋体" w:hint="eastAsia"/>
          <w:color w:val="444444"/>
          <w:kern w:val="0"/>
          <w:sz w:val="32"/>
          <w:szCs w:val="32"/>
          <w:bdr w:val="none" w:sz="0" w:space="0" w:color="auto" w:frame="1"/>
        </w:rPr>
        <w:t xml:space="preserve">　执法机关应当依法以文字、音像等形式，对行政处罚的启动、调查取证、审核、决定、送达、执行等进行全过程记录，归档保存。</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住房和城乡建设行政处罚文书示范文本，由国务院住房和城乡建设主管部门制定。省、自治区、直辖市人民政府执法机关可以参照制定适用于本行政区域的行政处罚文书示范文本。</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第十条</w:t>
      </w:r>
      <w:r w:rsidRPr="00F05DE2">
        <w:rPr>
          <w:rFonts w:ascii="仿宋" w:eastAsia="仿宋" w:hAnsi="仿宋" w:cs="宋体" w:hint="eastAsia"/>
          <w:color w:val="444444"/>
          <w:kern w:val="0"/>
          <w:sz w:val="32"/>
          <w:szCs w:val="32"/>
          <w:bdr w:val="none" w:sz="0" w:space="0" w:color="auto" w:frame="1"/>
        </w:rPr>
        <w:t xml:space="preserve">　执法机关</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具有一定社会影响的行政处罚决定，应当自</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决定之日起七日内依法公开。公开的行政处罚决定信息不得泄露国家秘密。涉及商业秘密和个人隐私的，应当依照有关法律法规规定处理。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公开的行政处罚决定被依法变更、撤销、确认违法或者确认无效的，执法机关应当在三日内撤回行政处罚决定信息并公开说明理由；相关行政处罚决定信息已推送至其他行政机关或者有关信用信息平台的，应当依照有关规定及时处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第十一条</w:t>
      </w:r>
      <w:r w:rsidRPr="00F05DE2">
        <w:rPr>
          <w:rFonts w:ascii="仿宋" w:eastAsia="仿宋" w:hAnsi="仿宋" w:cs="宋体" w:hint="eastAsia"/>
          <w:color w:val="444444"/>
          <w:kern w:val="0"/>
          <w:sz w:val="32"/>
          <w:szCs w:val="32"/>
          <w:bdr w:val="none" w:sz="0" w:space="0" w:color="auto" w:frame="1"/>
        </w:rPr>
        <w:t xml:space="preserve">　行政处罚应当由两名以上具有行政执法资格的执法人员实施，法律另有规定的除外。执法人员应当依照有关规定参加执法培训和考核，取得执法证件。</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执法人员在案件调查取证、听取陈述申辩、参加听证、送达执法文书等直接面对当事人或者有关人员的活动中，应当主动出示执法证件。配备统一执法制式服装或者执法标志标识的，应当按照规定着装或者佩戴执法标志标识。</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2"/>
          <w:szCs w:val="32"/>
          <w:bdr w:val="none" w:sz="0" w:space="0" w:color="auto" w:frame="1"/>
        </w:rPr>
        <w:t>第二节　简易程序</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第十二条</w:t>
      </w:r>
      <w:r w:rsidRPr="00F05DE2">
        <w:rPr>
          <w:rFonts w:ascii="仿宋" w:eastAsia="仿宋" w:hAnsi="仿宋" w:cs="宋体" w:hint="eastAsia"/>
          <w:color w:val="444444"/>
          <w:kern w:val="0"/>
          <w:sz w:val="32"/>
          <w:szCs w:val="32"/>
          <w:bdr w:val="none" w:sz="0" w:space="0" w:color="auto" w:frame="1"/>
        </w:rPr>
        <w:t xml:space="preserve">　违法事实确凿并有法定依据，对公民处以二百元以下、对法人或者其他组织处以三千元以下罚款或者警告的行政处罚的，可以当场</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行政处罚决定。法律另有规定的，从其规定。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第十三条</w:t>
      </w:r>
      <w:r w:rsidRPr="00F05DE2">
        <w:rPr>
          <w:rFonts w:ascii="仿宋" w:eastAsia="仿宋" w:hAnsi="仿宋" w:cs="宋体" w:hint="eastAsia"/>
          <w:color w:val="444444"/>
          <w:kern w:val="0"/>
          <w:sz w:val="32"/>
          <w:szCs w:val="32"/>
          <w:bdr w:val="none" w:sz="0" w:space="0" w:color="auto" w:frame="1"/>
        </w:rPr>
        <w:t xml:space="preserve">　当场</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行政处罚决定的，执法人员应当向当事人出示执法证件，填写预定格式、编有号码的行政处罚决定书，并当场交付当事人。当事人拒绝签收的，应当在行政处罚决定书上注明。</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当事人提出陈述、申辩的，执法人员应当听取当事人的意见，并复核事实、理由和证据。</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第十四条</w:t>
      </w:r>
      <w:r w:rsidRPr="00F05DE2">
        <w:rPr>
          <w:rFonts w:ascii="仿宋" w:eastAsia="仿宋" w:hAnsi="仿宋" w:cs="宋体" w:hint="eastAsia"/>
          <w:color w:val="444444"/>
          <w:kern w:val="0"/>
          <w:sz w:val="32"/>
          <w:szCs w:val="32"/>
          <w:bdr w:val="none" w:sz="0" w:space="0" w:color="auto" w:frame="1"/>
        </w:rPr>
        <w:t xml:space="preserve">　当场</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的行政处罚决定书应当载明当事人的违法行为，行政处罚的种类和依据、罚款数额、时间、地点，申请行政复议、提起行政诉讼的途径和期限以及执法机关名称，并由执法人员签名或者盖章。</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执法人员当场</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的行政处罚决定，应当在三日内报所属执法机关备案。</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2"/>
          <w:szCs w:val="32"/>
          <w:bdr w:val="none" w:sz="0" w:space="0" w:color="auto" w:frame="1"/>
        </w:rPr>
        <w:t>第三节　普通程序</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w:t>
      </w:r>
      <w:r w:rsidRPr="00F05DE2">
        <w:rPr>
          <w:rFonts w:ascii="黑体" w:eastAsia="黑体" w:hAnsi="黑体" w:cs="宋体" w:hint="eastAsia"/>
          <w:color w:val="444444"/>
          <w:kern w:val="0"/>
          <w:sz w:val="32"/>
          <w:szCs w:val="32"/>
          <w:bdr w:val="none" w:sz="0" w:space="0" w:color="auto" w:frame="1"/>
        </w:rPr>
        <w:t>第十五条</w:t>
      </w:r>
      <w:r w:rsidRPr="00F05DE2">
        <w:rPr>
          <w:rFonts w:ascii="仿宋" w:eastAsia="仿宋" w:hAnsi="仿宋" w:cs="宋体" w:hint="eastAsia"/>
          <w:color w:val="444444"/>
          <w:kern w:val="0"/>
          <w:sz w:val="32"/>
          <w:szCs w:val="32"/>
          <w:bdr w:val="none" w:sz="0" w:space="0" w:color="auto" w:frame="1"/>
        </w:rPr>
        <w:t xml:space="preserve">　执法机关对依据监督检查职权或者通过投诉、举报等途径发现的违法行为线索，应当在十五日内予以核查，情况复杂确实无法按期完成的，经本机关负责人批准，可以延长十日。</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经核查，符合下列条件的，应当予以立案：</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（一）有初步证据证明存在违法行为；</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（二）违法行为属于本机关管辖；</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（三）违法行为未超过行政处罚时效。</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立案应当填写立案审批表，附上相关材料，报本机关负责人批准。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立案前核查或者监督检查过程中依法取得的证据材料，可以作为案件的证据使用。</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第十六条</w:t>
      </w:r>
      <w:r w:rsidRPr="00F05DE2">
        <w:rPr>
          <w:rFonts w:ascii="仿宋" w:eastAsia="仿宋" w:hAnsi="仿宋" w:cs="宋体" w:hint="eastAsia"/>
          <w:color w:val="444444"/>
          <w:kern w:val="0"/>
          <w:sz w:val="32"/>
          <w:szCs w:val="32"/>
          <w:bdr w:val="none" w:sz="0" w:space="0" w:color="auto" w:frame="1"/>
        </w:rPr>
        <w:t xml:space="preserve">　执法人员询问当事人及有关人员，应当个别进行并制作笔录，笔录经被询问人核对、修改差错、补充遗漏后，由被询问人逐页签名或者盖章。</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第十七条</w:t>
      </w:r>
      <w:r w:rsidRPr="00F05DE2">
        <w:rPr>
          <w:rFonts w:ascii="仿宋" w:eastAsia="仿宋" w:hAnsi="仿宋" w:cs="宋体" w:hint="eastAsia"/>
          <w:color w:val="444444"/>
          <w:kern w:val="0"/>
          <w:sz w:val="32"/>
          <w:szCs w:val="32"/>
          <w:bdr w:val="none" w:sz="0" w:space="0" w:color="auto" w:frame="1"/>
        </w:rPr>
        <w:t xml:space="preserve">　执法人员收集、调取的书证、物证应当是原件、原物。调取原件、原物有困难的，可以提取复制件、影印件或者抄录件，也可以拍摄或者制作足以反映原件、原物外形或者内容的照片、录像。复制件、影印件、抄录件和照片、录像应当标明经核对与原件或者原物一致，并由证据提供人、执法人员签名或者盖章。</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提取物证应当有当事人在场，对所提取的物证应当开具物品清单，由执法人员和当事人签名或者盖章，各执一份。无法找到当事人，或者当事人在场确有困难、拒绝到场、拒绝签字的，执法人员可以邀请有关基层组织的代表或者无利害关系的其他人到场见证，也可以用录像等方式进行记录，依照有关规定提取物证。</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对违法嫌疑物品或者场所进行检查时，应当通知当事人在场，并制作现场笔录，载明时间、地点、事件等内容，由执法人员、当事人签名或者盖章。无法找到当事人，或者当事人在场确有困难、拒绝到场、拒绝签字的，应当用录像等方式记录检查过程并在现场笔录中注明。</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第十八条</w:t>
      </w:r>
      <w:r w:rsidRPr="00F05DE2">
        <w:rPr>
          <w:rFonts w:ascii="仿宋" w:eastAsia="仿宋" w:hAnsi="仿宋" w:cs="宋体" w:hint="eastAsia"/>
          <w:color w:val="444444"/>
          <w:kern w:val="0"/>
          <w:sz w:val="32"/>
          <w:szCs w:val="32"/>
          <w:bdr w:val="none" w:sz="0" w:space="0" w:color="auto" w:frame="1"/>
        </w:rPr>
        <w:t xml:space="preserve">　为了查明案情，需要进行检测、检验、鉴定的，执法机关应当依法委托具备相应条件的机构进行。检测、检验、鉴定结果应当告知当事人。 </w:t>
      </w:r>
      <w:r w:rsidRPr="00F05DE2">
        <w:rPr>
          <w:rFonts w:ascii="宋体" w:eastAsia="宋体" w:hAnsi="宋体" w:cs="宋体" w:hint="eastAsia"/>
          <w:color w:val="444444"/>
          <w:kern w:val="0"/>
          <w:sz w:val="32"/>
          <w:szCs w:val="32"/>
          <w:bdr w:val="none" w:sz="0" w:space="0" w:color="auto" w:frame="1"/>
        </w:rPr>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执法机关因实施行政处罚的需要，可以向有关机关出具协助函，请求有关机关协助进行调查取证等。</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第十九条</w:t>
      </w:r>
      <w:r w:rsidRPr="00F05DE2">
        <w:rPr>
          <w:rFonts w:ascii="宋体" w:eastAsia="宋体" w:hAnsi="宋体" w:cs="宋体" w:hint="eastAsia"/>
          <w:color w:val="444444"/>
          <w:kern w:val="0"/>
          <w:sz w:val="32"/>
          <w:szCs w:val="32"/>
          <w:bdr w:val="none" w:sz="0" w:space="0" w:color="auto" w:frame="1"/>
        </w:rPr>
        <w:t>  </w:t>
      </w:r>
      <w:r w:rsidRPr="00F05DE2">
        <w:rPr>
          <w:rFonts w:ascii="仿宋" w:eastAsia="仿宋" w:hAnsi="仿宋" w:cs="宋体" w:hint="eastAsia"/>
          <w:color w:val="444444"/>
          <w:kern w:val="0"/>
          <w:sz w:val="32"/>
          <w:szCs w:val="32"/>
          <w:bdr w:val="none" w:sz="0" w:space="0" w:color="auto" w:frame="1"/>
        </w:rPr>
        <w:t>执法机关查处违法行为过程中，在证据可能灭失或者以后难以取得的情况下，经本机关负责人批准，可以对证据先行登记保存。</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先行登记保存证据，应当当场清点，开具清单，标注物品的名称、数量、规格、型号、保存地点等信息，清单由执法人员和当事人签名或者盖章，各执一份。当事人拒绝</w:t>
      </w:r>
      <w:r w:rsidRPr="00F05DE2">
        <w:rPr>
          <w:rFonts w:ascii="仿宋" w:eastAsia="仿宋" w:hAnsi="仿宋" w:cs="宋体" w:hint="eastAsia"/>
          <w:color w:val="444444"/>
          <w:kern w:val="0"/>
          <w:sz w:val="32"/>
          <w:szCs w:val="32"/>
          <w:bdr w:val="none" w:sz="0" w:space="0" w:color="auto" w:frame="1"/>
        </w:rPr>
        <w:lastRenderedPageBreak/>
        <w:t>签字的，执法人员在执法文书中注明，并通过录像等方式保留相应证据。先行登记保存期间，当事人或者有关人员不得销毁或者转移证据。</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对于先行登记保存的证据，应当在七日内</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以下处理决定：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（一）根据情况及时采取记录、复制、拍照、录像等证据保全措施；</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（二）需要检测、检验、鉴定的，送交检测、检验、鉴定；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（三）依据有关法律、法规规定应当采取查封、扣押等行政强制措施的，决定采取行政强制措施；</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（四）违法事实成立，依法应当予以没收的，依照法定程序处理；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（五）违法事实不成立，或者违法事实成立但依法不应当予以查封、扣押或者没收的，决定解除先行登记保存措施。</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逾期未</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处理决定的，先行登记保存措施自动解除。</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第二十条</w:t>
      </w:r>
      <w:r w:rsidRPr="00F05DE2">
        <w:rPr>
          <w:rFonts w:ascii="仿宋" w:eastAsia="仿宋" w:hAnsi="仿宋" w:cs="宋体" w:hint="eastAsia"/>
          <w:color w:val="444444"/>
          <w:kern w:val="0"/>
          <w:sz w:val="32"/>
          <w:szCs w:val="32"/>
          <w:bdr w:val="none" w:sz="0" w:space="0" w:color="auto" w:frame="1"/>
        </w:rPr>
        <w:t xml:space="preserve">　案件调查终结，执法人员应当制作书面案件调查终结报告。</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案件调查终结报告的内容包括：当事人的基本情况、案件来源及调查经过、调查认定的事实及主要证据、行政处罚意见及依据、裁量基准的运用及理由等。</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对涉及生产安全事故的案件，执法人员应当依据经批复的事故调查报告认定有关情况。</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第二十一条</w:t>
      </w:r>
      <w:r w:rsidRPr="00F05DE2">
        <w:rPr>
          <w:rFonts w:ascii="仿宋" w:eastAsia="仿宋" w:hAnsi="仿宋" w:cs="宋体" w:hint="eastAsia"/>
          <w:color w:val="444444"/>
          <w:kern w:val="0"/>
          <w:sz w:val="32"/>
          <w:szCs w:val="32"/>
          <w:bdr w:val="none" w:sz="0" w:space="0" w:color="auto" w:frame="1"/>
        </w:rPr>
        <w:t xml:space="preserve">　行政处罚决定</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前，执法机关应当制作行政处罚意见告知文书，告知当事人拟作出的行政处罚内容及事实、理由、依据以及当事人依法享有的陈述权、申辩权。拟作出的行政处罚属于听证范围的，还应当告知当事人有要求听证的权利。</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第二十二条</w:t>
      </w:r>
      <w:r w:rsidRPr="00F05DE2">
        <w:rPr>
          <w:rFonts w:ascii="仿宋" w:eastAsia="仿宋" w:hAnsi="仿宋" w:cs="宋体" w:hint="eastAsia"/>
          <w:color w:val="444444"/>
          <w:kern w:val="0"/>
          <w:sz w:val="32"/>
          <w:szCs w:val="32"/>
          <w:bdr w:val="none" w:sz="0" w:space="0" w:color="auto" w:frame="1"/>
        </w:rPr>
        <w:t xml:space="preserve">　执法机关必须充分听取当事人的意见，对当事人提出的事实、理由和证据进行复核，并制作书面复核意见。当事人提出的事实、理由或者证据成立的，执法机关应当予以采纳，不得因当事人陈述、申辩而给予更重的处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当事人</w:t>
      </w:r>
      <w:proofErr w:type="gramStart"/>
      <w:r w:rsidRPr="00F05DE2">
        <w:rPr>
          <w:rFonts w:ascii="仿宋" w:eastAsia="仿宋" w:hAnsi="仿宋" w:cs="宋体" w:hint="eastAsia"/>
          <w:color w:val="444444"/>
          <w:kern w:val="0"/>
          <w:sz w:val="32"/>
          <w:szCs w:val="32"/>
          <w:bdr w:val="none" w:sz="0" w:space="0" w:color="auto" w:frame="1"/>
        </w:rPr>
        <w:t>自行政</w:t>
      </w:r>
      <w:proofErr w:type="gramEnd"/>
      <w:r w:rsidRPr="00F05DE2">
        <w:rPr>
          <w:rFonts w:ascii="仿宋" w:eastAsia="仿宋" w:hAnsi="仿宋" w:cs="宋体" w:hint="eastAsia"/>
          <w:color w:val="444444"/>
          <w:kern w:val="0"/>
          <w:sz w:val="32"/>
          <w:szCs w:val="32"/>
          <w:bdr w:val="none" w:sz="0" w:space="0" w:color="auto" w:frame="1"/>
        </w:rPr>
        <w:t>处罚意见告知文书送达之日起五日内，未行使陈述权、申辩权，视为放弃此权利。</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第二十三条</w:t>
      </w:r>
      <w:r w:rsidRPr="00F05DE2">
        <w:rPr>
          <w:rFonts w:ascii="仿宋" w:eastAsia="仿宋" w:hAnsi="仿宋" w:cs="宋体" w:hint="eastAsia"/>
          <w:color w:val="444444"/>
          <w:kern w:val="0"/>
          <w:sz w:val="32"/>
          <w:szCs w:val="32"/>
          <w:bdr w:val="none" w:sz="0" w:space="0" w:color="auto" w:frame="1"/>
        </w:rPr>
        <w:t xml:space="preserve">　在</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中华人民共和国行政处罚法》第五十八条规定情形的行政处罚决定前，执法人员应当将案件调查终结报告连同案件材料，提交执法机关负责法制审核工作的机构，由法制审核人员进行重大执法决定法制审核。未经法制审核或者审核未通过的，不得</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决定。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w:t>
      </w:r>
      <w:r w:rsidRPr="00F05DE2">
        <w:rPr>
          <w:rFonts w:ascii="黑体" w:eastAsia="黑体" w:hAnsi="黑体" w:cs="宋体" w:hint="eastAsia"/>
          <w:color w:val="444444"/>
          <w:kern w:val="0"/>
          <w:sz w:val="32"/>
          <w:szCs w:val="32"/>
          <w:bdr w:val="none" w:sz="0" w:space="0" w:color="auto" w:frame="1"/>
        </w:rPr>
        <w:t>第二十四条</w:t>
      </w:r>
      <w:r w:rsidRPr="00F05DE2">
        <w:rPr>
          <w:rFonts w:ascii="仿宋" w:eastAsia="仿宋" w:hAnsi="仿宋" w:cs="宋体" w:hint="eastAsia"/>
          <w:color w:val="444444"/>
          <w:kern w:val="0"/>
          <w:sz w:val="32"/>
          <w:szCs w:val="32"/>
          <w:bdr w:val="none" w:sz="0" w:space="0" w:color="auto" w:frame="1"/>
        </w:rPr>
        <w:t xml:space="preserve">　执法机关负责法制审核工作的机构接到审核材料后，应当登记并审核以下内容：</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（一）行政处罚主体是否合法，行政执法人员是否具备执法资格；</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（二）行政处罚程序是否合法；</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（三）当事人基本情况、案件事实是否清楚，证据是否合法充分；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（四）适用法律、法规、规章是否准确，裁量基准运用是否适当；</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（五）是否超越执法机关法定权限；</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（六）行政处罚文书是否完备、规范；</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（七）违法行为是否涉嫌犯罪、需要移送司法机关；</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（八）法律、法规规定应当审核的其他内容。</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第二十五条</w:t>
      </w:r>
      <w:r w:rsidRPr="00F05DE2">
        <w:rPr>
          <w:rFonts w:ascii="仿宋" w:eastAsia="仿宋" w:hAnsi="仿宋" w:cs="宋体" w:hint="eastAsia"/>
          <w:color w:val="444444"/>
          <w:kern w:val="0"/>
          <w:sz w:val="32"/>
          <w:szCs w:val="32"/>
          <w:bdr w:val="none" w:sz="0" w:space="0" w:color="auto" w:frame="1"/>
        </w:rPr>
        <w:t xml:space="preserve">　执法机关负责法制审核工作的机构应当自收到审核材料之日起十日内完成审核，并提出以下书面意见：</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（一）对事实清楚、证据合法充分、适用依据准确、处罚适当、程序合法的案件，同意处罚意见；</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（二）对事实不清、证据不足的案件，建议补充调查；</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（三）对适用依据不准确、处罚不当、程序不合法的案件，建议改正；</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（四）对超出法定权限的案件，建议按有关规定移送。</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对执法机关负责法制审核工作的机构提出的意见，执法人员应当进行研究，</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相应处理后再次报送法制审核。</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第二十六条</w:t>
      </w:r>
      <w:r w:rsidRPr="00F05DE2">
        <w:rPr>
          <w:rFonts w:ascii="仿宋" w:eastAsia="仿宋" w:hAnsi="仿宋" w:cs="宋体" w:hint="eastAsia"/>
          <w:color w:val="444444"/>
          <w:kern w:val="0"/>
          <w:sz w:val="32"/>
          <w:szCs w:val="32"/>
          <w:bdr w:val="none" w:sz="0" w:space="0" w:color="auto" w:frame="1"/>
        </w:rPr>
        <w:t xml:space="preserve">　执法机关负责人应当对案件调查结果进行审查，根据不同情况，分别</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如下决定：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（一）确有应受行政处罚的违法行为的，根据情节轻重及具体情况，</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（二）违法行为轻微，依法可以不予行政处罚的，不予行政处罚；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（三）违法事实不能成立的，不予行政处罚；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（四）违法行为涉嫌犯罪的，移送司法机关。</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对情节复杂或者重大违法行为给予行政处罚，执法机关负责人应当集体讨论决定。</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第二十七条</w:t>
      </w:r>
      <w:r w:rsidRPr="00F05DE2">
        <w:rPr>
          <w:rFonts w:ascii="仿宋" w:eastAsia="仿宋" w:hAnsi="仿宋" w:cs="宋体" w:hint="eastAsia"/>
          <w:color w:val="444444"/>
          <w:kern w:val="0"/>
          <w:sz w:val="32"/>
          <w:szCs w:val="32"/>
          <w:bdr w:val="none" w:sz="0" w:space="0" w:color="auto" w:frame="1"/>
        </w:rPr>
        <w:t xml:space="preserve">　执法机关对当事人</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行政处罚，应当制作行政处罚决定书。行政处罚决定书应当载明下列事项：</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（一）当事人的姓名或者名称、地址；</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（二）违反法律、法规、规章的事实和证据；</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（三）行政处罚的种类和依据；</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（四）行政处罚的履行方式和期限；</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（五）申请行政复议、提起行政诉讼的途径和期限；</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（六）</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行政处罚决定的执法机关名称和</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决定的日期。</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行政处罚决定书必须盖有</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行政处罚决定的执法机关的印章。</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第二十八条</w:t>
      </w:r>
      <w:r w:rsidRPr="00F05DE2">
        <w:rPr>
          <w:rFonts w:ascii="仿宋" w:eastAsia="仿宋" w:hAnsi="仿宋" w:cs="宋体" w:hint="eastAsia"/>
          <w:color w:val="444444"/>
          <w:kern w:val="0"/>
          <w:sz w:val="32"/>
          <w:szCs w:val="32"/>
          <w:bdr w:val="none" w:sz="0" w:space="0" w:color="auto" w:frame="1"/>
        </w:rPr>
        <w:t xml:space="preserve">　行政处罚决定生效后，任何人不得擅自变更或者撤销。</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行政处罚决定的执法机关发现确需变更或者撤销的，应当依法办理。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行政处罚决定存在未载明决定</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日期等遗漏，对公民、法人或者其他组织的合法权益没有实际影响等情形的，应当予以补正。</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行政处罚决定存在文字表述错误或者计算错误等情形，应当予以更正。</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执法机关</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补正或者更正的，应当制作补正或者更正文书。</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第二十九条</w:t>
      </w:r>
      <w:r w:rsidRPr="00F05DE2">
        <w:rPr>
          <w:rFonts w:ascii="仿宋" w:eastAsia="仿宋" w:hAnsi="仿宋" w:cs="宋体" w:hint="eastAsia"/>
          <w:color w:val="444444"/>
          <w:kern w:val="0"/>
          <w:sz w:val="32"/>
          <w:szCs w:val="32"/>
          <w:bdr w:val="none" w:sz="0" w:space="0" w:color="auto" w:frame="1"/>
        </w:rPr>
        <w:t xml:space="preserve">　执法机关应当自立案之日起九十日内</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行政处罚决定。因案情复杂或者其他原因，不能在规定期限内</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行政处罚决定的，经本机关负责人批准，可以延长三十日。案情特别复杂或者有其他特殊情况，经延期仍不能</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行政处罚决定的，应当由本机关负责人集体讨论决定是否再次延期，决定再次延期的，再次延长的期限不得超过六十日。</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案件处理过程中，听证、检测、检验、鉴定等时间不计入前款规定的期限。</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第三十条</w:t>
      </w:r>
      <w:r w:rsidRPr="00F05DE2">
        <w:rPr>
          <w:rFonts w:ascii="仿宋" w:eastAsia="仿宋" w:hAnsi="仿宋" w:cs="宋体" w:hint="eastAsia"/>
          <w:color w:val="444444"/>
          <w:kern w:val="0"/>
          <w:sz w:val="32"/>
          <w:szCs w:val="32"/>
          <w:bdr w:val="none" w:sz="0" w:space="0" w:color="auto" w:frame="1"/>
        </w:rPr>
        <w:t xml:space="preserve">　案件处理过程中，有下列情形之一，经执法机关负责人批准，中止案件调查：</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（一）行政处罚决定须以相关案件的裁判结果或者其他行政决定为依据，而相关案件尚未审结或者其他行政决定尚未</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（二）涉及法律适用等问题，需要报请有权机关</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解释或者确认的；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（三）因不可抗力致使案件暂时无法调查的；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（四）因当事人下落不明致使案件暂时无法调查的；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（五）其他应当中止调查的情形。</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中止调查情形消失，执法机关应当及时恢复调查程序。中止调查的时间不计</w:t>
      </w:r>
      <w:proofErr w:type="gramStart"/>
      <w:r w:rsidRPr="00F05DE2">
        <w:rPr>
          <w:rFonts w:ascii="仿宋" w:eastAsia="仿宋" w:hAnsi="仿宋" w:cs="宋体" w:hint="eastAsia"/>
          <w:color w:val="444444"/>
          <w:kern w:val="0"/>
          <w:sz w:val="32"/>
          <w:szCs w:val="32"/>
          <w:bdr w:val="none" w:sz="0" w:space="0" w:color="auto" w:frame="1"/>
        </w:rPr>
        <w:t>入案件</w:t>
      </w:r>
      <w:proofErr w:type="gramEnd"/>
      <w:r w:rsidRPr="00F05DE2">
        <w:rPr>
          <w:rFonts w:ascii="仿宋" w:eastAsia="仿宋" w:hAnsi="仿宋" w:cs="宋体" w:hint="eastAsia"/>
          <w:color w:val="444444"/>
          <w:kern w:val="0"/>
          <w:sz w:val="32"/>
          <w:szCs w:val="32"/>
          <w:bdr w:val="none" w:sz="0" w:space="0" w:color="auto" w:frame="1"/>
        </w:rPr>
        <w:t>办理期限。</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第三十一条</w:t>
      </w:r>
      <w:r w:rsidRPr="00F05DE2">
        <w:rPr>
          <w:rFonts w:ascii="仿宋" w:eastAsia="仿宋" w:hAnsi="仿宋" w:cs="宋体" w:hint="eastAsia"/>
          <w:color w:val="444444"/>
          <w:kern w:val="0"/>
          <w:sz w:val="32"/>
          <w:szCs w:val="32"/>
          <w:bdr w:val="none" w:sz="0" w:space="0" w:color="auto" w:frame="1"/>
        </w:rPr>
        <w:t xml:space="preserve">　行政处罚案件有下列情形之一，执法人员应当在十五日内填写结案审批表，经本机关负责人批准后，予以结案：</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（一）行政处罚决定执行完毕的；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（二）依法终结执行的；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（三）因不能认定违法事实或者违法行为已过行政处罚时效等情形，案件终止调查的；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（四）依法</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不予行政处罚决定的；</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（五）其他应予结案的情形。</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2"/>
          <w:szCs w:val="32"/>
          <w:bdr w:val="none" w:sz="0" w:space="0" w:color="auto" w:frame="1"/>
        </w:rPr>
        <w:t>第四节　听证程序</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第三十二条</w:t>
      </w:r>
      <w:r w:rsidRPr="00F05DE2">
        <w:rPr>
          <w:rFonts w:ascii="仿宋" w:eastAsia="仿宋" w:hAnsi="仿宋" w:cs="宋体" w:hint="eastAsia"/>
          <w:color w:val="444444"/>
          <w:kern w:val="0"/>
          <w:sz w:val="32"/>
          <w:szCs w:val="32"/>
          <w:bdr w:val="none" w:sz="0" w:space="0" w:color="auto" w:frame="1"/>
        </w:rPr>
        <w:t xml:space="preserve">　执法机关在</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较大数额罚款、没收较大数额违法所得、没收较大价值非法财物、降低资质等级、吊销许可证件、责令停业整顿、责令停止执业、限制</w:t>
      </w:r>
      <w:proofErr w:type="gramStart"/>
      <w:r w:rsidRPr="00F05DE2">
        <w:rPr>
          <w:rFonts w:ascii="仿宋" w:eastAsia="仿宋" w:hAnsi="仿宋" w:cs="宋体" w:hint="eastAsia"/>
          <w:color w:val="444444"/>
          <w:kern w:val="0"/>
          <w:sz w:val="32"/>
          <w:szCs w:val="32"/>
          <w:bdr w:val="none" w:sz="0" w:space="0" w:color="auto" w:frame="1"/>
        </w:rPr>
        <w:t>从业等</w:t>
      </w:r>
      <w:proofErr w:type="gramEnd"/>
      <w:r w:rsidRPr="00F05DE2">
        <w:rPr>
          <w:rFonts w:ascii="仿宋" w:eastAsia="仿宋" w:hAnsi="仿宋" w:cs="宋体" w:hint="eastAsia"/>
          <w:color w:val="444444"/>
          <w:kern w:val="0"/>
          <w:sz w:val="32"/>
          <w:szCs w:val="32"/>
          <w:bdr w:val="none" w:sz="0" w:space="0" w:color="auto" w:frame="1"/>
        </w:rPr>
        <w:t>较重行政处罚决定之前，应当告知当事人有要求听证的权利。</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第三十三条</w:t>
      </w:r>
      <w:r w:rsidRPr="00F05DE2">
        <w:rPr>
          <w:rFonts w:ascii="仿宋" w:eastAsia="仿宋" w:hAnsi="仿宋" w:cs="宋体" w:hint="eastAsia"/>
          <w:color w:val="444444"/>
          <w:kern w:val="0"/>
          <w:sz w:val="32"/>
          <w:szCs w:val="32"/>
          <w:bdr w:val="none" w:sz="0" w:space="0" w:color="auto" w:frame="1"/>
        </w:rPr>
        <w:t xml:space="preserve">　当事人要求听证的，应当</w:t>
      </w:r>
      <w:proofErr w:type="gramStart"/>
      <w:r w:rsidRPr="00F05DE2">
        <w:rPr>
          <w:rFonts w:ascii="仿宋" w:eastAsia="仿宋" w:hAnsi="仿宋" w:cs="宋体" w:hint="eastAsia"/>
          <w:color w:val="444444"/>
          <w:kern w:val="0"/>
          <w:sz w:val="32"/>
          <w:szCs w:val="32"/>
          <w:bdr w:val="none" w:sz="0" w:space="0" w:color="auto" w:frame="1"/>
        </w:rPr>
        <w:t>自行政</w:t>
      </w:r>
      <w:proofErr w:type="gramEnd"/>
      <w:r w:rsidRPr="00F05DE2">
        <w:rPr>
          <w:rFonts w:ascii="仿宋" w:eastAsia="仿宋" w:hAnsi="仿宋" w:cs="宋体" w:hint="eastAsia"/>
          <w:color w:val="444444"/>
          <w:kern w:val="0"/>
          <w:sz w:val="32"/>
          <w:szCs w:val="32"/>
          <w:bdr w:val="none" w:sz="0" w:space="0" w:color="auto" w:frame="1"/>
        </w:rPr>
        <w:t>处罚意见告知文书送达之日起五日内以书面或者口头方式向执法机关提出。</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第三十四条</w:t>
      </w:r>
      <w:r w:rsidRPr="00F05DE2">
        <w:rPr>
          <w:rFonts w:ascii="仿宋" w:eastAsia="仿宋" w:hAnsi="仿宋" w:cs="宋体" w:hint="eastAsia"/>
          <w:color w:val="444444"/>
          <w:kern w:val="0"/>
          <w:sz w:val="32"/>
          <w:szCs w:val="32"/>
          <w:bdr w:val="none" w:sz="0" w:space="0" w:color="auto" w:frame="1"/>
        </w:rPr>
        <w:t xml:space="preserve">　执法机关应当在举行听证的七日前，通知当事人及有关人员听证的时间、地点。</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听证由执法机关指定的非本案调查人员主持，并按以下程序进行：</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（一）听证主持人宣布听证纪律和流程，并告知当事人申请回避的权利；</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（二）调查人员提出当事人违法的事实、证据和行政处罚建议，并向当事人出示证据；</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（三）当事人进行申辩，并对证据的真实性、合法性和关联性进行质证；</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（四）调查人员和当事人分别进行总结陈述。</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听证应当制作笔录，全面、准确记录调查人员和当事人陈述内容、出示证据和质证等情况。笔录应当由当事人</w:t>
      </w:r>
      <w:r w:rsidRPr="00F05DE2">
        <w:rPr>
          <w:rFonts w:ascii="仿宋" w:eastAsia="仿宋" w:hAnsi="仿宋" w:cs="宋体" w:hint="eastAsia"/>
          <w:color w:val="444444"/>
          <w:kern w:val="0"/>
          <w:sz w:val="32"/>
          <w:szCs w:val="32"/>
          <w:bdr w:val="none" w:sz="0" w:space="0" w:color="auto" w:frame="1"/>
        </w:rPr>
        <w:lastRenderedPageBreak/>
        <w:t>或者其代理人核对无误后签字或者盖章。当事人或者其代理人拒绝签字或者盖章的，由听证主持人在笔录中注明。执法机关应当根据听证笔录，依法</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决定。</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3"/>
          <w:szCs w:val="33"/>
          <w:bdr w:val="none" w:sz="0" w:space="0" w:color="auto" w:frame="1"/>
        </w:rPr>
        <w:t>第四章　送达与执行</w:t>
      </w:r>
    </w:p>
    <w:p w:rsidR="00F05DE2" w:rsidRPr="00F05DE2" w:rsidRDefault="00F05DE2" w:rsidP="00F05DE2">
      <w:pPr>
        <w:widowControl/>
        <w:shd w:val="clear" w:color="auto" w:fill="FFFFFF"/>
        <w:spacing w:before="225" w:line="450" w:lineRule="atLeast"/>
        <w:ind w:firstLine="480"/>
        <w:jc w:val="center"/>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第三十五条</w:t>
      </w:r>
      <w:r w:rsidRPr="00F05DE2">
        <w:rPr>
          <w:rFonts w:ascii="仿宋" w:eastAsia="仿宋" w:hAnsi="仿宋" w:cs="宋体" w:hint="eastAsia"/>
          <w:color w:val="444444"/>
          <w:kern w:val="0"/>
          <w:sz w:val="32"/>
          <w:szCs w:val="32"/>
          <w:bdr w:val="none" w:sz="0" w:space="0" w:color="auto" w:frame="1"/>
        </w:rPr>
        <w:t xml:space="preserve">　执法机关应当依照《中华人民共和国行政处罚法》《中华人民共和国民事诉讼法》的有关规定送达行政处罚意见告知文书和行政处罚决定书。</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执法机关送达行政处罚意见告知文书或者行政处罚决定书，应当直接送交受送达人，由受送达人在送达回证上签名或者盖章，并注明签收日期。签收日期为送达日期。</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受送达人拒绝接收行政处罚意见告知文书或者行政处罚决定书的，送达人可以邀请有关基层组织或者所在单位的代表到场见证，在送达回证上注明拒收事由和日期，由送达人、见证人签名或者盖章，把行政处罚意见告知文书或者行政处罚决定书留在受送达人的住所；也可以将行政处罚意见告知文书或者行政处罚决定书留在受送达人的住所，并采取拍照、录像等方式记录送达过程，即视为送达。</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第三十六条</w:t>
      </w:r>
      <w:r w:rsidRPr="00F05DE2">
        <w:rPr>
          <w:rFonts w:ascii="仿宋" w:eastAsia="仿宋" w:hAnsi="仿宋" w:cs="宋体" w:hint="eastAsia"/>
          <w:color w:val="444444"/>
          <w:kern w:val="0"/>
          <w:sz w:val="32"/>
          <w:szCs w:val="32"/>
          <w:bdr w:val="none" w:sz="0" w:space="0" w:color="auto" w:frame="1"/>
        </w:rPr>
        <w:t xml:space="preserve">　行政处罚意见告知文书或者行政处罚决定书直接送达有困难的，按照下列方式送达：</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（一）委托当地执法机关代为送达的，依照本规定第三十五条执行；</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（二）邮寄送达的，交由邮政企业邮寄。挂号回执上注明的收件日期或者通过中国邮政网站等查询到的收件日期为送达日期。</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受送达人下落不明，或者采用本章其他方式无法送达的，执法机关可以通过本机关或者本级人民政府网站公告送达，也可以根据需要在当地主要新闻媒体公告或者在受送达人住所地、经营场所公告送达。</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第三十七条</w:t>
      </w:r>
      <w:r w:rsidRPr="00F05DE2">
        <w:rPr>
          <w:rFonts w:ascii="仿宋" w:eastAsia="仿宋" w:hAnsi="仿宋" w:cs="宋体" w:hint="eastAsia"/>
          <w:color w:val="444444"/>
          <w:kern w:val="0"/>
          <w:sz w:val="32"/>
          <w:szCs w:val="32"/>
          <w:bdr w:val="none" w:sz="0" w:space="0" w:color="auto" w:frame="1"/>
        </w:rPr>
        <w:t xml:space="preserve">　当事人同意以电子方式送达的，应当签订确认书，准确提供用于接收行政处罚意见告知文书、行政处罚决定书和有关文书的传真号码、电子邮箱地址或者即时通讯账号，并提供特定系统发生故障时的备用联系方式。联系方式发生变更的，当事人应当在五日内书面告知执法机关。</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当事人同意并签订确认书的，执法机关可以采取相应电子方式送达，并通过拍照、截屏、录音、录像等方式予以记录，传真、电子邮件、即时通讯信息等到达受送达人特定系统的日期为送达日期。</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第三十八条</w:t>
      </w:r>
      <w:r w:rsidRPr="00F05DE2">
        <w:rPr>
          <w:rFonts w:ascii="仿宋" w:eastAsia="仿宋" w:hAnsi="仿宋" w:cs="宋体" w:hint="eastAsia"/>
          <w:color w:val="444444"/>
          <w:kern w:val="0"/>
          <w:sz w:val="32"/>
          <w:szCs w:val="32"/>
          <w:bdr w:val="none" w:sz="0" w:space="0" w:color="auto" w:frame="1"/>
        </w:rPr>
        <w:t xml:space="preserve">　当事人不履行行政处罚决定，执法机关可以依法强制执行或者申请人民法院强制执行。</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w:t>
      </w:r>
      <w:r w:rsidRPr="00F05DE2">
        <w:rPr>
          <w:rFonts w:ascii="黑体" w:eastAsia="黑体" w:hAnsi="黑体" w:cs="宋体" w:hint="eastAsia"/>
          <w:color w:val="444444"/>
          <w:kern w:val="0"/>
          <w:sz w:val="32"/>
          <w:szCs w:val="32"/>
          <w:bdr w:val="none" w:sz="0" w:space="0" w:color="auto" w:frame="1"/>
        </w:rPr>
        <w:t>第三十九条</w:t>
      </w:r>
      <w:r w:rsidRPr="00F05DE2">
        <w:rPr>
          <w:rFonts w:ascii="仿宋" w:eastAsia="仿宋" w:hAnsi="仿宋" w:cs="宋体" w:hint="eastAsia"/>
          <w:color w:val="444444"/>
          <w:kern w:val="0"/>
          <w:sz w:val="32"/>
          <w:szCs w:val="32"/>
          <w:bdr w:val="none" w:sz="0" w:space="0" w:color="auto" w:frame="1"/>
        </w:rPr>
        <w:t xml:space="preserve">　当事人不服执法机关</w:t>
      </w:r>
      <w:proofErr w:type="gramStart"/>
      <w:r w:rsidRPr="00F05DE2">
        <w:rPr>
          <w:rFonts w:ascii="仿宋" w:eastAsia="仿宋" w:hAnsi="仿宋" w:cs="宋体" w:hint="eastAsia"/>
          <w:color w:val="444444"/>
          <w:kern w:val="0"/>
          <w:sz w:val="32"/>
          <w:szCs w:val="32"/>
          <w:bdr w:val="none" w:sz="0" w:space="0" w:color="auto" w:frame="1"/>
        </w:rPr>
        <w:t>作出</w:t>
      </w:r>
      <w:proofErr w:type="gramEnd"/>
      <w:r w:rsidRPr="00F05DE2">
        <w:rPr>
          <w:rFonts w:ascii="仿宋" w:eastAsia="仿宋" w:hAnsi="仿宋" w:cs="宋体" w:hint="eastAsia"/>
          <w:color w:val="444444"/>
          <w:kern w:val="0"/>
          <w:sz w:val="32"/>
          <w:szCs w:val="32"/>
          <w:bdr w:val="none" w:sz="0" w:space="0" w:color="auto" w:frame="1"/>
        </w:rPr>
        <w:t>的行政处罚决定，可以依法申请行政复议，也可以依法直接向人民法院提起行政诉讼。</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行政复议和行政诉讼期间，行政处罚不停止执行，法律另有规定的除外。</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3"/>
          <w:szCs w:val="33"/>
          <w:bdr w:val="none" w:sz="0" w:space="0" w:color="auto" w:frame="1"/>
        </w:rPr>
        <w:t>第五章　监督管理</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第四十条</w:t>
      </w:r>
      <w:r w:rsidRPr="00F05DE2">
        <w:rPr>
          <w:rFonts w:ascii="仿宋" w:eastAsia="仿宋" w:hAnsi="仿宋" w:cs="宋体" w:hint="eastAsia"/>
          <w:color w:val="444444"/>
          <w:kern w:val="0"/>
          <w:sz w:val="32"/>
          <w:szCs w:val="32"/>
          <w:bdr w:val="none" w:sz="0" w:space="0" w:color="auto" w:frame="1"/>
        </w:rPr>
        <w:t xml:space="preserve">　结案后，执法人员应当将案件材料依照档案管理的有关规定立卷归档。案卷归档应当一案一卷、材料齐全、规范有序。</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案卷材料按照下列类别归档，每一类别按照归档材料形成的时间先后顺序排列：</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（一）案</w:t>
      </w:r>
      <w:proofErr w:type="gramStart"/>
      <w:r w:rsidRPr="00F05DE2">
        <w:rPr>
          <w:rFonts w:ascii="仿宋" w:eastAsia="仿宋" w:hAnsi="仿宋" w:cs="宋体" w:hint="eastAsia"/>
          <w:color w:val="444444"/>
          <w:kern w:val="0"/>
          <w:sz w:val="32"/>
          <w:szCs w:val="32"/>
          <w:bdr w:val="none" w:sz="0" w:space="0" w:color="auto" w:frame="1"/>
        </w:rPr>
        <w:t>源材料</w:t>
      </w:r>
      <w:proofErr w:type="gramEnd"/>
      <w:r w:rsidRPr="00F05DE2">
        <w:rPr>
          <w:rFonts w:ascii="仿宋" w:eastAsia="仿宋" w:hAnsi="仿宋" w:cs="宋体" w:hint="eastAsia"/>
          <w:color w:val="444444"/>
          <w:kern w:val="0"/>
          <w:sz w:val="32"/>
          <w:szCs w:val="32"/>
          <w:bdr w:val="none" w:sz="0" w:space="0" w:color="auto" w:frame="1"/>
        </w:rPr>
        <w:t>、立案审批表；</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（二）案件调查终结报告、行政处罚意见告知文书、行政处罚决定书等行政处罚文书及送达回证；</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（三）证据材料；</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（四）当事人陈述、申辩材料；</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（五）听证笔录；</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（六）书面复核意见、法制审核意见、集体讨论记录；</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lastRenderedPageBreak/>
        <w:t xml:space="preserve">　　（七）执行情况记录、财物处理单据；</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（八）其他有关材料。</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执法机关应当依照有关规定对本机关和下级执法机关的行政处罚案卷进行评查。</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第四十一条</w:t>
      </w:r>
      <w:r w:rsidRPr="00F05DE2">
        <w:rPr>
          <w:rFonts w:ascii="仿宋" w:eastAsia="仿宋" w:hAnsi="仿宋" w:cs="宋体" w:hint="eastAsia"/>
          <w:color w:val="444444"/>
          <w:kern w:val="0"/>
          <w:sz w:val="32"/>
          <w:szCs w:val="32"/>
          <w:bdr w:val="none" w:sz="0" w:space="0" w:color="auto" w:frame="1"/>
        </w:rPr>
        <w:t xml:space="preserve">　执法机关及其执法人员应当在法定职权范围内依照法定程序从事行政处罚活动。行政处罚没有依据或者实施主体不具有行政主体资格的，行政处罚无效。违反法定程序构成重大且明显违法的，行政处罚无效。</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第四十二条</w:t>
      </w:r>
      <w:r w:rsidRPr="00F05DE2">
        <w:rPr>
          <w:rFonts w:ascii="仿宋" w:eastAsia="仿宋" w:hAnsi="仿宋" w:cs="宋体" w:hint="eastAsia"/>
          <w:color w:val="444444"/>
          <w:kern w:val="0"/>
          <w:sz w:val="32"/>
          <w:szCs w:val="32"/>
          <w:bdr w:val="none" w:sz="0" w:space="0" w:color="auto" w:frame="1"/>
        </w:rPr>
        <w:t xml:space="preserve">　执法机关从事行政处罚活动，应当自觉接受上级执法机关或者有关机关的监督管理。上级执法机关或者有关机关发现下级执法机关违法违规实施行政处罚的，应当依法责令改正，对直接负责的主管人员和有关执法人员给予处分。</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第四十三条</w:t>
      </w:r>
      <w:r w:rsidRPr="00F05DE2">
        <w:rPr>
          <w:rFonts w:ascii="仿宋" w:eastAsia="仿宋" w:hAnsi="仿宋" w:cs="宋体" w:hint="eastAsia"/>
          <w:color w:val="444444"/>
          <w:kern w:val="0"/>
          <w:sz w:val="32"/>
          <w:szCs w:val="32"/>
          <w:bdr w:val="none" w:sz="0" w:space="0" w:color="auto" w:frame="1"/>
        </w:rPr>
        <w:t xml:space="preserve">　对于阻碍执法人员依法行使职权，打击报复执法人员的单位或者个人，由执法机关或者有关机关视情节轻重，依法追究其责任。</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第四十四条</w:t>
      </w:r>
      <w:r w:rsidRPr="00F05DE2">
        <w:rPr>
          <w:rFonts w:ascii="仿宋" w:eastAsia="仿宋" w:hAnsi="仿宋" w:cs="宋体" w:hint="eastAsia"/>
          <w:color w:val="444444"/>
          <w:kern w:val="0"/>
          <w:sz w:val="32"/>
          <w:szCs w:val="32"/>
          <w:bdr w:val="none" w:sz="0" w:space="0" w:color="auto" w:frame="1"/>
        </w:rPr>
        <w:t xml:space="preserve">　执法机关应当对本行政区域内行政处罚案件进行统计。省、自治区、直辖市人民政府执法机关应当在每年3月底前，向国务院住房和城乡建设主管部门报送上一年度行政处罚案件统计数据。</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t> </w:t>
      </w:r>
    </w:p>
    <w:p w:rsidR="00F05DE2" w:rsidRPr="00F05DE2" w:rsidRDefault="00F05DE2" w:rsidP="00F05DE2">
      <w:pPr>
        <w:widowControl/>
        <w:shd w:val="clear" w:color="auto" w:fill="FFFFFF"/>
        <w:spacing w:line="450" w:lineRule="atLeast"/>
        <w:ind w:firstLine="480"/>
        <w:jc w:val="center"/>
        <w:textAlignment w:val="baseline"/>
        <w:rPr>
          <w:rFonts w:ascii="微软雅黑" w:eastAsia="微软雅黑" w:hAnsi="微软雅黑" w:cs="宋体"/>
          <w:color w:val="444444"/>
          <w:kern w:val="0"/>
          <w:sz w:val="24"/>
          <w:szCs w:val="24"/>
        </w:rPr>
      </w:pPr>
      <w:r w:rsidRPr="00F05DE2">
        <w:rPr>
          <w:rFonts w:ascii="黑体" w:eastAsia="黑体" w:hAnsi="黑体" w:cs="宋体" w:hint="eastAsia"/>
          <w:color w:val="444444"/>
          <w:kern w:val="0"/>
          <w:sz w:val="33"/>
          <w:szCs w:val="33"/>
          <w:bdr w:val="none" w:sz="0" w:space="0" w:color="auto" w:frame="1"/>
        </w:rPr>
        <w:t>第六章　附则</w:t>
      </w:r>
    </w:p>
    <w:p w:rsidR="00F05DE2" w:rsidRPr="00F05DE2" w:rsidRDefault="00F05DE2" w:rsidP="00F05DE2">
      <w:pPr>
        <w:widowControl/>
        <w:shd w:val="clear" w:color="auto" w:fill="FFFFFF"/>
        <w:spacing w:before="225" w:line="450" w:lineRule="atLeast"/>
        <w:ind w:firstLine="480"/>
        <w:textAlignment w:val="baseline"/>
        <w:rPr>
          <w:rFonts w:ascii="微软雅黑" w:eastAsia="微软雅黑" w:hAnsi="微软雅黑" w:cs="宋体"/>
          <w:color w:val="444444"/>
          <w:kern w:val="0"/>
          <w:sz w:val="24"/>
          <w:szCs w:val="24"/>
        </w:rPr>
      </w:pPr>
      <w:r w:rsidRPr="00F05DE2">
        <w:rPr>
          <w:rFonts w:ascii="微软雅黑" w:eastAsia="微软雅黑" w:hAnsi="微软雅黑" w:cs="宋体" w:hint="eastAsia"/>
          <w:color w:val="444444"/>
          <w:kern w:val="0"/>
          <w:sz w:val="24"/>
          <w:szCs w:val="24"/>
        </w:rPr>
        <w:lastRenderedPageBreak/>
        <w:t> </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第四十五条</w:t>
      </w:r>
      <w:r w:rsidRPr="00F05DE2">
        <w:rPr>
          <w:rFonts w:ascii="仿宋" w:eastAsia="仿宋" w:hAnsi="仿宋" w:cs="宋体" w:hint="eastAsia"/>
          <w:color w:val="444444"/>
          <w:kern w:val="0"/>
          <w:sz w:val="32"/>
          <w:szCs w:val="32"/>
          <w:bdr w:val="none" w:sz="0" w:space="0" w:color="auto" w:frame="1"/>
        </w:rPr>
        <w:t xml:space="preserve">　本规定中有关期间以日计算的，期间开始的日不计算在内。期间不包括行政处罚文书送达在途时间。期间届满的最后一日为法定节假日的，以法定节假日后的第一日为期间届满的日期。</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本规定中“三日”“五日”“七日”“十日”“十五日”的规定，是指工作日，不含法定节假日。</w:t>
      </w:r>
    </w:p>
    <w:p w:rsidR="00F05DE2" w:rsidRPr="00F05DE2" w:rsidRDefault="00F05DE2" w:rsidP="00F05DE2">
      <w:pPr>
        <w:widowControl/>
        <w:shd w:val="clear" w:color="auto" w:fill="FFFFFF"/>
        <w:spacing w:line="450" w:lineRule="atLeast"/>
        <w:ind w:firstLine="480"/>
        <w:textAlignment w:val="baseline"/>
        <w:rPr>
          <w:rFonts w:ascii="微软雅黑" w:eastAsia="微软雅黑" w:hAnsi="微软雅黑" w:cs="宋体"/>
          <w:color w:val="444444"/>
          <w:kern w:val="0"/>
          <w:sz w:val="24"/>
          <w:szCs w:val="24"/>
        </w:rPr>
      </w:pPr>
      <w:r w:rsidRPr="00F05DE2">
        <w:rPr>
          <w:rFonts w:ascii="仿宋" w:eastAsia="仿宋" w:hAnsi="仿宋" w:cs="宋体" w:hint="eastAsia"/>
          <w:color w:val="444444"/>
          <w:kern w:val="0"/>
          <w:sz w:val="32"/>
          <w:szCs w:val="32"/>
          <w:bdr w:val="none" w:sz="0" w:space="0" w:color="auto" w:frame="1"/>
        </w:rPr>
        <w:t xml:space="preserve">　　</w:t>
      </w:r>
      <w:r w:rsidRPr="00F05DE2">
        <w:rPr>
          <w:rFonts w:ascii="黑体" w:eastAsia="黑体" w:hAnsi="黑体" w:cs="宋体" w:hint="eastAsia"/>
          <w:color w:val="444444"/>
          <w:kern w:val="0"/>
          <w:sz w:val="32"/>
          <w:szCs w:val="32"/>
          <w:bdr w:val="none" w:sz="0" w:space="0" w:color="auto" w:frame="1"/>
        </w:rPr>
        <w:t>第四十六条</w:t>
      </w:r>
      <w:r w:rsidRPr="00F05DE2">
        <w:rPr>
          <w:rFonts w:ascii="仿宋" w:eastAsia="仿宋" w:hAnsi="仿宋" w:cs="宋体" w:hint="eastAsia"/>
          <w:color w:val="444444"/>
          <w:kern w:val="0"/>
          <w:sz w:val="32"/>
          <w:szCs w:val="32"/>
          <w:bdr w:val="none" w:sz="0" w:space="0" w:color="auto" w:frame="1"/>
        </w:rPr>
        <w:t xml:space="preserve">　本规定自2022年5月1日起施行。1999年2月3日原建设部公布的《建设行政处罚程序暂行规定》同时废止。</w:t>
      </w:r>
    </w:p>
    <w:p w:rsidR="00711D1E" w:rsidRPr="00F05DE2" w:rsidRDefault="00711D1E" w:rsidP="00F05DE2">
      <w:pPr>
        <w:pStyle w:val="a5"/>
        <w:jc w:val="center"/>
        <w:rPr>
          <w:rFonts w:ascii="仿宋_GB2312" w:eastAsia="仿宋_GB2312" w:hAnsiTheme="minorEastAsia"/>
          <w:sz w:val="32"/>
          <w:szCs w:val="32"/>
        </w:rPr>
      </w:pPr>
    </w:p>
    <w:sectPr w:rsidR="00711D1E" w:rsidRPr="00F05DE2" w:rsidSect="007F46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Arial">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11D1E"/>
    <w:rsid w:val="000002BF"/>
    <w:rsid w:val="00000464"/>
    <w:rsid w:val="0000755D"/>
    <w:rsid w:val="00007C0A"/>
    <w:rsid w:val="00011E4B"/>
    <w:rsid w:val="00013A3E"/>
    <w:rsid w:val="000142D3"/>
    <w:rsid w:val="00015A07"/>
    <w:rsid w:val="00016A88"/>
    <w:rsid w:val="000177ED"/>
    <w:rsid w:val="000216A5"/>
    <w:rsid w:val="00022A10"/>
    <w:rsid w:val="00023C67"/>
    <w:rsid w:val="000254D3"/>
    <w:rsid w:val="000260E6"/>
    <w:rsid w:val="00027806"/>
    <w:rsid w:val="0003022A"/>
    <w:rsid w:val="00030517"/>
    <w:rsid w:val="00030B59"/>
    <w:rsid w:val="00030CC8"/>
    <w:rsid w:val="000318C0"/>
    <w:rsid w:val="00032F81"/>
    <w:rsid w:val="0003466F"/>
    <w:rsid w:val="000348B5"/>
    <w:rsid w:val="000349FE"/>
    <w:rsid w:val="00035EEE"/>
    <w:rsid w:val="000377D6"/>
    <w:rsid w:val="00041323"/>
    <w:rsid w:val="000434A8"/>
    <w:rsid w:val="00045F36"/>
    <w:rsid w:val="00051874"/>
    <w:rsid w:val="00052715"/>
    <w:rsid w:val="00053B3A"/>
    <w:rsid w:val="00055A74"/>
    <w:rsid w:val="00056A36"/>
    <w:rsid w:val="00057D7B"/>
    <w:rsid w:val="00057F1F"/>
    <w:rsid w:val="00060DA1"/>
    <w:rsid w:val="00062158"/>
    <w:rsid w:val="00063495"/>
    <w:rsid w:val="00066FC9"/>
    <w:rsid w:val="0006774A"/>
    <w:rsid w:val="00071293"/>
    <w:rsid w:val="00071440"/>
    <w:rsid w:val="00071A95"/>
    <w:rsid w:val="00071F2F"/>
    <w:rsid w:val="00073C7F"/>
    <w:rsid w:val="00074A6F"/>
    <w:rsid w:val="000750C0"/>
    <w:rsid w:val="000751F8"/>
    <w:rsid w:val="00075DE8"/>
    <w:rsid w:val="000778E2"/>
    <w:rsid w:val="00077D82"/>
    <w:rsid w:val="00081297"/>
    <w:rsid w:val="0008559C"/>
    <w:rsid w:val="00085F59"/>
    <w:rsid w:val="00086CE2"/>
    <w:rsid w:val="00087871"/>
    <w:rsid w:val="000918D5"/>
    <w:rsid w:val="00093027"/>
    <w:rsid w:val="00095020"/>
    <w:rsid w:val="0009589D"/>
    <w:rsid w:val="00096127"/>
    <w:rsid w:val="00097B19"/>
    <w:rsid w:val="000A2431"/>
    <w:rsid w:val="000A262C"/>
    <w:rsid w:val="000A4268"/>
    <w:rsid w:val="000A4302"/>
    <w:rsid w:val="000A443A"/>
    <w:rsid w:val="000B0BB0"/>
    <w:rsid w:val="000B216F"/>
    <w:rsid w:val="000B2F89"/>
    <w:rsid w:val="000B306B"/>
    <w:rsid w:val="000B379A"/>
    <w:rsid w:val="000B37FA"/>
    <w:rsid w:val="000B46D9"/>
    <w:rsid w:val="000B5023"/>
    <w:rsid w:val="000B5A3E"/>
    <w:rsid w:val="000B6712"/>
    <w:rsid w:val="000B6740"/>
    <w:rsid w:val="000B6BD4"/>
    <w:rsid w:val="000B728F"/>
    <w:rsid w:val="000B75CA"/>
    <w:rsid w:val="000B7893"/>
    <w:rsid w:val="000B79D5"/>
    <w:rsid w:val="000C19AC"/>
    <w:rsid w:val="000C1DBC"/>
    <w:rsid w:val="000C31C5"/>
    <w:rsid w:val="000C3D27"/>
    <w:rsid w:val="000C5100"/>
    <w:rsid w:val="000D07A9"/>
    <w:rsid w:val="000D4577"/>
    <w:rsid w:val="000D639D"/>
    <w:rsid w:val="000D63B7"/>
    <w:rsid w:val="000E13F3"/>
    <w:rsid w:val="000E1F35"/>
    <w:rsid w:val="000E3632"/>
    <w:rsid w:val="000E4A54"/>
    <w:rsid w:val="000F0278"/>
    <w:rsid w:val="000F0DBE"/>
    <w:rsid w:val="000F23E3"/>
    <w:rsid w:val="000F2FD2"/>
    <w:rsid w:val="000F37EF"/>
    <w:rsid w:val="000F3A76"/>
    <w:rsid w:val="00100364"/>
    <w:rsid w:val="00100FAC"/>
    <w:rsid w:val="00102D99"/>
    <w:rsid w:val="0010353D"/>
    <w:rsid w:val="00105D6E"/>
    <w:rsid w:val="001074E2"/>
    <w:rsid w:val="00107E2A"/>
    <w:rsid w:val="00110CB3"/>
    <w:rsid w:val="00111C2E"/>
    <w:rsid w:val="001137B5"/>
    <w:rsid w:val="001142EE"/>
    <w:rsid w:val="00114E6F"/>
    <w:rsid w:val="00116099"/>
    <w:rsid w:val="001168F9"/>
    <w:rsid w:val="00120143"/>
    <w:rsid w:val="00120C86"/>
    <w:rsid w:val="001246EA"/>
    <w:rsid w:val="001261E0"/>
    <w:rsid w:val="00127E95"/>
    <w:rsid w:val="00131A77"/>
    <w:rsid w:val="00132201"/>
    <w:rsid w:val="001331D3"/>
    <w:rsid w:val="0013377D"/>
    <w:rsid w:val="0013458E"/>
    <w:rsid w:val="00135F00"/>
    <w:rsid w:val="00136C16"/>
    <w:rsid w:val="001401D3"/>
    <w:rsid w:val="00143EDC"/>
    <w:rsid w:val="001450BD"/>
    <w:rsid w:val="00146B6A"/>
    <w:rsid w:val="001545C0"/>
    <w:rsid w:val="00155E0A"/>
    <w:rsid w:val="00155ECE"/>
    <w:rsid w:val="00156F3A"/>
    <w:rsid w:val="0016025E"/>
    <w:rsid w:val="001641BF"/>
    <w:rsid w:val="00166EF1"/>
    <w:rsid w:val="001706A7"/>
    <w:rsid w:val="001715EB"/>
    <w:rsid w:val="0017316F"/>
    <w:rsid w:val="00174400"/>
    <w:rsid w:val="001756F7"/>
    <w:rsid w:val="00177335"/>
    <w:rsid w:val="00180ADB"/>
    <w:rsid w:val="00181F33"/>
    <w:rsid w:val="0018238D"/>
    <w:rsid w:val="0018396F"/>
    <w:rsid w:val="0018524D"/>
    <w:rsid w:val="0018588E"/>
    <w:rsid w:val="001877B2"/>
    <w:rsid w:val="00194A90"/>
    <w:rsid w:val="00194EEF"/>
    <w:rsid w:val="001A12FF"/>
    <w:rsid w:val="001A1432"/>
    <w:rsid w:val="001A4CB6"/>
    <w:rsid w:val="001B0AEF"/>
    <w:rsid w:val="001B1044"/>
    <w:rsid w:val="001B34F0"/>
    <w:rsid w:val="001B3E07"/>
    <w:rsid w:val="001B473F"/>
    <w:rsid w:val="001B5715"/>
    <w:rsid w:val="001B5AF7"/>
    <w:rsid w:val="001B792D"/>
    <w:rsid w:val="001C0D7B"/>
    <w:rsid w:val="001C0D99"/>
    <w:rsid w:val="001C14D2"/>
    <w:rsid w:val="001C1F27"/>
    <w:rsid w:val="001C2790"/>
    <w:rsid w:val="001C4C1F"/>
    <w:rsid w:val="001C5E6F"/>
    <w:rsid w:val="001D0396"/>
    <w:rsid w:val="001D0886"/>
    <w:rsid w:val="001D1EAD"/>
    <w:rsid w:val="001D254F"/>
    <w:rsid w:val="001D5CD4"/>
    <w:rsid w:val="001D5D11"/>
    <w:rsid w:val="001D61E7"/>
    <w:rsid w:val="001D764F"/>
    <w:rsid w:val="001D7715"/>
    <w:rsid w:val="001D7CAA"/>
    <w:rsid w:val="001D7E6A"/>
    <w:rsid w:val="001E1162"/>
    <w:rsid w:val="001E1304"/>
    <w:rsid w:val="001E1D13"/>
    <w:rsid w:val="001E5A23"/>
    <w:rsid w:val="001E7617"/>
    <w:rsid w:val="001F03BB"/>
    <w:rsid w:val="001F0775"/>
    <w:rsid w:val="001F1AF4"/>
    <w:rsid w:val="001F2330"/>
    <w:rsid w:val="001F2EF5"/>
    <w:rsid w:val="001F48B5"/>
    <w:rsid w:val="001F773D"/>
    <w:rsid w:val="002014A8"/>
    <w:rsid w:val="00201AAB"/>
    <w:rsid w:val="0020315F"/>
    <w:rsid w:val="00203EA0"/>
    <w:rsid w:val="00206859"/>
    <w:rsid w:val="002073BD"/>
    <w:rsid w:val="00210C48"/>
    <w:rsid w:val="00210F5E"/>
    <w:rsid w:val="00212A9F"/>
    <w:rsid w:val="002133A8"/>
    <w:rsid w:val="00215110"/>
    <w:rsid w:val="00215844"/>
    <w:rsid w:val="0021621D"/>
    <w:rsid w:val="00220635"/>
    <w:rsid w:val="00220B49"/>
    <w:rsid w:val="00221D47"/>
    <w:rsid w:val="00223F0B"/>
    <w:rsid w:val="00231CBB"/>
    <w:rsid w:val="00232BA3"/>
    <w:rsid w:val="00233399"/>
    <w:rsid w:val="00235D10"/>
    <w:rsid w:val="002406AC"/>
    <w:rsid w:val="00240AB6"/>
    <w:rsid w:val="002422B6"/>
    <w:rsid w:val="0024309F"/>
    <w:rsid w:val="00243F22"/>
    <w:rsid w:val="002454A4"/>
    <w:rsid w:val="00245ABB"/>
    <w:rsid w:val="002479ED"/>
    <w:rsid w:val="00247AEC"/>
    <w:rsid w:val="002502F9"/>
    <w:rsid w:val="002503A0"/>
    <w:rsid w:val="00250AF2"/>
    <w:rsid w:val="00250C7B"/>
    <w:rsid w:val="00251274"/>
    <w:rsid w:val="0025250C"/>
    <w:rsid w:val="002560AB"/>
    <w:rsid w:val="002568DA"/>
    <w:rsid w:val="002617FF"/>
    <w:rsid w:val="0026500F"/>
    <w:rsid w:val="00265959"/>
    <w:rsid w:val="00271B19"/>
    <w:rsid w:val="00271F5E"/>
    <w:rsid w:val="002733F9"/>
    <w:rsid w:val="00273E36"/>
    <w:rsid w:val="002748D3"/>
    <w:rsid w:val="00275AB5"/>
    <w:rsid w:val="0027624E"/>
    <w:rsid w:val="0027758C"/>
    <w:rsid w:val="002808B9"/>
    <w:rsid w:val="002808D4"/>
    <w:rsid w:val="002813EB"/>
    <w:rsid w:val="002826C1"/>
    <w:rsid w:val="00282E9C"/>
    <w:rsid w:val="00283A21"/>
    <w:rsid w:val="0028489A"/>
    <w:rsid w:val="00291E86"/>
    <w:rsid w:val="002927EC"/>
    <w:rsid w:val="0029282B"/>
    <w:rsid w:val="002979DD"/>
    <w:rsid w:val="002A354D"/>
    <w:rsid w:val="002A3778"/>
    <w:rsid w:val="002A3B42"/>
    <w:rsid w:val="002A3FE8"/>
    <w:rsid w:val="002A468B"/>
    <w:rsid w:val="002A5D3F"/>
    <w:rsid w:val="002A6189"/>
    <w:rsid w:val="002A7C0D"/>
    <w:rsid w:val="002B0363"/>
    <w:rsid w:val="002B051A"/>
    <w:rsid w:val="002B0BEA"/>
    <w:rsid w:val="002B18D0"/>
    <w:rsid w:val="002B4DBA"/>
    <w:rsid w:val="002B573A"/>
    <w:rsid w:val="002C04E2"/>
    <w:rsid w:val="002C6737"/>
    <w:rsid w:val="002C6864"/>
    <w:rsid w:val="002D16C0"/>
    <w:rsid w:val="002D1DF8"/>
    <w:rsid w:val="002D519E"/>
    <w:rsid w:val="002D5BC8"/>
    <w:rsid w:val="002D6ACC"/>
    <w:rsid w:val="002D6D11"/>
    <w:rsid w:val="002E3515"/>
    <w:rsid w:val="002E7C19"/>
    <w:rsid w:val="002F0401"/>
    <w:rsid w:val="002F068C"/>
    <w:rsid w:val="002F1F45"/>
    <w:rsid w:val="002F26DE"/>
    <w:rsid w:val="002F27E9"/>
    <w:rsid w:val="002F3242"/>
    <w:rsid w:val="002F3A93"/>
    <w:rsid w:val="002F499B"/>
    <w:rsid w:val="002F573C"/>
    <w:rsid w:val="002F6C48"/>
    <w:rsid w:val="002F75F1"/>
    <w:rsid w:val="002F7CC8"/>
    <w:rsid w:val="0030116C"/>
    <w:rsid w:val="003047CC"/>
    <w:rsid w:val="003048F4"/>
    <w:rsid w:val="00304FA3"/>
    <w:rsid w:val="0030514F"/>
    <w:rsid w:val="003065F7"/>
    <w:rsid w:val="00307EC4"/>
    <w:rsid w:val="00310C5C"/>
    <w:rsid w:val="00320987"/>
    <w:rsid w:val="00321347"/>
    <w:rsid w:val="0032220A"/>
    <w:rsid w:val="00322B9C"/>
    <w:rsid w:val="00323419"/>
    <w:rsid w:val="00323682"/>
    <w:rsid w:val="0032567D"/>
    <w:rsid w:val="00327DEA"/>
    <w:rsid w:val="00334E5B"/>
    <w:rsid w:val="00335AD2"/>
    <w:rsid w:val="003370A2"/>
    <w:rsid w:val="00341080"/>
    <w:rsid w:val="0034261E"/>
    <w:rsid w:val="00343A4C"/>
    <w:rsid w:val="003440A6"/>
    <w:rsid w:val="00346491"/>
    <w:rsid w:val="0034657F"/>
    <w:rsid w:val="003465EB"/>
    <w:rsid w:val="003476A4"/>
    <w:rsid w:val="00350198"/>
    <w:rsid w:val="00350F97"/>
    <w:rsid w:val="003524FA"/>
    <w:rsid w:val="00352955"/>
    <w:rsid w:val="00352E3F"/>
    <w:rsid w:val="00354B40"/>
    <w:rsid w:val="00356CFB"/>
    <w:rsid w:val="00357060"/>
    <w:rsid w:val="003602B4"/>
    <w:rsid w:val="00362172"/>
    <w:rsid w:val="0036331C"/>
    <w:rsid w:val="00366124"/>
    <w:rsid w:val="00366F99"/>
    <w:rsid w:val="00367568"/>
    <w:rsid w:val="0037091C"/>
    <w:rsid w:val="003714D4"/>
    <w:rsid w:val="0037191F"/>
    <w:rsid w:val="00372E13"/>
    <w:rsid w:val="00372E1B"/>
    <w:rsid w:val="00374848"/>
    <w:rsid w:val="00374ECE"/>
    <w:rsid w:val="00376441"/>
    <w:rsid w:val="003767DA"/>
    <w:rsid w:val="0037696D"/>
    <w:rsid w:val="003778C3"/>
    <w:rsid w:val="0038056B"/>
    <w:rsid w:val="00383F34"/>
    <w:rsid w:val="0039056A"/>
    <w:rsid w:val="00390F53"/>
    <w:rsid w:val="00391475"/>
    <w:rsid w:val="00392B50"/>
    <w:rsid w:val="003944CE"/>
    <w:rsid w:val="00395B91"/>
    <w:rsid w:val="00396BE9"/>
    <w:rsid w:val="003A4416"/>
    <w:rsid w:val="003B08DB"/>
    <w:rsid w:val="003B2199"/>
    <w:rsid w:val="003B2264"/>
    <w:rsid w:val="003B23CB"/>
    <w:rsid w:val="003B2B2D"/>
    <w:rsid w:val="003B529A"/>
    <w:rsid w:val="003B577D"/>
    <w:rsid w:val="003B583F"/>
    <w:rsid w:val="003C46DC"/>
    <w:rsid w:val="003C5BE9"/>
    <w:rsid w:val="003C5CDD"/>
    <w:rsid w:val="003D1D02"/>
    <w:rsid w:val="003D3EF5"/>
    <w:rsid w:val="003D49A8"/>
    <w:rsid w:val="003D6296"/>
    <w:rsid w:val="003D6AC0"/>
    <w:rsid w:val="003D6F4C"/>
    <w:rsid w:val="003E28A4"/>
    <w:rsid w:val="003E5F2C"/>
    <w:rsid w:val="003E7256"/>
    <w:rsid w:val="003E7792"/>
    <w:rsid w:val="003F1A93"/>
    <w:rsid w:val="003F3980"/>
    <w:rsid w:val="003F5D5F"/>
    <w:rsid w:val="003F69C2"/>
    <w:rsid w:val="003F7125"/>
    <w:rsid w:val="00403D19"/>
    <w:rsid w:val="00404327"/>
    <w:rsid w:val="00406084"/>
    <w:rsid w:val="004064BC"/>
    <w:rsid w:val="004067FB"/>
    <w:rsid w:val="00406C49"/>
    <w:rsid w:val="004079FA"/>
    <w:rsid w:val="00407A4F"/>
    <w:rsid w:val="00410C52"/>
    <w:rsid w:val="0041511B"/>
    <w:rsid w:val="0042094D"/>
    <w:rsid w:val="00420A98"/>
    <w:rsid w:val="00420D05"/>
    <w:rsid w:val="00421A93"/>
    <w:rsid w:val="00423982"/>
    <w:rsid w:val="004300E9"/>
    <w:rsid w:val="00432715"/>
    <w:rsid w:val="00432B3B"/>
    <w:rsid w:val="004336AA"/>
    <w:rsid w:val="004339CD"/>
    <w:rsid w:val="00433ED2"/>
    <w:rsid w:val="00433FCA"/>
    <w:rsid w:val="004366F4"/>
    <w:rsid w:val="004371EA"/>
    <w:rsid w:val="0043742F"/>
    <w:rsid w:val="00437989"/>
    <w:rsid w:val="00442AA5"/>
    <w:rsid w:val="00443B50"/>
    <w:rsid w:val="004515C8"/>
    <w:rsid w:val="00452B65"/>
    <w:rsid w:val="00453720"/>
    <w:rsid w:val="0045503A"/>
    <w:rsid w:val="00460128"/>
    <w:rsid w:val="00461B32"/>
    <w:rsid w:val="00462913"/>
    <w:rsid w:val="00465926"/>
    <w:rsid w:val="00466BAD"/>
    <w:rsid w:val="00466F34"/>
    <w:rsid w:val="00470418"/>
    <w:rsid w:val="00470B55"/>
    <w:rsid w:val="004716AC"/>
    <w:rsid w:val="004731FD"/>
    <w:rsid w:val="00473409"/>
    <w:rsid w:val="004740C2"/>
    <w:rsid w:val="0047501A"/>
    <w:rsid w:val="0047548E"/>
    <w:rsid w:val="00476545"/>
    <w:rsid w:val="00477305"/>
    <w:rsid w:val="00477D76"/>
    <w:rsid w:val="00477FC6"/>
    <w:rsid w:val="004800B3"/>
    <w:rsid w:val="004806E7"/>
    <w:rsid w:val="00480AFF"/>
    <w:rsid w:val="004852D0"/>
    <w:rsid w:val="0048674A"/>
    <w:rsid w:val="00486E86"/>
    <w:rsid w:val="00487143"/>
    <w:rsid w:val="00487A1D"/>
    <w:rsid w:val="0049133C"/>
    <w:rsid w:val="004920E5"/>
    <w:rsid w:val="004942B2"/>
    <w:rsid w:val="0049690A"/>
    <w:rsid w:val="0049731E"/>
    <w:rsid w:val="004A0AC1"/>
    <w:rsid w:val="004A3232"/>
    <w:rsid w:val="004A3D68"/>
    <w:rsid w:val="004A3EEC"/>
    <w:rsid w:val="004A4DA0"/>
    <w:rsid w:val="004A6321"/>
    <w:rsid w:val="004A67B4"/>
    <w:rsid w:val="004B02DD"/>
    <w:rsid w:val="004B1809"/>
    <w:rsid w:val="004B18BA"/>
    <w:rsid w:val="004B27BE"/>
    <w:rsid w:val="004B345A"/>
    <w:rsid w:val="004B3BFD"/>
    <w:rsid w:val="004B6346"/>
    <w:rsid w:val="004C1A3D"/>
    <w:rsid w:val="004C1E0C"/>
    <w:rsid w:val="004C2B61"/>
    <w:rsid w:val="004C39CA"/>
    <w:rsid w:val="004C7689"/>
    <w:rsid w:val="004D02E2"/>
    <w:rsid w:val="004D20AD"/>
    <w:rsid w:val="004D4874"/>
    <w:rsid w:val="004D5F9A"/>
    <w:rsid w:val="004E0CA3"/>
    <w:rsid w:val="004E13E6"/>
    <w:rsid w:val="004F0B67"/>
    <w:rsid w:val="004F293D"/>
    <w:rsid w:val="004F442F"/>
    <w:rsid w:val="004F4989"/>
    <w:rsid w:val="004F59F4"/>
    <w:rsid w:val="005020F6"/>
    <w:rsid w:val="00505372"/>
    <w:rsid w:val="0050687C"/>
    <w:rsid w:val="00506B3E"/>
    <w:rsid w:val="005103E1"/>
    <w:rsid w:val="00510606"/>
    <w:rsid w:val="005122E0"/>
    <w:rsid w:val="005128BE"/>
    <w:rsid w:val="005137DF"/>
    <w:rsid w:val="005163A9"/>
    <w:rsid w:val="0052109B"/>
    <w:rsid w:val="00521EFD"/>
    <w:rsid w:val="00522AAD"/>
    <w:rsid w:val="00522E68"/>
    <w:rsid w:val="00522E9E"/>
    <w:rsid w:val="005253A7"/>
    <w:rsid w:val="005304F1"/>
    <w:rsid w:val="00534176"/>
    <w:rsid w:val="00535864"/>
    <w:rsid w:val="00536094"/>
    <w:rsid w:val="0053625D"/>
    <w:rsid w:val="0053754C"/>
    <w:rsid w:val="00537AD5"/>
    <w:rsid w:val="00541EBF"/>
    <w:rsid w:val="00545FD0"/>
    <w:rsid w:val="00547A78"/>
    <w:rsid w:val="00551B3F"/>
    <w:rsid w:val="00552A52"/>
    <w:rsid w:val="00553080"/>
    <w:rsid w:val="00554B1C"/>
    <w:rsid w:val="00560CE9"/>
    <w:rsid w:val="00560EB5"/>
    <w:rsid w:val="00562009"/>
    <w:rsid w:val="005632FD"/>
    <w:rsid w:val="00563CC0"/>
    <w:rsid w:val="00565650"/>
    <w:rsid w:val="00567BCE"/>
    <w:rsid w:val="00572BDF"/>
    <w:rsid w:val="0057609D"/>
    <w:rsid w:val="00577FBB"/>
    <w:rsid w:val="005800D9"/>
    <w:rsid w:val="00580315"/>
    <w:rsid w:val="005810F3"/>
    <w:rsid w:val="00584A26"/>
    <w:rsid w:val="00586371"/>
    <w:rsid w:val="0059406E"/>
    <w:rsid w:val="00596C35"/>
    <w:rsid w:val="0059752D"/>
    <w:rsid w:val="005A3249"/>
    <w:rsid w:val="005A3505"/>
    <w:rsid w:val="005A409D"/>
    <w:rsid w:val="005A56F3"/>
    <w:rsid w:val="005A697D"/>
    <w:rsid w:val="005A6A49"/>
    <w:rsid w:val="005A7E99"/>
    <w:rsid w:val="005B1457"/>
    <w:rsid w:val="005B195C"/>
    <w:rsid w:val="005B554B"/>
    <w:rsid w:val="005B6152"/>
    <w:rsid w:val="005B6E13"/>
    <w:rsid w:val="005B7F65"/>
    <w:rsid w:val="005B7FF1"/>
    <w:rsid w:val="005C154B"/>
    <w:rsid w:val="005C1722"/>
    <w:rsid w:val="005C5053"/>
    <w:rsid w:val="005D120C"/>
    <w:rsid w:val="005D27C2"/>
    <w:rsid w:val="005D284C"/>
    <w:rsid w:val="005D2FF1"/>
    <w:rsid w:val="005D4702"/>
    <w:rsid w:val="005D65B1"/>
    <w:rsid w:val="005D755C"/>
    <w:rsid w:val="005E06DA"/>
    <w:rsid w:val="005E0BBE"/>
    <w:rsid w:val="005E0E0B"/>
    <w:rsid w:val="005E1D8D"/>
    <w:rsid w:val="005E2494"/>
    <w:rsid w:val="005E3C0D"/>
    <w:rsid w:val="005E49D1"/>
    <w:rsid w:val="005E725F"/>
    <w:rsid w:val="005F1E92"/>
    <w:rsid w:val="005F2257"/>
    <w:rsid w:val="005F3207"/>
    <w:rsid w:val="005F44CE"/>
    <w:rsid w:val="005F45F3"/>
    <w:rsid w:val="005F559F"/>
    <w:rsid w:val="005F55BA"/>
    <w:rsid w:val="005F5FF0"/>
    <w:rsid w:val="005F70A7"/>
    <w:rsid w:val="005F75DB"/>
    <w:rsid w:val="005F76A9"/>
    <w:rsid w:val="00601029"/>
    <w:rsid w:val="006012E7"/>
    <w:rsid w:val="00603077"/>
    <w:rsid w:val="00603BA5"/>
    <w:rsid w:val="00605038"/>
    <w:rsid w:val="006074D2"/>
    <w:rsid w:val="00611C72"/>
    <w:rsid w:val="00611FAB"/>
    <w:rsid w:val="0061275E"/>
    <w:rsid w:val="006133CD"/>
    <w:rsid w:val="00614351"/>
    <w:rsid w:val="0061463F"/>
    <w:rsid w:val="0061496B"/>
    <w:rsid w:val="006151E5"/>
    <w:rsid w:val="00615E79"/>
    <w:rsid w:val="006160C2"/>
    <w:rsid w:val="00616D68"/>
    <w:rsid w:val="006207C3"/>
    <w:rsid w:val="0062097F"/>
    <w:rsid w:val="00621028"/>
    <w:rsid w:val="0062223B"/>
    <w:rsid w:val="00625C6F"/>
    <w:rsid w:val="00625FC0"/>
    <w:rsid w:val="00626A54"/>
    <w:rsid w:val="0062729B"/>
    <w:rsid w:val="0063152F"/>
    <w:rsid w:val="00634AA6"/>
    <w:rsid w:val="00635B55"/>
    <w:rsid w:val="00640F1F"/>
    <w:rsid w:val="0064144E"/>
    <w:rsid w:val="00642860"/>
    <w:rsid w:val="00643722"/>
    <w:rsid w:val="00644285"/>
    <w:rsid w:val="00646213"/>
    <w:rsid w:val="006463CB"/>
    <w:rsid w:val="00652072"/>
    <w:rsid w:val="0065254C"/>
    <w:rsid w:val="00652F00"/>
    <w:rsid w:val="00655BD3"/>
    <w:rsid w:val="0065716B"/>
    <w:rsid w:val="00657AB9"/>
    <w:rsid w:val="00662275"/>
    <w:rsid w:val="00663021"/>
    <w:rsid w:val="00664B62"/>
    <w:rsid w:val="00665963"/>
    <w:rsid w:val="00670E18"/>
    <w:rsid w:val="00670F41"/>
    <w:rsid w:val="00673086"/>
    <w:rsid w:val="00673D08"/>
    <w:rsid w:val="006749F7"/>
    <w:rsid w:val="00676674"/>
    <w:rsid w:val="00677D6E"/>
    <w:rsid w:val="00680D8D"/>
    <w:rsid w:val="006817FD"/>
    <w:rsid w:val="00681D9C"/>
    <w:rsid w:val="0068225C"/>
    <w:rsid w:val="00682448"/>
    <w:rsid w:val="00682836"/>
    <w:rsid w:val="006830BF"/>
    <w:rsid w:val="0068566F"/>
    <w:rsid w:val="00685ECF"/>
    <w:rsid w:val="00686308"/>
    <w:rsid w:val="00687EC7"/>
    <w:rsid w:val="00691C22"/>
    <w:rsid w:val="0069267F"/>
    <w:rsid w:val="00692E8E"/>
    <w:rsid w:val="00695A51"/>
    <w:rsid w:val="006A0C4B"/>
    <w:rsid w:val="006A1D9F"/>
    <w:rsid w:val="006A33D4"/>
    <w:rsid w:val="006A4559"/>
    <w:rsid w:val="006A7FDC"/>
    <w:rsid w:val="006B019E"/>
    <w:rsid w:val="006B11BC"/>
    <w:rsid w:val="006B248C"/>
    <w:rsid w:val="006B3FB3"/>
    <w:rsid w:val="006B7025"/>
    <w:rsid w:val="006C4464"/>
    <w:rsid w:val="006C5079"/>
    <w:rsid w:val="006C6DCF"/>
    <w:rsid w:val="006C78F1"/>
    <w:rsid w:val="006D76BF"/>
    <w:rsid w:val="006D792F"/>
    <w:rsid w:val="006E0289"/>
    <w:rsid w:val="006E0E03"/>
    <w:rsid w:val="006E0F8C"/>
    <w:rsid w:val="006E1E78"/>
    <w:rsid w:val="006E1FEB"/>
    <w:rsid w:val="006E2108"/>
    <w:rsid w:val="006E2957"/>
    <w:rsid w:val="006E2B76"/>
    <w:rsid w:val="006E3C3E"/>
    <w:rsid w:val="006E3CCF"/>
    <w:rsid w:val="006F00B1"/>
    <w:rsid w:val="006F0557"/>
    <w:rsid w:val="006F2AC2"/>
    <w:rsid w:val="006F54FE"/>
    <w:rsid w:val="006F6CB3"/>
    <w:rsid w:val="007041C5"/>
    <w:rsid w:val="00704A9D"/>
    <w:rsid w:val="007067F3"/>
    <w:rsid w:val="00706E50"/>
    <w:rsid w:val="00707D4D"/>
    <w:rsid w:val="00711D1E"/>
    <w:rsid w:val="00711FE8"/>
    <w:rsid w:val="0071211F"/>
    <w:rsid w:val="007122B6"/>
    <w:rsid w:val="00713201"/>
    <w:rsid w:val="007132F3"/>
    <w:rsid w:val="007142DE"/>
    <w:rsid w:val="007159EF"/>
    <w:rsid w:val="00717280"/>
    <w:rsid w:val="00717E36"/>
    <w:rsid w:val="00724C13"/>
    <w:rsid w:val="007268E1"/>
    <w:rsid w:val="0073694F"/>
    <w:rsid w:val="007376EE"/>
    <w:rsid w:val="00740542"/>
    <w:rsid w:val="00741095"/>
    <w:rsid w:val="0074136F"/>
    <w:rsid w:val="00741614"/>
    <w:rsid w:val="0074374E"/>
    <w:rsid w:val="0074469F"/>
    <w:rsid w:val="0074499E"/>
    <w:rsid w:val="00746EFA"/>
    <w:rsid w:val="0074722F"/>
    <w:rsid w:val="0074768A"/>
    <w:rsid w:val="00750C29"/>
    <w:rsid w:val="00754DB9"/>
    <w:rsid w:val="007565F6"/>
    <w:rsid w:val="0076227C"/>
    <w:rsid w:val="00764529"/>
    <w:rsid w:val="00765731"/>
    <w:rsid w:val="00765A72"/>
    <w:rsid w:val="00765FB8"/>
    <w:rsid w:val="0076794E"/>
    <w:rsid w:val="007710C3"/>
    <w:rsid w:val="007739EC"/>
    <w:rsid w:val="00776481"/>
    <w:rsid w:val="007765EC"/>
    <w:rsid w:val="007769F8"/>
    <w:rsid w:val="00776E0D"/>
    <w:rsid w:val="00776E3D"/>
    <w:rsid w:val="007777DB"/>
    <w:rsid w:val="00781016"/>
    <w:rsid w:val="00782A3A"/>
    <w:rsid w:val="00782BB4"/>
    <w:rsid w:val="00782D27"/>
    <w:rsid w:val="00782FE9"/>
    <w:rsid w:val="00790522"/>
    <w:rsid w:val="00790E81"/>
    <w:rsid w:val="00791BE8"/>
    <w:rsid w:val="00791DAC"/>
    <w:rsid w:val="00793F4F"/>
    <w:rsid w:val="007952D4"/>
    <w:rsid w:val="007954CB"/>
    <w:rsid w:val="007A008A"/>
    <w:rsid w:val="007A27B1"/>
    <w:rsid w:val="007A3448"/>
    <w:rsid w:val="007A3BEA"/>
    <w:rsid w:val="007A4A55"/>
    <w:rsid w:val="007B346B"/>
    <w:rsid w:val="007B4681"/>
    <w:rsid w:val="007B570C"/>
    <w:rsid w:val="007B59B7"/>
    <w:rsid w:val="007B659E"/>
    <w:rsid w:val="007C0022"/>
    <w:rsid w:val="007C0573"/>
    <w:rsid w:val="007C078A"/>
    <w:rsid w:val="007C1977"/>
    <w:rsid w:val="007C4EE7"/>
    <w:rsid w:val="007C6BDF"/>
    <w:rsid w:val="007D0BF5"/>
    <w:rsid w:val="007D301D"/>
    <w:rsid w:val="007D5EE8"/>
    <w:rsid w:val="007D61FB"/>
    <w:rsid w:val="007E0B65"/>
    <w:rsid w:val="007E0C37"/>
    <w:rsid w:val="007E5D5D"/>
    <w:rsid w:val="007E6F67"/>
    <w:rsid w:val="007F0B85"/>
    <w:rsid w:val="007F1891"/>
    <w:rsid w:val="007F2426"/>
    <w:rsid w:val="007F2A3D"/>
    <w:rsid w:val="007F36C5"/>
    <w:rsid w:val="007F4694"/>
    <w:rsid w:val="007F498B"/>
    <w:rsid w:val="00801221"/>
    <w:rsid w:val="0080541A"/>
    <w:rsid w:val="008064D9"/>
    <w:rsid w:val="008070D1"/>
    <w:rsid w:val="008103D4"/>
    <w:rsid w:val="00811D76"/>
    <w:rsid w:val="00812152"/>
    <w:rsid w:val="0081229E"/>
    <w:rsid w:val="0081399A"/>
    <w:rsid w:val="00813A2C"/>
    <w:rsid w:val="00814748"/>
    <w:rsid w:val="0081502E"/>
    <w:rsid w:val="00816B7E"/>
    <w:rsid w:val="008174BE"/>
    <w:rsid w:val="00817A18"/>
    <w:rsid w:val="00821C8F"/>
    <w:rsid w:val="00821D78"/>
    <w:rsid w:val="0082200D"/>
    <w:rsid w:val="00824972"/>
    <w:rsid w:val="00826FFA"/>
    <w:rsid w:val="00827A17"/>
    <w:rsid w:val="00831D94"/>
    <w:rsid w:val="00832292"/>
    <w:rsid w:val="00833A81"/>
    <w:rsid w:val="00834FA9"/>
    <w:rsid w:val="00835A0A"/>
    <w:rsid w:val="008372DE"/>
    <w:rsid w:val="0084276B"/>
    <w:rsid w:val="008435A1"/>
    <w:rsid w:val="00844F77"/>
    <w:rsid w:val="00844FA8"/>
    <w:rsid w:val="00846C9C"/>
    <w:rsid w:val="00847EC8"/>
    <w:rsid w:val="008509CE"/>
    <w:rsid w:val="00850D0E"/>
    <w:rsid w:val="00851832"/>
    <w:rsid w:val="0085280A"/>
    <w:rsid w:val="00854C21"/>
    <w:rsid w:val="00857DD9"/>
    <w:rsid w:val="008621ED"/>
    <w:rsid w:val="00862B38"/>
    <w:rsid w:val="008639CA"/>
    <w:rsid w:val="00865E6E"/>
    <w:rsid w:val="00866774"/>
    <w:rsid w:val="00866C66"/>
    <w:rsid w:val="00866CEA"/>
    <w:rsid w:val="00867D45"/>
    <w:rsid w:val="00874BDD"/>
    <w:rsid w:val="008762FA"/>
    <w:rsid w:val="00877921"/>
    <w:rsid w:val="0088132E"/>
    <w:rsid w:val="0088540D"/>
    <w:rsid w:val="00887C4B"/>
    <w:rsid w:val="0089296F"/>
    <w:rsid w:val="00894FEE"/>
    <w:rsid w:val="00897C93"/>
    <w:rsid w:val="008A067B"/>
    <w:rsid w:val="008A0B6F"/>
    <w:rsid w:val="008A15AD"/>
    <w:rsid w:val="008A2EEB"/>
    <w:rsid w:val="008A2F63"/>
    <w:rsid w:val="008A2FDC"/>
    <w:rsid w:val="008A331D"/>
    <w:rsid w:val="008A3935"/>
    <w:rsid w:val="008A546E"/>
    <w:rsid w:val="008A5CB6"/>
    <w:rsid w:val="008A6203"/>
    <w:rsid w:val="008B3C06"/>
    <w:rsid w:val="008B435A"/>
    <w:rsid w:val="008B601B"/>
    <w:rsid w:val="008B6741"/>
    <w:rsid w:val="008C03EA"/>
    <w:rsid w:val="008C2E4F"/>
    <w:rsid w:val="008C3050"/>
    <w:rsid w:val="008C3BF2"/>
    <w:rsid w:val="008C6CF2"/>
    <w:rsid w:val="008D1147"/>
    <w:rsid w:val="008D1F13"/>
    <w:rsid w:val="008D6DAE"/>
    <w:rsid w:val="008E0C3D"/>
    <w:rsid w:val="008E1B33"/>
    <w:rsid w:val="008E583E"/>
    <w:rsid w:val="008E59C4"/>
    <w:rsid w:val="008E6474"/>
    <w:rsid w:val="008E7F4D"/>
    <w:rsid w:val="008F287C"/>
    <w:rsid w:val="008F2F01"/>
    <w:rsid w:val="008F3D15"/>
    <w:rsid w:val="008F3D5F"/>
    <w:rsid w:val="008F403C"/>
    <w:rsid w:val="008F794C"/>
    <w:rsid w:val="00900318"/>
    <w:rsid w:val="009003C4"/>
    <w:rsid w:val="00900632"/>
    <w:rsid w:val="00901408"/>
    <w:rsid w:val="0090371B"/>
    <w:rsid w:val="009037AD"/>
    <w:rsid w:val="009043E0"/>
    <w:rsid w:val="00906B65"/>
    <w:rsid w:val="00911D8A"/>
    <w:rsid w:val="0091230D"/>
    <w:rsid w:val="009133DD"/>
    <w:rsid w:val="0091383C"/>
    <w:rsid w:val="00915A89"/>
    <w:rsid w:val="00915E17"/>
    <w:rsid w:val="0091708F"/>
    <w:rsid w:val="00917885"/>
    <w:rsid w:val="0092389E"/>
    <w:rsid w:val="0092490F"/>
    <w:rsid w:val="00925062"/>
    <w:rsid w:val="00925A73"/>
    <w:rsid w:val="00930901"/>
    <w:rsid w:val="00931609"/>
    <w:rsid w:val="00931D0D"/>
    <w:rsid w:val="009335E3"/>
    <w:rsid w:val="00933E5D"/>
    <w:rsid w:val="009352D9"/>
    <w:rsid w:val="009356FA"/>
    <w:rsid w:val="00935AE3"/>
    <w:rsid w:val="0093677C"/>
    <w:rsid w:val="00937294"/>
    <w:rsid w:val="00937C6A"/>
    <w:rsid w:val="00940B29"/>
    <w:rsid w:val="00941AE4"/>
    <w:rsid w:val="00942B9F"/>
    <w:rsid w:val="00942C81"/>
    <w:rsid w:val="009436F6"/>
    <w:rsid w:val="009443B0"/>
    <w:rsid w:val="00944474"/>
    <w:rsid w:val="00945F6E"/>
    <w:rsid w:val="009479B8"/>
    <w:rsid w:val="00950C3D"/>
    <w:rsid w:val="00952D6A"/>
    <w:rsid w:val="00954140"/>
    <w:rsid w:val="009553BF"/>
    <w:rsid w:val="009554F2"/>
    <w:rsid w:val="009567D6"/>
    <w:rsid w:val="00956B41"/>
    <w:rsid w:val="00960ADF"/>
    <w:rsid w:val="00963025"/>
    <w:rsid w:val="00963C2D"/>
    <w:rsid w:val="00964537"/>
    <w:rsid w:val="00964C0C"/>
    <w:rsid w:val="009650AF"/>
    <w:rsid w:val="00966A93"/>
    <w:rsid w:val="00966E96"/>
    <w:rsid w:val="009673E0"/>
    <w:rsid w:val="009719B8"/>
    <w:rsid w:val="00971B89"/>
    <w:rsid w:val="009720A3"/>
    <w:rsid w:val="009737DD"/>
    <w:rsid w:val="00973B56"/>
    <w:rsid w:val="00974D25"/>
    <w:rsid w:val="00975F60"/>
    <w:rsid w:val="00976119"/>
    <w:rsid w:val="0097723B"/>
    <w:rsid w:val="00980306"/>
    <w:rsid w:val="00980FFD"/>
    <w:rsid w:val="00983ABD"/>
    <w:rsid w:val="00984E66"/>
    <w:rsid w:val="0098507B"/>
    <w:rsid w:val="00985BFA"/>
    <w:rsid w:val="00987ACC"/>
    <w:rsid w:val="00991737"/>
    <w:rsid w:val="00991A02"/>
    <w:rsid w:val="009921FB"/>
    <w:rsid w:val="00992CBD"/>
    <w:rsid w:val="00992D54"/>
    <w:rsid w:val="009961F8"/>
    <w:rsid w:val="009A2641"/>
    <w:rsid w:val="009A6154"/>
    <w:rsid w:val="009B15E2"/>
    <w:rsid w:val="009B1DC2"/>
    <w:rsid w:val="009B1E90"/>
    <w:rsid w:val="009B2603"/>
    <w:rsid w:val="009B2640"/>
    <w:rsid w:val="009B4B8B"/>
    <w:rsid w:val="009C0873"/>
    <w:rsid w:val="009C452C"/>
    <w:rsid w:val="009C4B44"/>
    <w:rsid w:val="009C78DB"/>
    <w:rsid w:val="009D152D"/>
    <w:rsid w:val="009D17E6"/>
    <w:rsid w:val="009D48F6"/>
    <w:rsid w:val="009D7159"/>
    <w:rsid w:val="009E243D"/>
    <w:rsid w:val="009E2747"/>
    <w:rsid w:val="009E427A"/>
    <w:rsid w:val="009E43AF"/>
    <w:rsid w:val="009E5994"/>
    <w:rsid w:val="009E5AFD"/>
    <w:rsid w:val="009E7CBB"/>
    <w:rsid w:val="009F3FA1"/>
    <w:rsid w:val="009F40F6"/>
    <w:rsid w:val="009F4244"/>
    <w:rsid w:val="009F55FA"/>
    <w:rsid w:val="009F7088"/>
    <w:rsid w:val="00A00CE4"/>
    <w:rsid w:val="00A00E75"/>
    <w:rsid w:val="00A026E3"/>
    <w:rsid w:val="00A06470"/>
    <w:rsid w:val="00A06648"/>
    <w:rsid w:val="00A06D58"/>
    <w:rsid w:val="00A1328C"/>
    <w:rsid w:val="00A13AA3"/>
    <w:rsid w:val="00A147BE"/>
    <w:rsid w:val="00A1649A"/>
    <w:rsid w:val="00A16CF0"/>
    <w:rsid w:val="00A20064"/>
    <w:rsid w:val="00A21C95"/>
    <w:rsid w:val="00A2258F"/>
    <w:rsid w:val="00A25835"/>
    <w:rsid w:val="00A25CD3"/>
    <w:rsid w:val="00A25F0A"/>
    <w:rsid w:val="00A263D4"/>
    <w:rsid w:val="00A31701"/>
    <w:rsid w:val="00A33291"/>
    <w:rsid w:val="00A37492"/>
    <w:rsid w:val="00A376C1"/>
    <w:rsid w:val="00A40FB4"/>
    <w:rsid w:val="00A42372"/>
    <w:rsid w:val="00A43494"/>
    <w:rsid w:val="00A4389C"/>
    <w:rsid w:val="00A4472C"/>
    <w:rsid w:val="00A4530F"/>
    <w:rsid w:val="00A47086"/>
    <w:rsid w:val="00A52737"/>
    <w:rsid w:val="00A561B1"/>
    <w:rsid w:val="00A5644C"/>
    <w:rsid w:val="00A605FE"/>
    <w:rsid w:val="00A6390E"/>
    <w:rsid w:val="00A63E3D"/>
    <w:rsid w:val="00A66A3C"/>
    <w:rsid w:val="00A66F07"/>
    <w:rsid w:val="00A66F48"/>
    <w:rsid w:val="00A67312"/>
    <w:rsid w:val="00A72341"/>
    <w:rsid w:val="00A72D24"/>
    <w:rsid w:val="00A72DD4"/>
    <w:rsid w:val="00A73254"/>
    <w:rsid w:val="00A83807"/>
    <w:rsid w:val="00A83EE7"/>
    <w:rsid w:val="00A840DC"/>
    <w:rsid w:val="00A84C07"/>
    <w:rsid w:val="00A8653D"/>
    <w:rsid w:val="00A86D16"/>
    <w:rsid w:val="00A87181"/>
    <w:rsid w:val="00A908E4"/>
    <w:rsid w:val="00A916C7"/>
    <w:rsid w:val="00A9226A"/>
    <w:rsid w:val="00A93CA8"/>
    <w:rsid w:val="00A93D87"/>
    <w:rsid w:val="00A94001"/>
    <w:rsid w:val="00A959DD"/>
    <w:rsid w:val="00A9686F"/>
    <w:rsid w:val="00A97576"/>
    <w:rsid w:val="00A979CE"/>
    <w:rsid w:val="00A97A70"/>
    <w:rsid w:val="00AA0CE2"/>
    <w:rsid w:val="00AA0D28"/>
    <w:rsid w:val="00AA1E68"/>
    <w:rsid w:val="00AA20A5"/>
    <w:rsid w:val="00AA2BFB"/>
    <w:rsid w:val="00AA3F29"/>
    <w:rsid w:val="00AA4A3C"/>
    <w:rsid w:val="00AA4E60"/>
    <w:rsid w:val="00AA579F"/>
    <w:rsid w:val="00AB4B4F"/>
    <w:rsid w:val="00AB52F9"/>
    <w:rsid w:val="00AB709C"/>
    <w:rsid w:val="00AB752B"/>
    <w:rsid w:val="00AC10EE"/>
    <w:rsid w:val="00AC461E"/>
    <w:rsid w:val="00AC4DEA"/>
    <w:rsid w:val="00AC5061"/>
    <w:rsid w:val="00AC7AB1"/>
    <w:rsid w:val="00AD06AD"/>
    <w:rsid w:val="00AD3836"/>
    <w:rsid w:val="00AD449D"/>
    <w:rsid w:val="00AD5B0B"/>
    <w:rsid w:val="00AD620A"/>
    <w:rsid w:val="00AD7DEC"/>
    <w:rsid w:val="00AD7ECE"/>
    <w:rsid w:val="00AE1184"/>
    <w:rsid w:val="00AE27EF"/>
    <w:rsid w:val="00AE2AA8"/>
    <w:rsid w:val="00AE4DFB"/>
    <w:rsid w:val="00AE767B"/>
    <w:rsid w:val="00AF0761"/>
    <w:rsid w:val="00AF1313"/>
    <w:rsid w:val="00AF15C9"/>
    <w:rsid w:val="00AF1B4D"/>
    <w:rsid w:val="00AF1D4C"/>
    <w:rsid w:val="00AF23DF"/>
    <w:rsid w:val="00AF2B40"/>
    <w:rsid w:val="00AF5E4F"/>
    <w:rsid w:val="00AF649A"/>
    <w:rsid w:val="00AF75AB"/>
    <w:rsid w:val="00B009E3"/>
    <w:rsid w:val="00B038AF"/>
    <w:rsid w:val="00B03F3B"/>
    <w:rsid w:val="00B06C40"/>
    <w:rsid w:val="00B11EAF"/>
    <w:rsid w:val="00B12B23"/>
    <w:rsid w:val="00B1401F"/>
    <w:rsid w:val="00B144E1"/>
    <w:rsid w:val="00B22DCF"/>
    <w:rsid w:val="00B23F7B"/>
    <w:rsid w:val="00B2496C"/>
    <w:rsid w:val="00B24F1A"/>
    <w:rsid w:val="00B304A0"/>
    <w:rsid w:val="00B31511"/>
    <w:rsid w:val="00B31DE4"/>
    <w:rsid w:val="00B33F61"/>
    <w:rsid w:val="00B35E74"/>
    <w:rsid w:val="00B3662D"/>
    <w:rsid w:val="00B36A2E"/>
    <w:rsid w:val="00B4069E"/>
    <w:rsid w:val="00B40FC6"/>
    <w:rsid w:val="00B42932"/>
    <w:rsid w:val="00B42AD3"/>
    <w:rsid w:val="00B43066"/>
    <w:rsid w:val="00B432AA"/>
    <w:rsid w:val="00B436D6"/>
    <w:rsid w:val="00B4380E"/>
    <w:rsid w:val="00B45DA5"/>
    <w:rsid w:val="00B503D6"/>
    <w:rsid w:val="00B50CC9"/>
    <w:rsid w:val="00B51EBB"/>
    <w:rsid w:val="00B530C9"/>
    <w:rsid w:val="00B53A65"/>
    <w:rsid w:val="00B5410C"/>
    <w:rsid w:val="00B55C45"/>
    <w:rsid w:val="00B57D66"/>
    <w:rsid w:val="00B625BE"/>
    <w:rsid w:val="00B6273B"/>
    <w:rsid w:val="00B629F9"/>
    <w:rsid w:val="00B62A98"/>
    <w:rsid w:val="00B6462E"/>
    <w:rsid w:val="00B650E3"/>
    <w:rsid w:val="00B65A07"/>
    <w:rsid w:val="00B66F1F"/>
    <w:rsid w:val="00B67505"/>
    <w:rsid w:val="00B708CF"/>
    <w:rsid w:val="00B71E5B"/>
    <w:rsid w:val="00B7210D"/>
    <w:rsid w:val="00B7231C"/>
    <w:rsid w:val="00B7289E"/>
    <w:rsid w:val="00B737A4"/>
    <w:rsid w:val="00B74E82"/>
    <w:rsid w:val="00B7562E"/>
    <w:rsid w:val="00B75DCD"/>
    <w:rsid w:val="00B77F1B"/>
    <w:rsid w:val="00B8051C"/>
    <w:rsid w:val="00B80D9A"/>
    <w:rsid w:val="00B82464"/>
    <w:rsid w:val="00B8274B"/>
    <w:rsid w:val="00B82A2C"/>
    <w:rsid w:val="00B82A75"/>
    <w:rsid w:val="00B83FDA"/>
    <w:rsid w:val="00B87757"/>
    <w:rsid w:val="00B87A7F"/>
    <w:rsid w:val="00B90A7C"/>
    <w:rsid w:val="00B92BCA"/>
    <w:rsid w:val="00B92CE2"/>
    <w:rsid w:val="00B95892"/>
    <w:rsid w:val="00B96405"/>
    <w:rsid w:val="00B96EB0"/>
    <w:rsid w:val="00B97218"/>
    <w:rsid w:val="00BA2A53"/>
    <w:rsid w:val="00BA45F6"/>
    <w:rsid w:val="00BA5D70"/>
    <w:rsid w:val="00BA68D0"/>
    <w:rsid w:val="00BA68F9"/>
    <w:rsid w:val="00BA6931"/>
    <w:rsid w:val="00BA7737"/>
    <w:rsid w:val="00BB3BA7"/>
    <w:rsid w:val="00BB40C9"/>
    <w:rsid w:val="00BB4B38"/>
    <w:rsid w:val="00BC1ED1"/>
    <w:rsid w:val="00BC20F8"/>
    <w:rsid w:val="00BC3B96"/>
    <w:rsid w:val="00BC673A"/>
    <w:rsid w:val="00BC7474"/>
    <w:rsid w:val="00BD272C"/>
    <w:rsid w:val="00BD2AFE"/>
    <w:rsid w:val="00BD2B67"/>
    <w:rsid w:val="00BD2E86"/>
    <w:rsid w:val="00BD5DE1"/>
    <w:rsid w:val="00BD7E05"/>
    <w:rsid w:val="00BE0129"/>
    <w:rsid w:val="00BE0A2F"/>
    <w:rsid w:val="00BE41CF"/>
    <w:rsid w:val="00BE62EC"/>
    <w:rsid w:val="00BF0102"/>
    <w:rsid w:val="00BF14C9"/>
    <w:rsid w:val="00BF1C9F"/>
    <w:rsid w:val="00BF2584"/>
    <w:rsid w:val="00BF2AEA"/>
    <w:rsid w:val="00BF5AC7"/>
    <w:rsid w:val="00BF5D18"/>
    <w:rsid w:val="00C0023B"/>
    <w:rsid w:val="00C01827"/>
    <w:rsid w:val="00C02583"/>
    <w:rsid w:val="00C03931"/>
    <w:rsid w:val="00C03DC2"/>
    <w:rsid w:val="00C107F6"/>
    <w:rsid w:val="00C10B4D"/>
    <w:rsid w:val="00C12055"/>
    <w:rsid w:val="00C134D2"/>
    <w:rsid w:val="00C151D2"/>
    <w:rsid w:val="00C15CFA"/>
    <w:rsid w:val="00C16A17"/>
    <w:rsid w:val="00C16A1F"/>
    <w:rsid w:val="00C17072"/>
    <w:rsid w:val="00C20A22"/>
    <w:rsid w:val="00C2151C"/>
    <w:rsid w:val="00C22020"/>
    <w:rsid w:val="00C23638"/>
    <w:rsid w:val="00C243B3"/>
    <w:rsid w:val="00C246E7"/>
    <w:rsid w:val="00C24F19"/>
    <w:rsid w:val="00C25094"/>
    <w:rsid w:val="00C270A1"/>
    <w:rsid w:val="00C274A0"/>
    <w:rsid w:val="00C33060"/>
    <w:rsid w:val="00C33C9C"/>
    <w:rsid w:val="00C36BC3"/>
    <w:rsid w:val="00C3713D"/>
    <w:rsid w:val="00C4195F"/>
    <w:rsid w:val="00C41DA4"/>
    <w:rsid w:val="00C41EFC"/>
    <w:rsid w:val="00C42CB2"/>
    <w:rsid w:val="00C4342F"/>
    <w:rsid w:val="00C43D32"/>
    <w:rsid w:val="00C45244"/>
    <w:rsid w:val="00C46C6D"/>
    <w:rsid w:val="00C50E3B"/>
    <w:rsid w:val="00C51B06"/>
    <w:rsid w:val="00C5572C"/>
    <w:rsid w:val="00C56A42"/>
    <w:rsid w:val="00C56B41"/>
    <w:rsid w:val="00C630DB"/>
    <w:rsid w:val="00C635B6"/>
    <w:rsid w:val="00C63D33"/>
    <w:rsid w:val="00C6482A"/>
    <w:rsid w:val="00C66235"/>
    <w:rsid w:val="00C70290"/>
    <w:rsid w:val="00C74B4B"/>
    <w:rsid w:val="00C76363"/>
    <w:rsid w:val="00C77078"/>
    <w:rsid w:val="00C770DE"/>
    <w:rsid w:val="00C82400"/>
    <w:rsid w:val="00C826C7"/>
    <w:rsid w:val="00C83296"/>
    <w:rsid w:val="00C84A91"/>
    <w:rsid w:val="00C9099C"/>
    <w:rsid w:val="00C90C54"/>
    <w:rsid w:val="00C9232B"/>
    <w:rsid w:val="00C92954"/>
    <w:rsid w:val="00C93E25"/>
    <w:rsid w:val="00C95B7D"/>
    <w:rsid w:val="00CA0A26"/>
    <w:rsid w:val="00CA30C4"/>
    <w:rsid w:val="00CA33AD"/>
    <w:rsid w:val="00CA5342"/>
    <w:rsid w:val="00CA53F1"/>
    <w:rsid w:val="00CA5976"/>
    <w:rsid w:val="00CA7293"/>
    <w:rsid w:val="00CB0333"/>
    <w:rsid w:val="00CB0606"/>
    <w:rsid w:val="00CB1B7C"/>
    <w:rsid w:val="00CB43FC"/>
    <w:rsid w:val="00CB6A2F"/>
    <w:rsid w:val="00CB7252"/>
    <w:rsid w:val="00CB7C97"/>
    <w:rsid w:val="00CC152D"/>
    <w:rsid w:val="00CC7292"/>
    <w:rsid w:val="00CD20C4"/>
    <w:rsid w:val="00CD3591"/>
    <w:rsid w:val="00CD4086"/>
    <w:rsid w:val="00CE0721"/>
    <w:rsid w:val="00CE096C"/>
    <w:rsid w:val="00CE124A"/>
    <w:rsid w:val="00CE15FE"/>
    <w:rsid w:val="00CE1F75"/>
    <w:rsid w:val="00CE2A68"/>
    <w:rsid w:val="00CE651F"/>
    <w:rsid w:val="00CE6835"/>
    <w:rsid w:val="00CE728F"/>
    <w:rsid w:val="00CF1425"/>
    <w:rsid w:val="00CF1A4C"/>
    <w:rsid w:val="00CF2E96"/>
    <w:rsid w:val="00CF3D5E"/>
    <w:rsid w:val="00CF52B2"/>
    <w:rsid w:val="00CF575B"/>
    <w:rsid w:val="00CF5AB2"/>
    <w:rsid w:val="00CF74AB"/>
    <w:rsid w:val="00D01111"/>
    <w:rsid w:val="00D04D90"/>
    <w:rsid w:val="00D077A7"/>
    <w:rsid w:val="00D107B1"/>
    <w:rsid w:val="00D10C48"/>
    <w:rsid w:val="00D11CA4"/>
    <w:rsid w:val="00D13234"/>
    <w:rsid w:val="00D23554"/>
    <w:rsid w:val="00D2370F"/>
    <w:rsid w:val="00D23855"/>
    <w:rsid w:val="00D23E37"/>
    <w:rsid w:val="00D2529F"/>
    <w:rsid w:val="00D2762F"/>
    <w:rsid w:val="00D32662"/>
    <w:rsid w:val="00D33A34"/>
    <w:rsid w:val="00D34E81"/>
    <w:rsid w:val="00D35F90"/>
    <w:rsid w:val="00D41EDF"/>
    <w:rsid w:val="00D42616"/>
    <w:rsid w:val="00D432B2"/>
    <w:rsid w:val="00D45276"/>
    <w:rsid w:val="00D507E9"/>
    <w:rsid w:val="00D5133A"/>
    <w:rsid w:val="00D51AA2"/>
    <w:rsid w:val="00D544A3"/>
    <w:rsid w:val="00D55C6A"/>
    <w:rsid w:val="00D55CF5"/>
    <w:rsid w:val="00D56487"/>
    <w:rsid w:val="00D6002A"/>
    <w:rsid w:val="00D611F4"/>
    <w:rsid w:val="00D621C9"/>
    <w:rsid w:val="00D636D4"/>
    <w:rsid w:val="00D642F6"/>
    <w:rsid w:val="00D6442D"/>
    <w:rsid w:val="00D644F1"/>
    <w:rsid w:val="00D6512C"/>
    <w:rsid w:val="00D6792C"/>
    <w:rsid w:val="00D71081"/>
    <w:rsid w:val="00D7174F"/>
    <w:rsid w:val="00D719C9"/>
    <w:rsid w:val="00D71DB1"/>
    <w:rsid w:val="00D7599B"/>
    <w:rsid w:val="00D759A4"/>
    <w:rsid w:val="00D76271"/>
    <w:rsid w:val="00D76280"/>
    <w:rsid w:val="00D76690"/>
    <w:rsid w:val="00D76C46"/>
    <w:rsid w:val="00D8158C"/>
    <w:rsid w:val="00D818F9"/>
    <w:rsid w:val="00D835F4"/>
    <w:rsid w:val="00D8555D"/>
    <w:rsid w:val="00D86F7C"/>
    <w:rsid w:val="00D87C13"/>
    <w:rsid w:val="00D91482"/>
    <w:rsid w:val="00D93611"/>
    <w:rsid w:val="00D97BDA"/>
    <w:rsid w:val="00DA2F24"/>
    <w:rsid w:val="00DA472F"/>
    <w:rsid w:val="00DA4C37"/>
    <w:rsid w:val="00DA5067"/>
    <w:rsid w:val="00DA517C"/>
    <w:rsid w:val="00DA524D"/>
    <w:rsid w:val="00DA64DF"/>
    <w:rsid w:val="00DA6767"/>
    <w:rsid w:val="00DB0952"/>
    <w:rsid w:val="00DB2042"/>
    <w:rsid w:val="00DB23D1"/>
    <w:rsid w:val="00DB36A8"/>
    <w:rsid w:val="00DB40CC"/>
    <w:rsid w:val="00DB512F"/>
    <w:rsid w:val="00DB6153"/>
    <w:rsid w:val="00DC054B"/>
    <w:rsid w:val="00DC1F48"/>
    <w:rsid w:val="00DC4260"/>
    <w:rsid w:val="00DC7FEE"/>
    <w:rsid w:val="00DD07B3"/>
    <w:rsid w:val="00DD49D8"/>
    <w:rsid w:val="00DD4DAD"/>
    <w:rsid w:val="00DD5D36"/>
    <w:rsid w:val="00DD72C0"/>
    <w:rsid w:val="00DD7652"/>
    <w:rsid w:val="00DE266D"/>
    <w:rsid w:val="00DE3F90"/>
    <w:rsid w:val="00DE4D4F"/>
    <w:rsid w:val="00DE52B5"/>
    <w:rsid w:val="00DE55A1"/>
    <w:rsid w:val="00DE55CF"/>
    <w:rsid w:val="00DE71A7"/>
    <w:rsid w:val="00DF057C"/>
    <w:rsid w:val="00DF081B"/>
    <w:rsid w:val="00DF09DF"/>
    <w:rsid w:val="00DF34E4"/>
    <w:rsid w:val="00DF3768"/>
    <w:rsid w:val="00DF64E1"/>
    <w:rsid w:val="00DF6A39"/>
    <w:rsid w:val="00E05FBB"/>
    <w:rsid w:val="00E067B9"/>
    <w:rsid w:val="00E07D67"/>
    <w:rsid w:val="00E11923"/>
    <w:rsid w:val="00E11D10"/>
    <w:rsid w:val="00E2148B"/>
    <w:rsid w:val="00E2297A"/>
    <w:rsid w:val="00E2375F"/>
    <w:rsid w:val="00E23B1D"/>
    <w:rsid w:val="00E2425F"/>
    <w:rsid w:val="00E24A37"/>
    <w:rsid w:val="00E26075"/>
    <w:rsid w:val="00E31D64"/>
    <w:rsid w:val="00E330A9"/>
    <w:rsid w:val="00E419D5"/>
    <w:rsid w:val="00E41D9E"/>
    <w:rsid w:val="00E42473"/>
    <w:rsid w:val="00E432AA"/>
    <w:rsid w:val="00E43314"/>
    <w:rsid w:val="00E4462C"/>
    <w:rsid w:val="00E4487D"/>
    <w:rsid w:val="00E47ED0"/>
    <w:rsid w:val="00E515AB"/>
    <w:rsid w:val="00E519A4"/>
    <w:rsid w:val="00E6064B"/>
    <w:rsid w:val="00E6130B"/>
    <w:rsid w:val="00E6335B"/>
    <w:rsid w:val="00E63C9B"/>
    <w:rsid w:val="00E64511"/>
    <w:rsid w:val="00E64979"/>
    <w:rsid w:val="00E66FDE"/>
    <w:rsid w:val="00E7393C"/>
    <w:rsid w:val="00E747A3"/>
    <w:rsid w:val="00E74831"/>
    <w:rsid w:val="00E7602E"/>
    <w:rsid w:val="00E76938"/>
    <w:rsid w:val="00E76A27"/>
    <w:rsid w:val="00E76ABA"/>
    <w:rsid w:val="00E76CAF"/>
    <w:rsid w:val="00E77D24"/>
    <w:rsid w:val="00E8083E"/>
    <w:rsid w:val="00E80BDA"/>
    <w:rsid w:val="00E80DE0"/>
    <w:rsid w:val="00E8172A"/>
    <w:rsid w:val="00E8211B"/>
    <w:rsid w:val="00E82403"/>
    <w:rsid w:val="00E8469D"/>
    <w:rsid w:val="00E84975"/>
    <w:rsid w:val="00E85B74"/>
    <w:rsid w:val="00E867CA"/>
    <w:rsid w:val="00E90733"/>
    <w:rsid w:val="00E90D54"/>
    <w:rsid w:val="00E92063"/>
    <w:rsid w:val="00E92128"/>
    <w:rsid w:val="00E973C0"/>
    <w:rsid w:val="00EA2991"/>
    <w:rsid w:val="00EA2A14"/>
    <w:rsid w:val="00EA2DFD"/>
    <w:rsid w:val="00EA5CC0"/>
    <w:rsid w:val="00EB14E7"/>
    <w:rsid w:val="00EB4EDB"/>
    <w:rsid w:val="00EB4F7D"/>
    <w:rsid w:val="00EB5E9F"/>
    <w:rsid w:val="00EB6235"/>
    <w:rsid w:val="00EB744C"/>
    <w:rsid w:val="00EC09BC"/>
    <w:rsid w:val="00EC117D"/>
    <w:rsid w:val="00EC439E"/>
    <w:rsid w:val="00EC7488"/>
    <w:rsid w:val="00EC7A87"/>
    <w:rsid w:val="00ED245E"/>
    <w:rsid w:val="00ED2FAF"/>
    <w:rsid w:val="00ED6669"/>
    <w:rsid w:val="00ED6FD1"/>
    <w:rsid w:val="00EE264A"/>
    <w:rsid w:val="00EE3F08"/>
    <w:rsid w:val="00EE50E1"/>
    <w:rsid w:val="00EF025E"/>
    <w:rsid w:val="00EF22CA"/>
    <w:rsid w:val="00EF22D1"/>
    <w:rsid w:val="00EF50F8"/>
    <w:rsid w:val="00EF5666"/>
    <w:rsid w:val="00EF5EDF"/>
    <w:rsid w:val="00EF7D00"/>
    <w:rsid w:val="00F02327"/>
    <w:rsid w:val="00F04EFB"/>
    <w:rsid w:val="00F05DE2"/>
    <w:rsid w:val="00F067D6"/>
    <w:rsid w:val="00F11706"/>
    <w:rsid w:val="00F11F5C"/>
    <w:rsid w:val="00F157F3"/>
    <w:rsid w:val="00F16EE1"/>
    <w:rsid w:val="00F17B97"/>
    <w:rsid w:val="00F201D8"/>
    <w:rsid w:val="00F2034C"/>
    <w:rsid w:val="00F243CB"/>
    <w:rsid w:val="00F279A2"/>
    <w:rsid w:val="00F304B8"/>
    <w:rsid w:val="00F336EA"/>
    <w:rsid w:val="00F34CEE"/>
    <w:rsid w:val="00F34E55"/>
    <w:rsid w:val="00F36097"/>
    <w:rsid w:val="00F438C8"/>
    <w:rsid w:val="00F52095"/>
    <w:rsid w:val="00F544CF"/>
    <w:rsid w:val="00F56B00"/>
    <w:rsid w:val="00F56F94"/>
    <w:rsid w:val="00F600F5"/>
    <w:rsid w:val="00F601C9"/>
    <w:rsid w:val="00F60512"/>
    <w:rsid w:val="00F610DA"/>
    <w:rsid w:val="00F63A24"/>
    <w:rsid w:val="00F63BA7"/>
    <w:rsid w:val="00F6439B"/>
    <w:rsid w:val="00F65205"/>
    <w:rsid w:val="00F65EBD"/>
    <w:rsid w:val="00F7033C"/>
    <w:rsid w:val="00F71622"/>
    <w:rsid w:val="00F71765"/>
    <w:rsid w:val="00F71B2F"/>
    <w:rsid w:val="00F73368"/>
    <w:rsid w:val="00F7456E"/>
    <w:rsid w:val="00F76003"/>
    <w:rsid w:val="00F76B65"/>
    <w:rsid w:val="00F772A5"/>
    <w:rsid w:val="00F773E2"/>
    <w:rsid w:val="00F80A6F"/>
    <w:rsid w:val="00F81A08"/>
    <w:rsid w:val="00F824DC"/>
    <w:rsid w:val="00F840DB"/>
    <w:rsid w:val="00F85058"/>
    <w:rsid w:val="00F90A60"/>
    <w:rsid w:val="00F92096"/>
    <w:rsid w:val="00F92115"/>
    <w:rsid w:val="00F923DD"/>
    <w:rsid w:val="00F9432C"/>
    <w:rsid w:val="00F96A7E"/>
    <w:rsid w:val="00FA4407"/>
    <w:rsid w:val="00FA54E0"/>
    <w:rsid w:val="00FA5BF1"/>
    <w:rsid w:val="00FB0FE6"/>
    <w:rsid w:val="00FB20F8"/>
    <w:rsid w:val="00FB2ED3"/>
    <w:rsid w:val="00FB343B"/>
    <w:rsid w:val="00FB3BFE"/>
    <w:rsid w:val="00FB6FF7"/>
    <w:rsid w:val="00FB751A"/>
    <w:rsid w:val="00FC1BB4"/>
    <w:rsid w:val="00FC1E33"/>
    <w:rsid w:val="00FC396E"/>
    <w:rsid w:val="00FC6B25"/>
    <w:rsid w:val="00FC6B49"/>
    <w:rsid w:val="00FC775F"/>
    <w:rsid w:val="00FC7FE3"/>
    <w:rsid w:val="00FD02E7"/>
    <w:rsid w:val="00FD0C03"/>
    <w:rsid w:val="00FD14B7"/>
    <w:rsid w:val="00FD2D6C"/>
    <w:rsid w:val="00FD384A"/>
    <w:rsid w:val="00FD3A4B"/>
    <w:rsid w:val="00FD3AD9"/>
    <w:rsid w:val="00FD4D93"/>
    <w:rsid w:val="00FD4E94"/>
    <w:rsid w:val="00FD5036"/>
    <w:rsid w:val="00FD7576"/>
    <w:rsid w:val="00FE0586"/>
    <w:rsid w:val="00FE1DF9"/>
    <w:rsid w:val="00FE390A"/>
    <w:rsid w:val="00FE415D"/>
    <w:rsid w:val="00FF1621"/>
    <w:rsid w:val="00FF20B6"/>
    <w:rsid w:val="00FF2F6A"/>
    <w:rsid w:val="00FF67FB"/>
    <w:rsid w:val="00FF7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11D1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11D1E"/>
    <w:rPr>
      <w:b/>
      <w:bCs/>
    </w:rPr>
  </w:style>
  <w:style w:type="paragraph" w:styleId="a5">
    <w:name w:val="No Spacing"/>
    <w:uiPriority w:val="1"/>
    <w:qFormat/>
    <w:rsid w:val="00711D1E"/>
    <w:pPr>
      <w:widowControl w:val="0"/>
      <w:jc w:val="both"/>
    </w:pPr>
  </w:style>
  <w:style w:type="paragraph" w:customStyle="1" w:styleId="notes">
    <w:name w:val="notes"/>
    <w:basedOn w:val="a"/>
    <w:rsid w:val="00F05DE2"/>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307894">
      <w:bodyDiv w:val="1"/>
      <w:marLeft w:val="0"/>
      <w:marRight w:val="0"/>
      <w:marTop w:val="0"/>
      <w:marBottom w:val="0"/>
      <w:divBdr>
        <w:top w:val="none" w:sz="0" w:space="0" w:color="auto"/>
        <w:left w:val="none" w:sz="0" w:space="0" w:color="auto"/>
        <w:bottom w:val="none" w:sz="0" w:space="0" w:color="auto"/>
        <w:right w:val="none" w:sz="0" w:space="0" w:color="auto"/>
      </w:divBdr>
      <w:divsChild>
        <w:div w:id="251474575">
          <w:marLeft w:val="0"/>
          <w:marRight w:val="0"/>
          <w:marTop w:val="0"/>
          <w:marBottom w:val="0"/>
          <w:divBdr>
            <w:top w:val="none" w:sz="0" w:space="0" w:color="auto"/>
            <w:left w:val="none" w:sz="0" w:space="0" w:color="auto"/>
            <w:bottom w:val="none" w:sz="0" w:space="0" w:color="auto"/>
            <w:right w:val="none" w:sz="0" w:space="0" w:color="auto"/>
          </w:divBdr>
          <w:divsChild>
            <w:div w:id="8338178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638536479">
      <w:bodyDiv w:val="1"/>
      <w:marLeft w:val="0"/>
      <w:marRight w:val="0"/>
      <w:marTop w:val="0"/>
      <w:marBottom w:val="0"/>
      <w:divBdr>
        <w:top w:val="none" w:sz="0" w:space="0" w:color="auto"/>
        <w:left w:val="none" w:sz="0" w:space="0" w:color="auto"/>
        <w:bottom w:val="none" w:sz="0" w:space="0" w:color="auto"/>
        <w:right w:val="none" w:sz="0" w:space="0" w:color="auto"/>
      </w:divBdr>
      <w:divsChild>
        <w:div w:id="498277397">
          <w:marLeft w:val="0"/>
          <w:marRight w:val="0"/>
          <w:marTop w:val="0"/>
          <w:marBottom w:val="0"/>
          <w:divBdr>
            <w:top w:val="none" w:sz="0" w:space="0" w:color="auto"/>
            <w:left w:val="none" w:sz="0" w:space="0" w:color="auto"/>
            <w:bottom w:val="none" w:sz="0" w:space="0" w:color="auto"/>
            <w:right w:val="none" w:sz="0" w:space="0" w:color="auto"/>
          </w:divBdr>
          <w:divsChild>
            <w:div w:id="92203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977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1133</Words>
  <Characters>6461</Characters>
  <Application>Microsoft Office Word</Application>
  <DocSecurity>0</DocSecurity>
  <Lines>53</Lines>
  <Paragraphs>15</Paragraphs>
  <ScaleCrop>false</ScaleCrop>
  <Company/>
  <LinksUpToDate>false</LinksUpToDate>
  <CharactersWithSpaces>7579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张爱国</dc:creator>
  <cp:lastModifiedBy>成光</cp:lastModifiedBy>
  <cp:revision>5</cp:revision>
  <dcterms:created xsi:type="dcterms:W3CDTF">2017-05-02T01:56:00Z</dcterms:created>
  <dcterms:modified xsi:type="dcterms:W3CDTF">2023-06-28T06:29:00Z</dcterms:modified>
</cp:coreProperties>
</file>