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F66A55">
      <w:pPr>
        <w:pStyle w:val="21"/>
        <w:spacing w:line="1280" w:lineRule="exact"/>
        <w:jc w:val="distribute"/>
        <w:rPr>
          <w:color w:val="FF0000"/>
          <w:spacing w:val="-20"/>
          <w:w w:val="52"/>
          <w:sz w:val="108"/>
          <w:szCs w:val="108"/>
          <w:shd w:val="clear" w:color="auto" w:fill="FFFFFF"/>
        </w:rPr>
      </w:pPr>
      <w:bookmarkStart w:id="0" w:name="_GoBack"/>
      <w:bookmarkEnd w:id="0"/>
      <w:r>
        <w:rPr>
          <w:rFonts w:hint="eastAsia"/>
          <w:color w:val="FF0000"/>
          <w:spacing w:val="-20"/>
          <w:w w:val="52"/>
          <w:sz w:val="108"/>
          <w:szCs w:val="108"/>
          <w:shd w:val="clear" w:color="auto" w:fill="FFFFFF"/>
        </w:rPr>
        <w:t>北京市城市管理综合行政执法局文件</w:t>
      </w:r>
    </w:p>
    <w:p w14:paraId="04AF38F8">
      <w:pPr>
        <w:pStyle w:val="4"/>
        <w:shd w:val="clear" w:color="auto" w:fill="FFFFFF"/>
        <w:spacing w:line="360" w:lineRule="auto"/>
        <w:jc w:val="center"/>
        <w:rPr>
          <w:rFonts w:ascii="仿宋_GB2312" w:eastAsia="仿宋_GB2312"/>
          <w:sz w:val="32"/>
          <w:szCs w:val="32"/>
          <w:shd w:val="clear" w:color="auto" w:fill="FFFFFF"/>
        </w:rPr>
      </w:pPr>
    </w:p>
    <w:p w14:paraId="5798F458">
      <w:pPr>
        <w:pStyle w:val="4"/>
        <w:shd w:val="clear" w:color="auto" w:fill="FFFFFF"/>
        <w:spacing w:line="360" w:lineRule="auto"/>
        <w:jc w:val="center"/>
        <w:rPr>
          <w:rFonts w:ascii="仿宋_GB2312" w:eastAsia="仿宋_GB2312"/>
          <w:sz w:val="32"/>
          <w:szCs w:val="32"/>
          <w:shd w:val="clear" w:color="auto" w:fill="FFFFFF"/>
        </w:rPr>
      </w:pPr>
    </w:p>
    <w:p w14:paraId="2689DBFD">
      <w:pPr>
        <w:pStyle w:val="4"/>
        <w:shd w:val="clear" w:color="auto" w:fill="FFFFFF"/>
        <w:spacing w:line="360" w:lineRule="auto"/>
        <w:jc w:val="center"/>
        <w:rPr>
          <w:rFonts w:ascii="楷体_GB2312" w:eastAsia="楷体_GB2312"/>
          <w:sz w:val="32"/>
          <w:szCs w:val="32"/>
          <w:shd w:val="clear" w:color="auto" w:fill="FFFFFF"/>
        </w:rPr>
      </w:pPr>
      <w:r>
        <w:rPr>
          <w:rFonts w:hint="eastAsia"/>
        </w:rPr>
        <mc:AlternateContent>
          <mc:Choice Requires="wps">
            <w:drawing>
              <wp:anchor distT="0" distB="0" distL="114300" distR="114300" simplePos="0" relativeHeight="251659264" behindDoc="0" locked="0" layoutInCell="1" allowOverlap="1">
                <wp:simplePos x="0" y="0"/>
                <wp:positionH relativeFrom="column">
                  <wp:align>center</wp:align>
                </wp:positionH>
                <wp:positionV relativeFrom="paragraph">
                  <wp:posOffset>334010</wp:posOffset>
                </wp:positionV>
                <wp:extent cx="5622925" cy="0"/>
                <wp:effectExtent l="0" t="9525" r="15875" b="9525"/>
                <wp:wrapNone/>
                <wp:docPr id="3" name="直接连接符 3"/>
                <wp:cNvGraphicFramePr/>
                <a:graphic xmlns:a="http://schemas.openxmlformats.org/drawingml/2006/main">
                  <a:graphicData uri="http://schemas.microsoft.com/office/word/2010/wordprocessingShape">
                    <wps:wsp>
                      <wps:cNvCnPr>
                        <a:cxnSpLocks noChangeShapeType="1"/>
                      </wps:cNvCnPr>
                      <wps:spPr bwMode="auto">
                        <a:xfrm>
                          <a:off x="0" y="0"/>
                          <a:ext cx="5622925" cy="0"/>
                        </a:xfrm>
                        <a:prstGeom prst="line">
                          <a:avLst/>
                        </a:prstGeom>
                        <a:noFill/>
                        <a:ln w="19050">
                          <a:solidFill>
                            <a:srgbClr val="FF0000"/>
                          </a:solidFill>
                          <a:round/>
                        </a:ln>
                        <a:effectLst/>
                      </wps:spPr>
                      <wps:bodyPr/>
                    </wps:wsp>
                  </a:graphicData>
                </a:graphic>
              </wp:anchor>
            </w:drawing>
          </mc:Choice>
          <mc:Fallback>
            <w:pict>
              <v:line id="_x0000_s1026" o:spid="_x0000_s1026" o:spt="20" style="position:absolute;left:0pt;margin-top:26.3pt;height:0pt;width:442.75pt;mso-position-horizontal:center;z-index:251659264;mso-width-relative:page;mso-height-relative:page;" filled="f" stroked="t" coordsize="21600,21600" o:gfxdata="UEsDBAoAAAAAAIdO4kAAAAAAAAAAAAAAAAAEAAAAZHJzL1BLAwQUAAAACACHTuJAxEer4NUAAAAG&#10;AQAADwAAAGRycy9kb3ducmV2LnhtbE2PQU+EMBCF7yb+h2ZMvLmFTUCCDHsgMevBZLPoQW9dOgKx&#10;nRLaXfDfW+NBj/Pey3vfVLvVGnGh2Y+OEdJNAoK4c3rkHuH15fGuAOGDYq2MY0L4Ig+7+vqqUqV2&#10;Cx/p0oZexBL2pUIYQphKKX03kFV+4ybi6H242aoQz7mXelZLLLdGbpMkl1aNHBcGNVEzUPfZni3C&#10;22F/mJ6bJndP7/tl7fO0Pd4bxNubNHkAEWgNf2H4wY/oUEemkzuz9sIgxEcCQrbNQUS3KLIMxOlX&#10;kHUl/+PX31BLAwQUAAAACACHTuJAA3T2EOwBAAC5AwAADgAAAGRycy9lMm9Eb2MueG1srVPNbhMx&#10;EL4j8Q6W72Q3qVLRVTY9JAqXApFaHmDi9WYtbI9lO9nkJXgBJG5w4sidt2l5DMbOD6VcemAPlscz&#10;881838xOrndGs630QaGt+XBQciatwEbZdc0/3C1eveYsRLANaLSy5nsZ+PX05YtJ7yo5wg51Iz0j&#10;EBuq3tW8i9FVRRFEJw2EATppydmiNxDJ9Oui8dATutHFqCwvix594zwKGQK9zg9OfkT0zwHEtlVC&#10;zlFsjLTxgOqlhkiUQqdc4NPcbdtKEd+3bZCR6ZoT05hPKkL3VTqL6QSqtQfXKXFsAZ7TwhNOBpSl&#10;omeoOURgG6/+gTJKeAzYxoFAUxyIZEWIxbB8os1tB05mLiR1cGfRw/+DFe+2S89UU/MLziwYGvjD&#10;5x/3n77++vmFzofv39hFEql3oaLYmV36RFPs7K27QfExMIuzDuxa5mbv9o4Qhimj+CslGcFRqVX/&#10;FhuKgU3ErNiu9SZBkhZslwezPw9G7iIT9Di+HI2uRmPOxMlXQHVKdD7ENxINS5eaa2WTZlDB9ibE&#10;1AhUp5D0bHGhtM5z15b11O1VOS5zRkCtmuRNccGvVzPt2RZodRaLkr5MizyPwzxubHOoom3Kk3nr&#10;jqVPtA8CrrDZL/1JG5pobu64fWllHttZwT9/3PQ3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xEer&#10;4NUAAAAGAQAADwAAAAAAAAABACAAAAAiAAAAZHJzL2Rvd25yZXYueG1sUEsBAhQAFAAAAAgAh07i&#10;QAN09hDsAQAAuQMAAA4AAAAAAAAAAQAgAAAAJAEAAGRycy9lMm9Eb2MueG1sUEsFBgAAAAAGAAYA&#10;WQEAAIIFAAAAAA==&#10;">
                <v:fill on="f" focussize="0,0"/>
                <v:stroke weight="1.5pt" color="#FF0000" joinstyle="round"/>
                <v:imagedata o:title=""/>
                <o:lock v:ext="edit" aspectratio="f"/>
              </v:line>
            </w:pict>
          </mc:Fallback>
        </mc:AlternateContent>
      </w:r>
      <w:r>
        <w:rPr>
          <w:rFonts w:hint="eastAsia" w:ascii="仿宋_GB2312" w:eastAsia="仿宋_GB2312"/>
          <w:sz w:val="32"/>
          <w:szCs w:val="32"/>
          <w:shd w:val="clear" w:color="auto" w:fill="FFFFFF"/>
        </w:rPr>
        <w:t>京城管发〔20</w:t>
      </w:r>
      <w:r>
        <w:rPr>
          <w:rFonts w:hint="eastAsia" w:ascii="仿宋_GB2312" w:eastAsia="仿宋_GB2312"/>
          <w:sz w:val="32"/>
          <w:szCs w:val="32"/>
          <w:shd w:val="clear" w:color="auto" w:fill="FFFFFF"/>
          <w:lang w:val="en-US" w:eastAsia="zh-CN"/>
        </w:rPr>
        <w:t>22</w:t>
      </w:r>
      <w:r>
        <w:rPr>
          <w:rFonts w:hint="eastAsia" w:ascii="仿宋_GB2312" w:eastAsia="仿宋_GB2312"/>
          <w:sz w:val="32"/>
          <w:szCs w:val="32"/>
          <w:shd w:val="clear" w:color="auto" w:fill="FFFFFF"/>
        </w:rPr>
        <w:t>〕</w:t>
      </w:r>
      <w:r>
        <w:rPr>
          <w:rFonts w:hint="eastAsia" w:ascii="仿宋_GB2312" w:eastAsia="仿宋_GB2312"/>
          <w:sz w:val="32"/>
          <w:szCs w:val="32"/>
          <w:shd w:val="clear" w:color="auto" w:fill="FFFFFF"/>
          <w:lang w:val="en-US" w:eastAsia="zh-CN"/>
        </w:rPr>
        <w:t>76</w:t>
      </w:r>
      <w:r>
        <w:rPr>
          <w:rFonts w:hint="eastAsia" w:ascii="仿宋_GB2312" w:eastAsia="仿宋_GB2312"/>
          <w:sz w:val="32"/>
          <w:szCs w:val="32"/>
          <w:shd w:val="clear" w:color="auto" w:fill="FFFFFF"/>
        </w:rPr>
        <w:t>号</w:t>
      </w:r>
    </w:p>
    <w:p w14:paraId="00A6DFE0">
      <w:pPr>
        <w:keepNext w:val="0"/>
        <w:keepLines w:val="0"/>
        <w:pageBreakBefore w:val="0"/>
        <w:widowControl w:val="0"/>
        <w:kinsoku/>
        <w:wordWrap/>
        <w:overflowPunct/>
        <w:topLinePunct w:val="0"/>
        <w:autoSpaceDE/>
        <w:autoSpaceDN/>
        <w:bidi w:val="0"/>
        <w:adjustRightInd w:val="0"/>
        <w:snapToGrid w:val="0"/>
        <w:spacing w:line="0" w:lineRule="atLeast"/>
        <w:jc w:val="center"/>
        <w:textAlignment w:val="auto"/>
        <w:rPr>
          <w:rFonts w:ascii="方正小标宋简体" w:eastAsia="方正小标宋简体"/>
          <w:sz w:val="44"/>
          <w:szCs w:val="44"/>
        </w:rPr>
      </w:pPr>
    </w:p>
    <w:p w14:paraId="63C47E2E">
      <w:pPr>
        <w:keepNext w:val="0"/>
        <w:keepLines w:val="0"/>
        <w:pageBreakBefore w:val="0"/>
        <w:widowControl w:val="0"/>
        <w:kinsoku/>
        <w:wordWrap/>
        <w:overflowPunct/>
        <w:topLinePunct w:val="0"/>
        <w:autoSpaceDE/>
        <w:autoSpaceDN/>
        <w:bidi w:val="0"/>
        <w:adjustRightInd w:val="0"/>
        <w:snapToGrid w:val="0"/>
        <w:spacing w:line="0" w:lineRule="atLeast"/>
        <w:jc w:val="center"/>
        <w:textAlignment w:val="auto"/>
        <w:rPr>
          <w:rFonts w:ascii="方正小标宋简体" w:eastAsia="方正小标宋简体"/>
          <w:kern w:val="0"/>
          <w:sz w:val="44"/>
          <w:szCs w:val="44"/>
          <w:highlight w:val="none"/>
        </w:rPr>
      </w:pPr>
      <w:r>
        <w:rPr>
          <w:rFonts w:hint="eastAsia" w:ascii="方正小标宋简体" w:eastAsia="方正小标宋简体"/>
          <w:sz w:val="44"/>
          <w:szCs w:val="44"/>
          <w:highlight w:val="none"/>
        </w:rPr>
        <w:t>北京市城市管理综合行政执法局</w:t>
      </w:r>
    </w:p>
    <w:p w14:paraId="61FC6DA9">
      <w:pPr>
        <w:keepNext w:val="0"/>
        <w:keepLines w:val="0"/>
        <w:pageBreakBefore w:val="0"/>
        <w:widowControl w:val="0"/>
        <w:kinsoku/>
        <w:wordWrap/>
        <w:overflowPunct/>
        <w:topLinePunct w:val="0"/>
        <w:autoSpaceDE/>
        <w:autoSpaceDN/>
        <w:bidi w:val="0"/>
        <w:spacing w:line="0" w:lineRule="atLeast"/>
        <w:jc w:val="center"/>
        <w:textAlignment w:val="auto"/>
        <w:rPr>
          <w:rFonts w:hint="eastAsia" w:ascii="方正小标宋简体" w:eastAsia="方正小标宋简体"/>
          <w:sz w:val="44"/>
          <w:szCs w:val="44"/>
          <w:highlight w:val="none"/>
          <w:lang w:eastAsia="zh-CN"/>
        </w:rPr>
      </w:pPr>
      <w:r>
        <w:rPr>
          <w:rFonts w:hint="eastAsia" w:ascii="方正小标宋简体" w:eastAsia="方正小标宋简体"/>
          <w:sz w:val="44"/>
          <w:szCs w:val="44"/>
          <w:highlight w:val="none"/>
        </w:rPr>
        <w:t>关于印发</w:t>
      </w:r>
      <w:r>
        <w:rPr>
          <w:rFonts w:hint="eastAsia" w:ascii="方正小标宋简体" w:eastAsia="方正小标宋简体"/>
          <w:sz w:val="44"/>
          <w:szCs w:val="44"/>
          <w:highlight w:val="none"/>
          <w:lang w:eastAsia="zh-CN"/>
        </w:rPr>
        <w:t>《</w:t>
      </w:r>
      <w:r>
        <w:rPr>
          <w:rFonts w:hint="eastAsia" w:ascii="方正小标宋简体" w:hAnsi="方正小标宋简体" w:eastAsia="方正小标宋简体" w:cs="方正小标宋简体"/>
          <w:sz w:val="44"/>
          <w:szCs w:val="44"/>
          <w:highlight w:val="none"/>
        </w:rPr>
        <w:t>北京市城管执法</w:t>
      </w:r>
      <w:r>
        <w:rPr>
          <w:rFonts w:hint="eastAsia" w:ascii="方正小标宋简体" w:hAnsi="方正小标宋简体" w:eastAsia="方正小标宋简体" w:cs="方正小标宋简体"/>
          <w:sz w:val="44"/>
          <w:szCs w:val="44"/>
          <w:highlight w:val="none"/>
          <w:lang w:eastAsia="zh-CN"/>
        </w:rPr>
        <w:t>部门轻微违法行为不予行政处罚规定（试行）</w:t>
      </w:r>
      <w:r>
        <w:rPr>
          <w:rFonts w:hint="eastAsia" w:ascii="方正小标宋简体" w:eastAsia="方正小标宋简体"/>
          <w:sz w:val="44"/>
          <w:szCs w:val="44"/>
          <w:highlight w:val="none"/>
          <w:lang w:eastAsia="zh-CN"/>
        </w:rPr>
        <w:t>》的通知</w:t>
      </w:r>
    </w:p>
    <w:p w14:paraId="5D9B44C9">
      <w:pPr>
        <w:keepNext w:val="0"/>
        <w:keepLines w:val="0"/>
        <w:pageBreakBefore w:val="0"/>
        <w:widowControl w:val="0"/>
        <w:kinsoku/>
        <w:wordWrap/>
        <w:overflowPunct/>
        <w:topLinePunct w:val="0"/>
        <w:autoSpaceDE/>
        <w:autoSpaceDN/>
        <w:bidi w:val="0"/>
        <w:adjustRightInd/>
        <w:snapToGrid/>
        <w:spacing w:line="560" w:lineRule="exact"/>
        <w:ind w:right="-134" w:rightChars="-42"/>
        <w:textAlignment w:val="auto"/>
        <w:rPr>
          <w:rFonts w:hint="eastAsia"/>
          <w:color w:val="000000"/>
          <w:highlight w:val="none"/>
        </w:rPr>
      </w:pPr>
    </w:p>
    <w:p w14:paraId="77870655">
      <w:pPr>
        <w:keepNext w:val="0"/>
        <w:keepLines w:val="0"/>
        <w:pageBreakBefore w:val="0"/>
        <w:widowControl w:val="0"/>
        <w:kinsoku/>
        <w:wordWrap/>
        <w:overflowPunct/>
        <w:topLinePunct w:val="0"/>
        <w:autoSpaceDE/>
        <w:autoSpaceDN/>
        <w:bidi w:val="0"/>
        <w:adjustRightInd/>
        <w:snapToGrid/>
        <w:spacing w:line="560" w:lineRule="exact"/>
        <w:ind w:right="-134" w:rightChars="-42"/>
        <w:textAlignment w:val="auto"/>
        <w:rPr>
          <w:rFonts w:hint="eastAsia"/>
          <w:color w:val="000000"/>
          <w:highlight w:val="none"/>
          <w:lang w:eastAsia="zh-CN"/>
        </w:rPr>
      </w:pPr>
      <w:r>
        <w:rPr>
          <w:rFonts w:hint="eastAsia"/>
          <w:color w:val="000000"/>
          <w:highlight w:val="none"/>
        </w:rPr>
        <w:t>各区城管执法局，</w:t>
      </w:r>
      <w:r>
        <w:rPr>
          <w:rFonts w:hint="eastAsia"/>
          <w:color w:val="000000"/>
          <w:highlight w:val="none"/>
          <w:lang w:eastAsia="zh-CN"/>
        </w:rPr>
        <w:t>开发区综合执法局，天安门地区、重点站区分局，房山燕山分队，市局机关各处室、直属单位：</w:t>
      </w:r>
    </w:p>
    <w:p w14:paraId="6757647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highlight w:val="none"/>
          <w:lang w:val="en-US" w:eastAsia="zh-CN"/>
        </w:rPr>
        <w:sectPr>
          <w:footerReference r:id="rId3" w:type="default"/>
          <w:pgSz w:w="11906" w:h="16838"/>
          <w:pgMar w:top="4082" w:right="1474" w:bottom="1984" w:left="1588" w:header="851" w:footer="1587" w:gutter="0"/>
          <w:paperSrc/>
          <w:cols w:space="720" w:num="1"/>
          <w:rtlGutter w:val="0"/>
          <w:docGrid w:type="linesAndChars" w:linePitch="448" w:charSpace="0"/>
        </w:sectPr>
      </w:pPr>
      <w:r>
        <w:rPr>
          <w:rFonts w:hint="eastAsia"/>
          <w:highlight w:val="none"/>
          <w:lang w:eastAsia="zh-CN"/>
        </w:rPr>
        <w:t>为深入贯彻《中华人民共和国行政处罚法》，并认真落实国家和本市相关要求，在前期试点工作基础之上，市局研究制定了《北京市城管执法部门轻微违法行为不予行政处罚规定（试行）》，已经市局</w:t>
      </w:r>
      <w:r>
        <w:rPr>
          <w:rFonts w:hint="eastAsia"/>
          <w:highlight w:val="none"/>
          <w:lang w:val="en-US" w:eastAsia="zh-CN"/>
        </w:rPr>
        <w:t>2022年第14次局长办公会审议通过，现予以印发，</w:t>
      </w:r>
      <w:r>
        <w:rPr>
          <w:rFonts w:hint="eastAsia" w:ascii="仿宋_GB2312" w:hAnsi="仿宋_GB2312" w:eastAsia="仿宋_GB2312" w:cs="仿宋_GB2312"/>
          <w:b w:val="0"/>
          <w:bCs w:val="0"/>
          <w:sz w:val="32"/>
          <w:szCs w:val="32"/>
          <w:highlight w:val="none"/>
          <w:lang w:val="en-US" w:eastAsia="zh-CN"/>
        </w:rPr>
        <w:t>自</w:t>
      </w:r>
      <w:r>
        <w:rPr>
          <w:rFonts w:hint="eastAsia" w:hAnsi="仿宋_GB2312" w:cs="仿宋_GB2312"/>
          <w:b w:val="0"/>
          <w:bCs w:val="0"/>
          <w:sz w:val="32"/>
          <w:szCs w:val="32"/>
          <w:highlight w:val="none"/>
          <w:lang w:val="en-US" w:eastAsia="zh-CN"/>
        </w:rPr>
        <w:t>2022年12月15</w:t>
      </w:r>
      <w:r>
        <w:rPr>
          <w:rFonts w:hint="eastAsia" w:ascii="仿宋_GB2312" w:hAnsi="仿宋_GB2312" w:eastAsia="仿宋_GB2312" w:cs="仿宋_GB2312"/>
          <w:b w:val="0"/>
          <w:bCs w:val="0"/>
          <w:sz w:val="32"/>
          <w:szCs w:val="32"/>
          <w:highlight w:val="none"/>
          <w:lang w:val="en-US" w:eastAsia="zh-CN"/>
        </w:rPr>
        <w:t>日起</w:t>
      </w:r>
      <w:r>
        <w:rPr>
          <w:rFonts w:hint="eastAsia" w:hAnsi="仿宋_GB2312" w:cs="仿宋_GB2312"/>
          <w:b w:val="0"/>
          <w:bCs w:val="0"/>
          <w:sz w:val="32"/>
          <w:szCs w:val="32"/>
          <w:highlight w:val="none"/>
          <w:lang w:val="en-US" w:eastAsia="zh-CN"/>
        </w:rPr>
        <w:t>施行</w:t>
      </w:r>
      <w:r>
        <w:rPr>
          <w:rFonts w:hint="eastAsia"/>
          <w:highlight w:val="none"/>
          <w:lang w:val="en-US" w:eastAsia="zh-CN"/>
        </w:rPr>
        <w:t>。市局前期印发的相关意</w:t>
      </w:r>
    </w:p>
    <w:p w14:paraId="1D2E239C">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highlight w:val="none"/>
          <w:lang w:val="en-US" w:eastAsia="zh-CN"/>
        </w:rPr>
      </w:pPr>
      <w:r>
        <w:rPr>
          <w:rFonts w:hint="eastAsia"/>
          <w:highlight w:val="none"/>
          <w:lang w:val="en-US" w:eastAsia="zh-CN"/>
        </w:rPr>
        <w:t>见与本规定不符的，以本规定为准。请各区局、分局及时将本通知转发至街道办事处、乡镇人民政府综合行政执法队，并加强统筹指导做好贯彻实施工作。</w:t>
      </w:r>
    </w:p>
    <w:p w14:paraId="4988669A">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highlight w:val="none"/>
          <w:lang w:eastAsia="zh-CN"/>
        </w:rPr>
      </w:pPr>
      <w:r>
        <w:rPr>
          <w:rFonts w:hint="eastAsia"/>
          <w:highlight w:val="none"/>
          <w:lang w:eastAsia="zh-CN"/>
        </w:rPr>
        <w:t>特此通知。</w:t>
      </w:r>
    </w:p>
    <w:p w14:paraId="32E29439">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highlight w:val="none"/>
          <w:lang w:eastAsia="zh-CN"/>
        </w:rPr>
      </w:pPr>
    </w:p>
    <w:p w14:paraId="5222E86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highlight w:val="none"/>
          <w:lang w:val="en-US" w:eastAsia="zh-CN"/>
        </w:rPr>
      </w:pPr>
      <w:r>
        <w:rPr>
          <w:rFonts w:hint="eastAsia"/>
          <w:highlight w:val="none"/>
          <w:lang w:val="en-US" w:eastAsia="zh-CN"/>
        </w:rPr>
        <w:t>附件：北京市城管执法部门轻微违法行为不予行政处罚规</w:t>
      </w:r>
    </w:p>
    <w:p w14:paraId="5F2E14E6">
      <w:pPr>
        <w:keepNext w:val="0"/>
        <w:keepLines w:val="0"/>
        <w:pageBreakBefore w:val="0"/>
        <w:widowControl w:val="0"/>
        <w:kinsoku/>
        <w:wordWrap/>
        <w:overflowPunct/>
        <w:topLinePunct w:val="0"/>
        <w:autoSpaceDE/>
        <w:autoSpaceDN/>
        <w:bidi w:val="0"/>
        <w:adjustRightInd/>
        <w:snapToGrid/>
        <w:spacing w:line="560" w:lineRule="exact"/>
        <w:ind w:firstLine="1600" w:firstLineChars="500"/>
        <w:textAlignment w:val="auto"/>
        <w:rPr>
          <w:rFonts w:hint="eastAsia"/>
          <w:highlight w:val="none"/>
          <w:lang w:val="en-US" w:eastAsia="zh-CN"/>
        </w:rPr>
      </w:pPr>
      <w:r>
        <w:rPr>
          <w:rFonts w:hint="eastAsia"/>
          <w:highlight w:val="none"/>
          <w:lang w:val="en-US" w:eastAsia="zh-CN"/>
        </w:rPr>
        <w:t>定（试行）</w:t>
      </w:r>
    </w:p>
    <w:p w14:paraId="5CB9FC4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highlight w:val="none"/>
          <w:lang w:val="en-US" w:eastAsia="zh-CN"/>
        </w:rPr>
      </w:pPr>
    </w:p>
    <w:p w14:paraId="523FDCA2">
      <w:pPr>
        <w:keepNext w:val="0"/>
        <w:keepLines w:val="0"/>
        <w:pageBreakBefore w:val="0"/>
        <w:widowControl w:val="0"/>
        <w:kinsoku/>
        <w:wordWrap/>
        <w:overflowPunct/>
        <w:topLinePunct w:val="0"/>
        <w:autoSpaceDE/>
        <w:autoSpaceDN/>
        <w:bidi w:val="0"/>
        <w:adjustRightInd/>
        <w:snapToGrid/>
        <w:spacing w:line="560" w:lineRule="exact"/>
        <w:ind w:firstLine="5440" w:firstLineChars="1700"/>
        <w:textAlignment w:val="auto"/>
        <w:rPr>
          <w:rFonts w:hint="eastAsia"/>
          <w:highlight w:val="none"/>
          <w:lang w:val="en-US" w:eastAsia="zh-CN"/>
        </w:rPr>
      </w:pPr>
    </w:p>
    <w:p w14:paraId="49A27546">
      <w:pPr>
        <w:keepNext w:val="0"/>
        <w:keepLines w:val="0"/>
        <w:pageBreakBefore w:val="0"/>
        <w:widowControl w:val="0"/>
        <w:kinsoku/>
        <w:wordWrap/>
        <w:overflowPunct/>
        <w:topLinePunct w:val="0"/>
        <w:autoSpaceDE/>
        <w:autoSpaceDN/>
        <w:bidi w:val="0"/>
        <w:adjustRightInd/>
        <w:snapToGrid/>
        <w:spacing w:line="560" w:lineRule="exact"/>
        <w:ind w:firstLine="5440" w:firstLineChars="1700"/>
        <w:textAlignment w:val="auto"/>
        <w:rPr>
          <w:rFonts w:hint="eastAsia"/>
          <w:highlight w:val="none"/>
          <w:lang w:val="en-US" w:eastAsia="zh-CN"/>
        </w:rPr>
      </w:pPr>
    </w:p>
    <w:p w14:paraId="528E21B8">
      <w:pPr>
        <w:keepNext w:val="0"/>
        <w:keepLines w:val="0"/>
        <w:pageBreakBefore w:val="0"/>
        <w:widowControl w:val="0"/>
        <w:kinsoku/>
        <w:wordWrap/>
        <w:overflowPunct/>
        <w:topLinePunct w:val="0"/>
        <w:autoSpaceDE/>
        <w:autoSpaceDN/>
        <w:bidi w:val="0"/>
        <w:adjustRightInd/>
        <w:snapToGrid/>
        <w:spacing w:line="560" w:lineRule="exact"/>
        <w:ind w:firstLine="5440" w:firstLineChars="1700"/>
        <w:textAlignment w:val="auto"/>
        <w:rPr>
          <w:rFonts w:hint="eastAsia"/>
          <w:highlight w:val="none"/>
          <w:lang w:val="en-US" w:eastAsia="zh-CN"/>
        </w:rPr>
      </w:pPr>
    </w:p>
    <w:p w14:paraId="77368F30">
      <w:pPr>
        <w:keepNext w:val="0"/>
        <w:keepLines w:val="0"/>
        <w:pageBreakBefore w:val="0"/>
        <w:widowControl w:val="0"/>
        <w:kinsoku/>
        <w:wordWrap/>
        <w:overflowPunct/>
        <w:topLinePunct w:val="0"/>
        <w:autoSpaceDE/>
        <w:autoSpaceDN/>
        <w:bidi w:val="0"/>
        <w:adjustRightInd/>
        <w:snapToGrid/>
        <w:spacing w:line="560" w:lineRule="exact"/>
        <w:ind w:firstLine="5440" w:firstLineChars="1700"/>
        <w:textAlignment w:val="auto"/>
        <w:rPr>
          <w:rFonts w:hint="eastAsia"/>
          <w:highlight w:val="none"/>
          <w:lang w:val="en-US" w:eastAsia="zh-CN"/>
        </w:rPr>
      </w:pPr>
    </w:p>
    <w:p w14:paraId="348EF3D5">
      <w:pPr>
        <w:keepNext w:val="0"/>
        <w:keepLines w:val="0"/>
        <w:pageBreakBefore w:val="0"/>
        <w:widowControl w:val="0"/>
        <w:kinsoku/>
        <w:wordWrap/>
        <w:overflowPunct/>
        <w:topLinePunct w:val="0"/>
        <w:autoSpaceDE/>
        <w:autoSpaceDN/>
        <w:bidi w:val="0"/>
        <w:adjustRightInd/>
        <w:snapToGrid/>
        <w:spacing w:line="560" w:lineRule="exact"/>
        <w:ind w:firstLine="5440" w:firstLineChars="1700"/>
        <w:textAlignment w:val="auto"/>
        <w:rPr>
          <w:rFonts w:hint="eastAsia"/>
          <w:highlight w:val="none"/>
          <w:lang w:val="en-US" w:eastAsia="zh-CN"/>
        </w:rPr>
      </w:pPr>
      <w:r>
        <w:rPr>
          <w:rFonts w:hint="eastAsia"/>
          <w:highlight w:val="none"/>
          <w:lang w:val="en-US" w:eastAsia="zh-CN"/>
        </w:rPr>
        <w:t>市城管执法局</w:t>
      </w:r>
    </w:p>
    <w:p w14:paraId="4B90AAE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highlight w:val="none"/>
          <w:lang w:val="en-US" w:eastAsia="zh-CN"/>
        </w:rPr>
      </w:pPr>
      <w:r>
        <w:rPr>
          <w:rFonts w:hint="eastAsia"/>
          <w:highlight w:val="none"/>
          <w:lang w:val="en-US" w:eastAsia="zh-CN"/>
        </w:rPr>
        <w:t xml:space="preserve">                            2022年11月8日</w:t>
      </w:r>
    </w:p>
    <w:p w14:paraId="12BF881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（联系人：法制处赵鸿波，联系电话：</w:t>
      </w:r>
      <w:r>
        <w:rPr>
          <w:rFonts w:hint="eastAsia" w:ascii="仿宋_GB2312" w:hAnsi="仿宋_GB2312" w:eastAsia="仿宋_GB2312" w:cs="仿宋_GB2312"/>
          <w:sz w:val="32"/>
          <w:szCs w:val="32"/>
          <w:lang w:val="en-US" w:eastAsia="zh-CN"/>
        </w:rPr>
        <w:t>68539026</w:t>
      </w:r>
      <w:r>
        <w:rPr>
          <w:rFonts w:hint="eastAsia" w:ascii="仿宋_GB2312" w:hAnsi="仿宋_GB2312" w:eastAsia="仿宋_GB2312" w:cs="仿宋_GB2312"/>
          <w:sz w:val="32"/>
          <w:szCs w:val="32"/>
          <w:lang w:eastAsia="zh-CN"/>
        </w:rPr>
        <w:t>）</w:t>
      </w:r>
    </w:p>
    <w:p w14:paraId="49AEA62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eastAsia="zh-CN"/>
        </w:rPr>
      </w:pPr>
    </w:p>
    <w:p w14:paraId="685B75D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eastAsia="zh-CN"/>
        </w:rPr>
      </w:pPr>
    </w:p>
    <w:p w14:paraId="07307B64">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eastAsia="zh-CN"/>
        </w:rPr>
      </w:pPr>
    </w:p>
    <w:p w14:paraId="2F968A6E">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eastAsia="zh-CN"/>
        </w:rPr>
      </w:pPr>
    </w:p>
    <w:p w14:paraId="3D7AC24E">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eastAsia="zh-CN"/>
        </w:rPr>
      </w:pPr>
    </w:p>
    <w:p w14:paraId="5B4918D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eastAsia="zh-CN"/>
        </w:rPr>
      </w:pPr>
    </w:p>
    <w:p w14:paraId="78391872">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eastAsia="zh-CN"/>
        </w:rPr>
        <w:sectPr>
          <w:pgSz w:w="11906" w:h="16838"/>
          <w:pgMar w:top="2098" w:right="1474" w:bottom="1984" w:left="1588" w:header="851" w:footer="1587" w:gutter="0"/>
          <w:paperSrc/>
          <w:cols w:space="720" w:num="1"/>
          <w:rtlGutter w:val="0"/>
          <w:docGrid w:type="linesAndChars" w:linePitch="312" w:charSpace="0"/>
        </w:sectPr>
      </w:pPr>
      <w:r>
        <w:rPr>
          <w:rFonts w:hint="eastAsia"/>
          <w:lang w:eastAsia="zh-CN"/>
        </w:rPr>
        <w:t>（此件主动公开）</w:t>
      </w:r>
    </w:p>
    <w:p w14:paraId="55F975FF">
      <w:pPr>
        <w:keepNext w:val="0"/>
        <w:keepLines w:val="0"/>
        <w:pageBreakBefore w:val="0"/>
        <w:widowControl w:val="0"/>
        <w:kinsoku/>
        <w:wordWrap/>
        <w:overflowPunct/>
        <w:topLinePunct w:val="0"/>
        <w:autoSpaceDE/>
        <w:autoSpaceDN/>
        <w:bidi w:val="0"/>
        <w:adjustRightInd/>
        <w:snapToGrid/>
        <w:spacing w:line="0" w:lineRule="atLeast"/>
        <w:jc w:val="both"/>
        <w:textAlignment w:val="auto"/>
        <w:rPr>
          <w:rFonts w:hint="eastAsia"/>
          <w:lang w:eastAsia="zh-CN"/>
        </w:rPr>
      </w:pPr>
      <w:r>
        <w:rPr>
          <w:rFonts w:hint="eastAsia" w:ascii="黑体" w:hAnsi="黑体" w:eastAsia="黑体" w:cs="黑体"/>
          <w:sz w:val="32"/>
          <w:szCs w:val="32"/>
          <w:highlight w:val="none"/>
          <w:lang w:eastAsia="zh-CN"/>
        </w:rPr>
        <w:t>附件</w:t>
      </w:r>
    </w:p>
    <w:p w14:paraId="78F47885">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方正小标宋简体" w:hAnsi="方正小标宋简体" w:eastAsia="方正小标宋简体" w:cs="方正小标宋简体"/>
          <w:sz w:val="44"/>
          <w:szCs w:val="44"/>
          <w:highlight w:val="none"/>
          <w:lang w:eastAsia="zh-CN"/>
        </w:rPr>
      </w:pPr>
      <w:r>
        <w:rPr>
          <w:rFonts w:hint="eastAsia" w:ascii="方正小标宋简体" w:hAnsi="方正小标宋简体" w:eastAsia="方正小标宋简体" w:cs="方正小标宋简体"/>
          <w:sz w:val="44"/>
          <w:szCs w:val="44"/>
          <w:highlight w:val="none"/>
        </w:rPr>
        <w:t>北京市城管执法</w:t>
      </w:r>
      <w:r>
        <w:rPr>
          <w:rFonts w:hint="eastAsia" w:ascii="方正小标宋简体" w:hAnsi="方正小标宋简体" w:eastAsia="方正小标宋简体" w:cs="方正小标宋简体"/>
          <w:sz w:val="44"/>
          <w:szCs w:val="44"/>
          <w:highlight w:val="none"/>
          <w:lang w:eastAsia="zh-CN"/>
        </w:rPr>
        <w:t>部门轻微违法行为</w:t>
      </w:r>
    </w:p>
    <w:p w14:paraId="4F9DD41A">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方正小标宋简体" w:hAnsi="方正小标宋简体" w:eastAsia="方正小标宋简体" w:cs="方正小标宋简体"/>
          <w:sz w:val="44"/>
          <w:szCs w:val="44"/>
          <w:highlight w:val="none"/>
          <w:lang w:eastAsia="zh-CN"/>
        </w:rPr>
      </w:pPr>
      <w:r>
        <w:rPr>
          <w:rFonts w:hint="eastAsia" w:ascii="方正小标宋简体" w:hAnsi="方正小标宋简体" w:eastAsia="方正小标宋简体" w:cs="方正小标宋简体"/>
          <w:sz w:val="44"/>
          <w:szCs w:val="44"/>
          <w:highlight w:val="none"/>
          <w:lang w:eastAsia="zh-CN"/>
        </w:rPr>
        <w:t>不予行政处罚规定（试行）</w:t>
      </w:r>
    </w:p>
    <w:p w14:paraId="72C044C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_GB2312" w:hAnsi="仿宋" w:eastAsia="仿宋_GB2312" w:cs="仿宋"/>
          <w:b/>
          <w:color w:val="FF0000"/>
          <w:kern w:val="0"/>
          <w:sz w:val="32"/>
          <w:szCs w:val="32"/>
          <w:highlight w:val="none"/>
          <w:lang w:bidi="en-US"/>
        </w:rPr>
      </w:pPr>
    </w:p>
    <w:p w14:paraId="5FBAD84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highlight w:val="none"/>
          <w:lang w:eastAsia="zh-CN"/>
        </w:rPr>
      </w:pPr>
      <w:r>
        <w:rPr>
          <w:rFonts w:hint="eastAsia" w:ascii="仿宋_GB2312" w:hAnsi="仿宋_GB2312" w:eastAsia="仿宋_GB2312" w:cs="仿宋_GB2312"/>
          <w:b w:val="0"/>
          <w:bCs w:val="0"/>
          <w:sz w:val="32"/>
          <w:szCs w:val="32"/>
          <w:highlight w:val="none"/>
        </w:rPr>
        <w:t>第</w:t>
      </w:r>
      <w:r>
        <w:rPr>
          <w:rFonts w:hint="eastAsia" w:ascii="仿宋_GB2312" w:hAnsi="仿宋_GB2312" w:eastAsia="仿宋_GB2312" w:cs="仿宋_GB2312"/>
          <w:b w:val="0"/>
          <w:bCs w:val="0"/>
          <w:sz w:val="32"/>
          <w:szCs w:val="32"/>
          <w:highlight w:val="none"/>
          <w:lang w:val="en-US" w:eastAsia="zh-CN"/>
        </w:rPr>
        <w:t>一</w:t>
      </w:r>
      <w:r>
        <w:rPr>
          <w:rFonts w:hint="eastAsia" w:ascii="仿宋_GB2312" w:hAnsi="仿宋_GB2312" w:eastAsia="仿宋_GB2312" w:cs="仿宋_GB2312"/>
          <w:b w:val="0"/>
          <w:bCs w:val="0"/>
          <w:sz w:val="32"/>
          <w:szCs w:val="32"/>
          <w:highlight w:val="none"/>
        </w:rPr>
        <w:t>条</w:t>
      </w:r>
      <w:r>
        <w:rPr>
          <w:rFonts w:hint="eastAsia" w:ascii="仿宋_GB2312" w:hAnsi="仿宋_GB2312" w:eastAsia="仿宋_GB2312" w:cs="仿宋_GB2312"/>
          <w:b w:val="0"/>
          <w:bCs w:val="0"/>
          <w:sz w:val="32"/>
          <w:szCs w:val="32"/>
          <w:highlight w:val="none"/>
          <w:lang w:val="en-US" w:eastAsia="zh-CN"/>
        </w:rPr>
        <w:t xml:space="preserve"> </w:t>
      </w:r>
      <w:r>
        <w:rPr>
          <w:rFonts w:hint="eastAsia" w:ascii="仿宋_GB2312" w:hAnsi="仿宋_GB2312" w:eastAsia="仿宋_GB2312" w:cs="仿宋_GB2312"/>
          <w:b w:val="0"/>
          <w:bCs w:val="0"/>
          <w:sz w:val="32"/>
          <w:szCs w:val="32"/>
          <w:highlight w:val="none"/>
          <w:lang w:eastAsia="zh-CN"/>
        </w:rPr>
        <w:t>为深入贯彻落实《中华人民共和国行政处罚法》《优化营商环境条例》《北京市优化营商环境条例》等法律法规和有关规定，进一步创新行政执法方式，提升执法服务水平，结合城管执法实际，制定本规定。</w:t>
      </w:r>
    </w:p>
    <w:p w14:paraId="66262E3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highlight w:val="none"/>
          <w:lang w:eastAsia="zh-CN"/>
        </w:rPr>
      </w:pPr>
      <w:r>
        <w:rPr>
          <w:rFonts w:hint="eastAsia" w:ascii="仿宋_GB2312" w:hAnsi="仿宋_GB2312" w:eastAsia="仿宋_GB2312" w:cs="仿宋_GB2312"/>
          <w:b w:val="0"/>
          <w:bCs w:val="0"/>
          <w:sz w:val="32"/>
          <w:szCs w:val="32"/>
          <w:highlight w:val="none"/>
        </w:rPr>
        <w:t>第</w:t>
      </w:r>
      <w:r>
        <w:rPr>
          <w:rFonts w:hint="eastAsia" w:ascii="仿宋_GB2312" w:hAnsi="仿宋_GB2312" w:eastAsia="仿宋_GB2312" w:cs="仿宋_GB2312"/>
          <w:b w:val="0"/>
          <w:bCs w:val="0"/>
          <w:sz w:val="32"/>
          <w:szCs w:val="32"/>
          <w:highlight w:val="none"/>
          <w:lang w:val="en-US" w:eastAsia="zh-CN"/>
        </w:rPr>
        <w:t>二</w:t>
      </w:r>
      <w:r>
        <w:rPr>
          <w:rFonts w:hint="eastAsia" w:ascii="仿宋_GB2312" w:hAnsi="仿宋_GB2312" w:eastAsia="仿宋_GB2312" w:cs="仿宋_GB2312"/>
          <w:b w:val="0"/>
          <w:bCs w:val="0"/>
          <w:sz w:val="32"/>
          <w:szCs w:val="32"/>
          <w:highlight w:val="none"/>
        </w:rPr>
        <w:t>条</w:t>
      </w:r>
      <w:r>
        <w:rPr>
          <w:rFonts w:hint="eastAsia" w:ascii="仿宋_GB2312" w:hAnsi="仿宋_GB2312" w:eastAsia="仿宋_GB2312" w:cs="仿宋_GB2312"/>
          <w:b w:val="0"/>
          <w:bCs w:val="0"/>
          <w:sz w:val="32"/>
          <w:szCs w:val="32"/>
          <w:highlight w:val="none"/>
          <w:lang w:val="en-US" w:eastAsia="zh-CN"/>
        </w:rPr>
        <w:t xml:space="preserve"> </w:t>
      </w:r>
      <w:r>
        <w:rPr>
          <w:rFonts w:hint="eastAsia" w:ascii="仿宋_GB2312" w:hAnsi="仿宋_GB2312" w:eastAsia="仿宋_GB2312" w:cs="仿宋_GB2312"/>
          <w:b w:val="0"/>
          <w:bCs w:val="0"/>
          <w:sz w:val="32"/>
          <w:szCs w:val="32"/>
          <w:highlight w:val="none"/>
        </w:rPr>
        <w:t>市、区城管执法</w:t>
      </w:r>
      <w:r>
        <w:rPr>
          <w:rFonts w:hint="eastAsia" w:ascii="仿宋_GB2312" w:hAnsi="仿宋_GB2312" w:eastAsia="仿宋_GB2312" w:cs="仿宋_GB2312"/>
          <w:b w:val="0"/>
          <w:bCs w:val="0"/>
          <w:sz w:val="32"/>
          <w:szCs w:val="32"/>
          <w:highlight w:val="none"/>
          <w:lang w:eastAsia="zh-CN"/>
        </w:rPr>
        <w:t>部门</w:t>
      </w:r>
      <w:r>
        <w:rPr>
          <w:rFonts w:hint="eastAsia" w:ascii="仿宋_GB2312" w:hAnsi="仿宋_GB2312" w:eastAsia="仿宋_GB2312" w:cs="仿宋_GB2312"/>
          <w:b w:val="0"/>
          <w:bCs w:val="0"/>
          <w:sz w:val="32"/>
          <w:szCs w:val="32"/>
          <w:highlight w:val="none"/>
        </w:rPr>
        <w:t>以及街道办事处、乡镇人民政府综合行政执法队（以下简称城管执法部门）</w:t>
      </w:r>
      <w:r>
        <w:rPr>
          <w:rFonts w:hint="eastAsia" w:ascii="仿宋_GB2312" w:hAnsi="仿宋_GB2312" w:eastAsia="仿宋_GB2312" w:cs="仿宋_GB2312"/>
          <w:b w:val="0"/>
          <w:bCs w:val="0"/>
          <w:sz w:val="32"/>
          <w:szCs w:val="32"/>
          <w:highlight w:val="none"/>
          <w:lang w:eastAsia="zh-CN"/>
        </w:rPr>
        <w:t>，依职责开展轻微违法行为不予行政处罚工作，适用本规定。</w:t>
      </w:r>
    </w:p>
    <w:p w14:paraId="26C6742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highlight w:val="none"/>
        </w:rPr>
      </w:pPr>
      <w:r>
        <w:rPr>
          <w:rFonts w:hint="eastAsia" w:ascii="仿宋_GB2312" w:hAnsi="仿宋_GB2312" w:eastAsia="仿宋_GB2312" w:cs="仿宋_GB2312"/>
          <w:b w:val="0"/>
          <w:bCs w:val="0"/>
          <w:sz w:val="32"/>
          <w:szCs w:val="32"/>
          <w:highlight w:val="none"/>
        </w:rPr>
        <w:t>第</w:t>
      </w:r>
      <w:r>
        <w:rPr>
          <w:rFonts w:hint="eastAsia" w:ascii="仿宋_GB2312" w:hAnsi="仿宋_GB2312" w:eastAsia="仿宋_GB2312" w:cs="仿宋_GB2312"/>
          <w:b w:val="0"/>
          <w:bCs w:val="0"/>
          <w:sz w:val="32"/>
          <w:szCs w:val="32"/>
          <w:highlight w:val="none"/>
          <w:lang w:val="en-US" w:eastAsia="zh-CN"/>
        </w:rPr>
        <w:t>三</w:t>
      </w:r>
      <w:r>
        <w:rPr>
          <w:rFonts w:hint="eastAsia" w:ascii="仿宋_GB2312" w:hAnsi="仿宋_GB2312" w:eastAsia="仿宋_GB2312" w:cs="仿宋_GB2312"/>
          <w:b w:val="0"/>
          <w:bCs w:val="0"/>
          <w:sz w:val="32"/>
          <w:szCs w:val="32"/>
          <w:highlight w:val="none"/>
        </w:rPr>
        <w:t>条</w:t>
      </w:r>
      <w:r>
        <w:rPr>
          <w:rFonts w:hint="eastAsia" w:ascii="仿宋_GB2312" w:hAnsi="仿宋_GB2312" w:eastAsia="仿宋_GB2312" w:cs="仿宋_GB2312"/>
          <w:b w:val="0"/>
          <w:bCs w:val="0"/>
          <w:sz w:val="32"/>
          <w:szCs w:val="32"/>
          <w:highlight w:val="none"/>
          <w:lang w:val="en-US" w:eastAsia="zh-CN"/>
        </w:rPr>
        <w:t xml:space="preserve"> </w:t>
      </w:r>
      <w:r>
        <w:rPr>
          <w:rFonts w:hint="eastAsia" w:ascii="仿宋_GB2312" w:hAnsi="仿宋_GB2312" w:eastAsia="仿宋_GB2312" w:cs="仿宋_GB2312"/>
          <w:b w:val="0"/>
          <w:bCs w:val="0"/>
          <w:sz w:val="32"/>
          <w:szCs w:val="32"/>
          <w:highlight w:val="none"/>
        </w:rPr>
        <w:t>城管执法部门</w:t>
      </w:r>
      <w:r>
        <w:rPr>
          <w:rFonts w:hint="eastAsia" w:ascii="仿宋_GB2312" w:hAnsi="仿宋_GB2312" w:eastAsia="仿宋_GB2312" w:cs="仿宋_GB2312"/>
          <w:b w:val="0"/>
          <w:bCs w:val="0"/>
          <w:sz w:val="32"/>
          <w:szCs w:val="32"/>
          <w:highlight w:val="none"/>
          <w:lang w:eastAsia="zh-CN"/>
        </w:rPr>
        <w:t>对轻微违法行为实施不予行政处罚，坚持执法为民、</w:t>
      </w:r>
      <w:r>
        <w:rPr>
          <w:rFonts w:hint="eastAsia" w:ascii="仿宋_GB2312" w:hAnsi="仿宋_GB2312" w:eastAsia="仿宋_GB2312" w:cs="仿宋_GB2312"/>
          <w:b w:val="0"/>
          <w:bCs w:val="0"/>
          <w:sz w:val="32"/>
          <w:szCs w:val="32"/>
          <w:highlight w:val="none"/>
        </w:rPr>
        <w:t>依法</w:t>
      </w:r>
      <w:r>
        <w:rPr>
          <w:rFonts w:hint="eastAsia" w:ascii="仿宋_GB2312" w:hAnsi="仿宋_GB2312" w:eastAsia="仿宋_GB2312" w:cs="仿宋_GB2312"/>
          <w:b w:val="0"/>
          <w:bCs w:val="0"/>
          <w:sz w:val="32"/>
          <w:szCs w:val="32"/>
          <w:highlight w:val="none"/>
          <w:lang w:eastAsia="zh-CN"/>
        </w:rPr>
        <w:t>行政、过罚相当、教育与惩戒相结合等原则。</w:t>
      </w:r>
    </w:p>
    <w:p w14:paraId="48C09C9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highlight w:val="none"/>
          <w:lang w:eastAsia="zh-CN"/>
        </w:rPr>
      </w:pPr>
      <w:r>
        <w:rPr>
          <w:rFonts w:hint="eastAsia" w:ascii="仿宋_GB2312" w:hAnsi="仿宋_GB2312" w:eastAsia="仿宋_GB2312" w:cs="仿宋_GB2312"/>
          <w:b w:val="0"/>
          <w:bCs w:val="0"/>
          <w:sz w:val="32"/>
          <w:szCs w:val="32"/>
          <w:highlight w:val="none"/>
        </w:rPr>
        <w:t>第</w:t>
      </w:r>
      <w:r>
        <w:rPr>
          <w:rFonts w:hint="eastAsia" w:ascii="仿宋_GB2312" w:hAnsi="仿宋_GB2312" w:eastAsia="仿宋_GB2312" w:cs="仿宋_GB2312"/>
          <w:b w:val="0"/>
          <w:bCs w:val="0"/>
          <w:sz w:val="32"/>
          <w:szCs w:val="32"/>
          <w:highlight w:val="none"/>
          <w:lang w:val="en-US" w:eastAsia="zh-CN"/>
        </w:rPr>
        <w:t>四</w:t>
      </w:r>
      <w:r>
        <w:rPr>
          <w:rFonts w:hint="eastAsia" w:ascii="仿宋_GB2312" w:hAnsi="仿宋_GB2312" w:eastAsia="仿宋_GB2312" w:cs="仿宋_GB2312"/>
          <w:b w:val="0"/>
          <w:bCs w:val="0"/>
          <w:sz w:val="32"/>
          <w:szCs w:val="32"/>
          <w:highlight w:val="none"/>
        </w:rPr>
        <w:t>条</w:t>
      </w:r>
      <w:r>
        <w:rPr>
          <w:rFonts w:hint="eastAsia" w:ascii="仿宋_GB2312" w:hAnsi="仿宋_GB2312" w:eastAsia="仿宋_GB2312" w:cs="仿宋_GB2312"/>
          <w:b w:val="0"/>
          <w:bCs w:val="0"/>
          <w:sz w:val="32"/>
          <w:szCs w:val="32"/>
          <w:highlight w:val="none"/>
          <w:lang w:val="en-US" w:eastAsia="zh-CN"/>
        </w:rPr>
        <w:t xml:space="preserve"> </w:t>
      </w:r>
      <w:r>
        <w:rPr>
          <w:rFonts w:hint="eastAsia" w:ascii="仿宋_GB2312" w:hAnsi="仿宋_GB2312" w:eastAsia="仿宋_GB2312" w:cs="仿宋_GB2312"/>
          <w:b w:val="0"/>
          <w:bCs w:val="0"/>
          <w:sz w:val="32"/>
          <w:szCs w:val="32"/>
          <w:highlight w:val="none"/>
          <w:lang w:eastAsia="zh-CN"/>
        </w:rPr>
        <w:t>本规定所称轻微违法行为不予行政处罚，主要是指《中华人民共和国行政处罚法》第三十三条“</w:t>
      </w:r>
      <w:r>
        <w:rPr>
          <w:rFonts w:hint="eastAsia" w:ascii="仿宋_GB2312" w:hAnsi="仿宋_GB2312" w:eastAsia="仿宋_GB2312" w:cs="仿宋_GB2312"/>
          <w:b w:val="0"/>
          <w:bCs w:val="0"/>
          <w:sz w:val="32"/>
          <w:szCs w:val="32"/>
          <w:highlight w:val="none"/>
        </w:rPr>
        <w:t>违法行为轻微并及时改正，没有造成危害后</w:t>
      </w:r>
      <w:r>
        <w:rPr>
          <w:rFonts w:hint="eastAsia" w:ascii="仿宋_GB2312" w:hAnsi="仿宋_GB2312" w:eastAsia="仿宋_GB2312" w:cs="仿宋_GB2312"/>
          <w:b w:val="0"/>
          <w:bCs w:val="0"/>
          <w:sz w:val="32"/>
          <w:szCs w:val="32"/>
          <w:highlight w:val="none"/>
          <w:lang w:eastAsia="zh-CN"/>
        </w:rPr>
        <w:t>果”和“</w:t>
      </w:r>
      <w:r>
        <w:rPr>
          <w:rFonts w:hint="eastAsia" w:ascii="仿宋_GB2312" w:hAnsi="仿宋_GB2312" w:eastAsia="仿宋_GB2312" w:cs="仿宋_GB2312"/>
          <w:b w:val="0"/>
          <w:bCs w:val="0"/>
          <w:sz w:val="32"/>
          <w:szCs w:val="32"/>
          <w:highlight w:val="none"/>
        </w:rPr>
        <w:t>初次违法且危害后果轻微并及时改正</w:t>
      </w:r>
      <w:r>
        <w:rPr>
          <w:rFonts w:hint="eastAsia" w:ascii="仿宋_GB2312" w:hAnsi="仿宋_GB2312" w:eastAsia="仿宋_GB2312" w:cs="仿宋_GB2312"/>
          <w:b w:val="0"/>
          <w:bCs w:val="0"/>
          <w:sz w:val="32"/>
          <w:szCs w:val="32"/>
          <w:highlight w:val="none"/>
          <w:lang w:eastAsia="zh-CN"/>
        </w:rPr>
        <w:t>”两种情形。</w:t>
      </w:r>
    </w:p>
    <w:p w14:paraId="7BD7311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highlight w:val="none"/>
          <w:lang w:eastAsia="zh-CN"/>
        </w:rPr>
      </w:pPr>
      <w:r>
        <w:rPr>
          <w:rFonts w:hint="eastAsia" w:ascii="仿宋_GB2312" w:hAnsi="仿宋_GB2312" w:eastAsia="仿宋_GB2312" w:cs="仿宋_GB2312"/>
          <w:b w:val="0"/>
          <w:bCs w:val="0"/>
          <w:sz w:val="32"/>
          <w:szCs w:val="32"/>
          <w:highlight w:val="none"/>
        </w:rPr>
        <w:t>第</w:t>
      </w:r>
      <w:r>
        <w:rPr>
          <w:rFonts w:hint="eastAsia" w:ascii="仿宋_GB2312" w:hAnsi="仿宋_GB2312" w:eastAsia="仿宋_GB2312" w:cs="仿宋_GB2312"/>
          <w:b w:val="0"/>
          <w:bCs w:val="0"/>
          <w:sz w:val="32"/>
          <w:szCs w:val="32"/>
          <w:highlight w:val="none"/>
          <w:lang w:val="en-US" w:eastAsia="zh-CN"/>
        </w:rPr>
        <w:t>五</w:t>
      </w:r>
      <w:r>
        <w:rPr>
          <w:rFonts w:hint="eastAsia" w:ascii="仿宋_GB2312" w:hAnsi="仿宋_GB2312" w:eastAsia="仿宋_GB2312" w:cs="仿宋_GB2312"/>
          <w:b w:val="0"/>
          <w:bCs w:val="0"/>
          <w:sz w:val="32"/>
          <w:szCs w:val="32"/>
          <w:highlight w:val="none"/>
        </w:rPr>
        <w:t>条</w:t>
      </w:r>
      <w:r>
        <w:rPr>
          <w:rFonts w:hint="eastAsia" w:ascii="仿宋_GB2312" w:hAnsi="仿宋_GB2312" w:eastAsia="仿宋_GB2312" w:cs="仿宋_GB2312"/>
          <w:b w:val="0"/>
          <w:bCs w:val="0"/>
          <w:sz w:val="32"/>
          <w:szCs w:val="32"/>
          <w:highlight w:val="none"/>
          <w:lang w:val="en-US" w:eastAsia="zh-CN"/>
        </w:rPr>
        <w:t xml:space="preserve"> </w:t>
      </w:r>
      <w:r>
        <w:rPr>
          <w:rFonts w:hint="eastAsia" w:ascii="仿宋_GB2312" w:hAnsi="仿宋_GB2312" w:eastAsia="仿宋_GB2312" w:cs="仿宋_GB2312"/>
          <w:b w:val="0"/>
          <w:bCs w:val="0"/>
          <w:sz w:val="32"/>
          <w:szCs w:val="32"/>
          <w:highlight w:val="none"/>
        </w:rPr>
        <w:t>城管执法部门</w:t>
      </w:r>
      <w:r>
        <w:rPr>
          <w:rFonts w:hint="eastAsia" w:ascii="仿宋_GB2312" w:hAnsi="仿宋_GB2312" w:eastAsia="仿宋_GB2312" w:cs="仿宋_GB2312"/>
          <w:b w:val="0"/>
          <w:bCs w:val="0"/>
          <w:sz w:val="32"/>
          <w:szCs w:val="32"/>
          <w:highlight w:val="none"/>
          <w:lang w:val="en-US" w:eastAsia="zh-CN"/>
        </w:rPr>
        <w:t>对</w:t>
      </w:r>
      <w:r>
        <w:rPr>
          <w:rFonts w:hint="eastAsia" w:ascii="仿宋_GB2312" w:hAnsi="仿宋_GB2312" w:eastAsia="仿宋_GB2312" w:cs="仿宋_GB2312"/>
          <w:b w:val="0"/>
          <w:bCs w:val="0"/>
          <w:sz w:val="32"/>
          <w:szCs w:val="32"/>
          <w:highlight w:val="none"/>
          <w:lang w:eastAsia="zh-CN"/>
        </w:rPr>
        <w:t>“</w:t>
      </w:r>
      <w:r>
        <w:rPr>
          <w:rFonts w:hint="eastAsia" w:ascii="仿宋_GB2312" w:hAnsi="仿宋_GB2312" w:eastAsia="仿宋_GB2312" w:cs="仿宋_GB2312"/>
          <w:b w:val="0"/>
          <w:bCs w:val="0"/>
          <w:sz w:val="32"/>
          <w:szCs w:val="32"/>
          <w:highlight w:val="none"/>
        </w:rPr>
        <w:t>违法行为轻微并及时改正，没有造成危害后</w:t>
      </w:r>
      <w:r>
        <w:rPr>
          <w:rFonts w:hint="eastAsia" w:ascii="仿宋_GB2312" w:hAnsi="仿宋_GB2312" w:eastAsia="仿宋_GB2312" w:cs="仿宋_GB2312"/>
          <w:b w:val="0"/>
          <w:bCs w:val="0"/>
          <w:sz w:val="32"/>
          <w:szCs w:val="32"/>
          <w:highlight w:val="none"/>
          <w:lang w:eastAsia="zh-CN"/>
        </w:rPr>
        <w:t>果”的情形，不予行政处罚。</w:t>
      </w:r>
    </w:p>
    <w:p w14:paraId="785A909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“违法行为轻微”，一般是指当事人无主观过错或主观过错较小、违法行为持续时间较短、发生频次较低、辐射区域范围和人群较小、社会危害性较小等情形，法律、法规、规章规定“情节严重”的情形除外。</w:t>
      </w:r>
    </w:p>
    <w:p w14:paraId="24FB5AA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及时改正”，包括当事人主动改正违法行为并消除危害后果（相关影响），或者经城管执法部门责令改正后，当事人现场立即改正违法行为或在规定时间内按要求改正违法行为并消除危害后果（相关影响）的情形。</w:t>
      </w:r>
    </w:p>
    <w:p w14:paraId="37401A8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“没有造成危害后果”，一般是指违法行为对城市管理秩序造成影响较小且已及时改正，未对公民、法人或者其他组织的合法权益或者未对社会公共利益、社会生产生活秩序等造成影响。</w:t>
      </w:r>
    </w:p>
    <w:p w14:paraId="0E9060C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rPr>
        <w:t>第</w:t>
      </w:r>
      <w:r>
        <w:rPr>
          <w:rFonts w:hint="eastAsia" w:ascii="仿宋_GB2312" w:hAnsi="仿宋_GB2312" w:eastAsia="仿宋_GB2312" w:cs="仿宋_GB2312"/>
          <w:b w:val="0"/>
          <w:bCs w:val="0"/>
          <w:sz w:val="32"/>
          <w:szCs w:val="32"/>
          <w:highlight w:val="none"/>
          <w:lang w:val="en-US" w:eastAsia="zh-CN"/>
        </w:rPr>
        <w:t>六</w:t>
      </w:r>
      <w:r>
        <w:rPr>
          <w:rFonts w:hint="eastAsia" w:ascii="仿宋_GB2312" w:hAnsi="仿宋_GB2312" w:eastAsia="仿宋_GB2312" w:cs="仿宋_GB2312"/>
          <w:b w:val="0"/>
          <w:bCs w:val="0"/>
          <w:sz w:val="32"/>
          <w:szCs w:val="32"/>
          <w:highlight w:val="none"/>
        </w:rPr>
        <w:t xml:space="preserve">条 </w:t>
      </w:r>
      <w:r>
        <w:rPr>
          <w:rFonts w:hint="eastAsia" w:ascii="仿宋_GB2312" w:hAnsi="仿宋_GB2312" w:eastAsia="仿宋_GB2312" w:cs="仿宋_GB2312"/>
          <w:b w:val="0"/>
          <w:bCs w:val="0"/>
          <w:sz w:val="32"/>
          <w:szCs w:val="32"/>
          <w:highlight w:val="none"/>
          <w:lang w:val="en-US" w:eastAsia="zh-CN"/>
        </w:rPr>
        <w:t>城管执法部门对“初次违法且危害后果轻微并及时改正”的情形，可以不予行政处罚。</w:t>
      </w:r>
    </w:p>
    <w:p w14:paraId="429DC66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“初次违法”，是指当事人未因同类违法行为受到过城管执法部门书面告诫或者行政处罚的情形；是否属于“初次违法”的信息，执法人员可以通过城市管理综合执法大数据平台等途径进行查询核实。</w:t>
      </w:r>
    </w:p>
    <w:p w14:paraId="41A7A92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危害后果轻微”，一般是指违法行为对城市管理秩序影响较小、危害范围较小、危害后果易于消除，对公民、法人或者其他组织的合法权益、社会公共利益、社会生产生活秩序等造成的影响较小，法律、法规、规章规定“情节严重”的情形除外。</w:t>
      </w:r>
    </w:p>
    <w:p w14:paraId="0C7E959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及时改正”，包括当事人主动改正违法行为并消除危害后果（相关影响），或者经城管执法部门责令改正后，当事人现场立即改正违法行为或在规定时间内按要求改正违法行为并消除危害后果（相关影响）的情形。</w:t>
      </w:r>
    </w:p>
    <w:p w14:paraId="40192C0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rPr>
        <w:t>第</w:t>
      </w:r>
      <w:r>
        <w:rPr>
          <w:rFonts w:hint="eastAsia" w:ascii="仿宋_GB2312" w:hAnsi="仿宋_GB2312" w:eastAsia="仿宋_GB2312" w:cs="仿宋_GB2312"/>
          <w:b w:val="0"/>
          <w:bCs w:val="0"/>
          <w:sz w:val="32"/>
          <w:szCs w:val="32"/>
          <w:highlight w:val="none"/>
          <w:lang w:val="en-US" w:eastAsia="zh-CN"/>
        </w:rPr>
        <w:t>七</w:t>
      </w:r>
      <w:r>
        <w:rPr>
          <w:rFonts w:hint="eastAsia" w:ascii="仿宋_GB2312" w:hAnsi="仿宋_GB2312" w:eastAsia="仿宋_GB2312" w:cs="仿宋_GB2312"/>
          <w:b w:val="0"/>
          <w:bCs w:val="0"/>
          <w:sz w:val="32"/>
          <w:szCs w:val="32"/>
          <w:highlight w:val="none"/>
        </w:rPr>
        <w:t>条</w:t>
      </w:r>
      <w:r>
        <w:rPr>
          <w:rFonts w:hint="eastAsia" w:ascii="仿宋_GB2312" w:hAnsi="仿宋_GB2312" w:eastAsia="仿宋_GB2312" w:cs="仿宋_GB2312"/>
          <w:b w:val="0"/>
          <w:bCs w:val="0"/>
          <w:sz w:val="32"/>
          <w:szCs w:val="32"/>
          <w:highlight w:val="none"/>
          <w:lang w:val="en-US" w:eastAsia="zh-CN"/>
        </w:rPr>
        <w:t xml:space="preserve"> 市城管执法局制定全市城管执法系统轻微违法行为不予行政处罚事项清单，并根据法律、法规、规章调整以及实际执行情况，对清单事项进行动态调整。</w:t>
      </w:r>
    </w:p>
    <w:p w14:paraId="2D2D13E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原则上，涉及公共安全和人民群众生命健康等特殊领域的违法事项，以及法律、法规、规章规定“情节严重”的违法事项等，不列入清单范畴。</w:t>
      </w:r>
    </w:p>
    <w:p w14:paraId="69E7F00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rPr>
        <w:t>第</w:t>
      </w:r>
      <w:r>
        <w:rPr>
          <w:rFonts w:hint="eastAsia" w:ascii="仿宋_GB2312" w:hAnsi="仿宋_GB2312" w:eastAsia="仿宋_GB2312" w:cs="仿宋_GB2312"/>
          <w:b w:val="0"/>
          <w:bCs w:val="0"/>
          <w:sz w:val="32"/>
          <w:szCs w:val="32"/>
          <w:highlight w:val="none"/>
          <w:lang w:val="en-US" w:eastAsia="zh-CN"/>
        </w:rPr>
        <w:t>八</w:t>
      </w:r>
      <w:r>
        <w:rPr>
          <w:rFonts w:hint="eastAsia" w:ascii="仿宋_GB2312" w:hAnsi="仿宋_GB2312" w:eastAsia="仿宋_GB2312" w:cs="仿宋_GB2312"/>
          <w:b w:val="0"/>
          <w:bCs w:val="0"/>
          <w:sz w:val="32"/>
          <w:szCs w:val="32"/>
          <w:highlight w:val="none"/>
        </w:rPr>
        <w:t>条</w:t>
      </w:r>
      <w:r>
        <w:rPr>
          <w:rFonts w:hint="eastAsia" w:ascii="仿宋_GB2312" w:hAnsi="仿宋_GB2312" w:eastAsia="仿宋_GB2312" w:cs="仿宋_GB2312"/>
          <w:b w:val="0"/>
          <w:bCs w:val="0"/>
          <w:sz w:val="32"/>
          <w:szCs w:val="32"/>
          <w:highlight w:val="none"/>
          <w:lang w:val="en-US" w:eastAsia="zh-CN"/>
        </w:rPr>
        <w:t xml:space="preserve"> 清单中列明的执法事项符合本规定第五条、第六条情形的，依法不予行政处罚。</w:t>
      </w:r>
    </w:p>
    <w:p w14:paraId="1ADFC1E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清单中未列明的其他执法事项，符合《中华人民共和国行政处罚法》规定的应当不予行政处罚或者酌定不予行政处罚情形的，按照《中华人民共和国行政处罚法》的规定执行。</w:t>
      </w:r>
    </w:p>
    <w:p w14:paraId="4267CEE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违法行为不符合不予处罚条件的，不得违法作出不予处罚决定。</w:t>
      </w:r>
    </w:p>
    <w:p w14:paraId="61B3409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rPr>
        <w:t>第</w:t>
      </w:r>
      <w:r>
        <w:rPr>
          <w:rFonts w:hint="eastAsia" w:ascii="仿宋_GB2312" w:hAnsi="仿宋_GB2312" w:eastAsia="仿宋_GB2312" w:cs="仿宋_GB2312"/>
          <w:b w:val="0"/>
          <w:bCs w:val="0"/>
          <w:sz w:val="32"/>
          <w:szCs w:val="32"/>
          <w:highlight w:val="none"/>
          <w:lang w:eastAsia="zh-CN"/>
        </w:rPr>
        <w:t>九</w:t>
      </w:r>
      <w:r>
        <w:rPr>
          <w:rFonts w:hint="eastAsia" w:ascii="仿宋_GB2312" w:hAnsi="仿宋_GB2312" w:eastAsia="仿宋_GB2312" w:cs="仿宋_GB2312"/>
          <w:b w:val="0"/>
          <w:bCs w:val="0"/>
          <w:sz w:val="32"/>
          <w:szCs w:val="32"/>
          <w:highlight w:val="none"/>
        </w:rPr>
        <w:t xml:space="preserve">条 </w:t>
      </w:r>
      <w:r>
        <w:rPr>
          <w:rFonts w:hint="eastAsia" w:ascii="仿宋_GB2312" w:hAnsi="仿宋_GB2312" w:eastAsia="仿宋_GB2312" w:cs="仿宋_GB2312"/>
          <w:b w:val="0"/>
          <w:bCs w:val="0"/>
          <w:sz w:val="32"/>
          <w:szCs w:val="32"/>
          <w:highlight w:val="none"/>
          <w:lang w:val="en-US" w:eastAsia="zh-CN"/>
        </w:rPr>
        <w:t>城管执法部门对轻微违法行为不予行政处罚，应当</w:t>
      </w:r>
      <w:r>
        <w:rPr>
          <w:rFonts w:hint="eastAsia" w:ascii="仿宋_GB2312" w:hAnsi="仿宋_GB2312" w:eastAsia="仿宋_GB2312" w:cs="仿宋_GB2312"/>
          <w:b w:val="0"/>
          <w:bCs w:val="0"/>
          <w:sz w:val="32"/>
          <w:szCs w:val="32"/>
          <w:highlight w:val="none"/>
        </w:rPr>
        <w:t>全面、客观、公正</w:t>
      </w:r>
      <w:r>
        <w:rPr>
          <w:rFonts w:hint="eastAsia" w:ascii="仿宋_GB2312" w:hAnsi="仿宋_GB2312" w:eastAsia="仿宋_GB2312" w:cs="仿宋_GB2312"/>
          <w:b w:val="0"/>
          <w:bCs w:val="0"/>
          <w:sz w:val="32"/>
          <w:szCs w:val="32"/>
          <w:highlight w:val="none"/>
          <w:lang w:eastAsia="zh-CN"/>
        </w:rPr>
        <w:t>地</w:t>
      </w:r>
      <w:r>
        <w:rPr>
          <w:rFonts w:hint="eastAsia" w:ascii="仿宋_GB2312" w:hAnsi="仿宋_GB2312" w:eastAsia="仿宋_GB2312" w:cs="仿宋_GB2312"/>
          <w:b w:val="0"/>
          <w:bCs w:val="0"/>
          <w:sz w:val="32"/>
          <w:szCs w:val="32"/>
          <w:highlight w:val="none"/>
          <w:lang w:val="en-US" w:eastAsia="zh-CN"/>
        </w:rPr>
        <w:t>调查取证，符合轻微违法不予行政处罚情形的，由执法办案人员说明不予处罚的事实、理由和依据，报办案机构负责人批准后，依法作出书面不予行政处罚决定并送达当事人。</w:t>
      </w:r>
    </w:p>
    <w:p w14:paraId="171B3F0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城管执法部门制作不予行政处罚案件，应当按照要求在城市管理综合执法大数据平台填报、上传案件信息。</w:t>
      </w:r>
    </w:p>
    <w:p w14:paraId="761DE005">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rPr>
        <w:t>第</w:t>
      </w:r>
      <w:r>
        <w:rPr>
          <w:rFonts w:hint="eastAsia" w:ascii="仿宋_GB2312" w:hAnsi="仿宋_GB2312" w:eastAsia="仿宋_GB2312" w:cs="仿宋_GB2312"/>
          <w:b w:val="0"/>
          <w:bCs w:val="0"/>
          <w:sz w:val="32"/>
          <w:szCs w:val="32"/>
          <w:highlight w:val="none"/>
          <w:lang w:eastAsia="zh-CN"/>
        </w:rPr>
        <w:t>十</w:t>
      </w:r>
      <w:r>
        <w:rPr>
          <w:rFonts w:hint="eastAsia" w:ascii="仿宋_GB2312" w:hAnsi="仿宋_GB2312" w:eastAsia="仿宋_GB2312" w:cs="仿宋_GB2312"/>
          <w:b w:val="0"/>
          <w:bCs w:val="0"/>
          <w:sz w:val="32"/>
          <w:szCs w:val="32"/>
          <w:highlight w:val="none"/>
        </w:rPr>
        <w:t xml:space="preserve">条 </w:t>
      </w:r>
      <w:r>
        <w:rPr>
          <w:rFonts w:hint="eastAsia" w:ascii="仿宋_GB2312" w:hAnsi="仿宋_GB2312" w:eastAsia="仿宋_GB2312" w:cs="仿宋_GB2312"/>
          <w:b w:val="0"/>
          <w:bCs w:val="0"/>
          <w:sz w:val="32"/>
          <w:szCs w:val="32"/>
          <w:highlight w:val="none"/>
          <w:lang w:val="en-US" w:eastAsia="zh-CN"/>
        </w:rPr>
        <w:t>城管执法部门对轻微违法行为作出不予行政处罚决定的，应当同时制发行政告知书，对当事人进行法规宣传、教育提示，督促其自觉遵守城市管理法律法规，共同维护良好城市管理秩序。</w:t>
      </w:r>
    </w:p>
    <w:p w14:paraId="4605599A">
      <w:pPr>
        <w:pStyle w:val="2"/>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highlight w:val="none"/>
        </w:rPr>
        <w:t>第</w:t>
      </w:r>
      <w:r>
        <w:rPr>
          <w:rFonts w:hint="eastAsia" w:ascii="仿宋_GB2312" w:hAnsi="仿宋_GB2312" w:eastAsia="仿宋_GB2312" w:cs="仿宋_GB2312"/>
          <w:b w:val="0"/>
          <w:bCs w:val="0"/>
          <w:sz w:val="32"/>
          <w:szCs w:val="32"/>
          <w:highlight w:val="none"/>
          <w:lang w:eastAsia="zh-CN"/>
        </w:rPr>
        <w:t>十一</w:t>
      </w:r>
      <w:r>
        <w:rPr>
          <w:rFonts w:hint="eastAsia" w:ascii="仿宋_GB2312" w:hAnsi="仿宋_GB2312" w:eastAsia="仿宋_GB2312" w:cs="仿宋_GB2312"/>
          <w:b w:val="0"/>
          <w:bCs w:val="0"/>
          <w:sz w:val="32"/>
          <w:szCs w:val="32"/>
          <w:highlight w:val="none"/>
        </w:rPr>
        <w:t>条</w:t>
      </w:r>
      <w:r>
        <w:rPr>
          <w:rFonts w:hint="eastAsia" w:ascii="仿宋_GB2312" w:hAnsi="仿宋_GB2312" w:eastAsia="仿宋_GB2312" w:cs="仿宋_GB2312"/>
          <w:b w:val="0"/>
          <w:bCs w:val="0"/>
          <w:sz w:val="32"/>
          <w:szCs w:val="32"/>
          <w:highlight w:val="none"/>
          <w:lang w:val="en-US" w:eastAsia="zh-CN"/>
        </w:rPr>
        <w:t xml:space="preserve"> 城管执法部门对违法行为轻微并能及时改正的，也可以适用行政指导制度，制发行政告诫书，对当事人进行法规宣传和教育提示。</w:t>
      </w:r>
    </w:p>
    <w:p w14:paraId="4C3BFEEC">
      <w:pPr>
        <w:keepNext w:val="0"/>
        <w:keepLines w:val="0"/>
        <w:pageBreakBefore w:val="0"/>
        <w:kinsoku/>
        <w:wordWrap/>
        <w:overflowPunct/>
        <w:topLinePunct w:val="0"/>
        <w:autoSpaceDE/>
        <w:autoSpaceDN/>
        <w:bidi w:val="0"/>
        <w:adjustRightInd/>
        <w:snapToGrid/>
        <w:spacing w:line="560" w:lineRule="exact"/>
        <w:ind w:firstLine="66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eastAsia="zh-CN"/>
        </w:rPr>
        <w:t>第</w:t>
      </w:r>
      <w:r>
        <w:rPr>
          <w:rFonts w:hint="eastAsia" w:ascii="仿宋_GB2312" w:hAnsi="仿宋_GB2312" w:eastAsia="仿宋_GB2312" w:cs="仿宋_GB2312"/>
          <w:b w:val="0"/>
          <w:bCs w:val="0"/>
          <w:sz w:val="32"/>
          <w:szCs w:val="32"/>
          <w:highlight w:val="none"/>
          <w:lang w:val="en-US" w:eastAsia="zh-CN"/>
        </w:rPr>
        <w:t>十二</w:t>
      </w:r>
      <w:r>
        <w:rPr>
          <w:rFonts w:hint="eastAsia" w:ascii="仿宋_GB2312" w:hAnsi="仿宋_GB2312" w:eastAsia="仿宋_GB2312" w:cs="仿宋_GB2312"/>
          <w:b w:val="0"/>
          <w:bCs w:val="0"/>
          <w:sz w:val="32"/>
          <w:szCs w:val="32"/>
          <w:highlight w:val="none"/>
          <w:lang w:eastAsia="zh-CN"/>
        </w:rPr>
        <w:t xml:space="preserve">条 </w:t>
      </w:r>
      <w:r>
        <w:rPr>
          <w:rFonts w:hint="eastAsia" w:ascii="仿宋_GB2312" w:hAnsi="仿宋_GB2312" w:eastAsia="仿宋_GB2312" w:cs="仿宋_GB2312"/>
          <w:b w:val="0"/>
          <w:bCs w:val="0"/>
          <w:sz w:val="32"/>
          <w:szCs w:val="32"/>
          <w:highlight w:val="none"/>
          <w:lang w:val="en-US" w:eastAsia="zh-CN"/>
        </w:rPr>
        <w:t>城管执法部门轻微违法行为不予行政处罚决定的信息，不向社会公示，不向本市公共信用信息服务平台推送，法律、法规、规章以及国家和本市另有规定的，按照有关规定执行。</w:t>
      </w:r>
    </w:p>
    <w:p w14:paraId="6A4D4D4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rPr>
        <w:t>第</w:t>
      </w:r>
      <w:r>
        <w:rPr>
          <w:rFonts w:hint="eastAsia" w:ascii="仿宋_GB2312" w:hAnsi="仿宋_GB2312" w:eastAsia="仿宋_GB2312" w:cs="仿宋_GB2312"/>
          <w:b w:val="0"/>
          <w:bCs w:val="0"/>
          <w:sz w:val="32"/>
          <w:szCs w:val="32"/>
          <w:highlight w:val="none"/>
          <w:lang w:val="en-US" w:eastAsia="zh-CN"/>
        </w:rPr>
        <w:t>十三</w:t>
      </w:r>
      <w:r>
        <w:rPr>
          <w:rFonts w:hint="eastAsia" w:ascii="仿宋_GB2312" w:hAnsi="仿宋_GB2312" w:eastAsia="仿宋_GB2312" w:cs="仿宋_GB2312"/>
          <w:b w:val="0"/>
          <w:bCs w:val="0"/>
          <w:sz w:val="32"/>
          <w:szCs w:val="32"/>
          <w:highlight w:val="none"/>
        </w:rPr>
        <w:t xml:space="preserve">条 </w:t>
      </w:r>
      <w:r>
        <w:rPr>
          <w:rFonts w:hint="eastAsia" w:ascii="仿宋_GB2312" w:hAnsi="仿宋_GB2312" w:eastAsia="仿宋_GB2312" w:cs="仿宋_GB2312"/>
          <w:b w:val="0"/>
          <w:bCs w:val="0"/>
          <w:sz w:val="32"/>
          <w:szCs w:val="32"/>
          <w:highlight w:val="none"/>
          <w:lang w:val="en-US" w:eastAsia="zh-CN"/>
        </w:rPr>
        <w:t>城管执法部门对本规定所称的轻微违法行为，原则上不实施或慎用先行登记保存以及查封、扣押等行政强制措施；确需实施行政强制措施的，应当限定在所必需的范围内，尽可能减少对市场主体正常生产经营活动的影响。</w:t>
      </w:r>
    </w:p>
    <w:p w14:paraId="5BAEEF3B">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rPr>
        <w:t>第</w:t>
      </w:r>
      <w:r>
        <w:rPr>
          <w:rFonts w:hint="eastAsia" w:ascii="仿宋_GB2312" w:hAnsi="仿宋_GB2312" w:eastAsia="仿宋_GB2312" w:cs="仿宋_GB2312"/>
          <w:b w:val="0"/>
          <w:bCs w:val="0"/>
          <w:sz w:val="32"/>
          <w:szCs w:val="32"/>
          <w:highlight w:val="none"/>
          <w:lang w:val="en-US" w:eastAsia="zh-CN"/>
        </w:rPr>
        <w:t>十四</w:t>
      </w:r>
      <w:r>
        <w:rPr>
          <w:rFonts w:hint="eastAsia" w:ascii="仿宋_GB2312" w:hAnsi="仿宋_GB2312" w:eastAsia="仿宋_GB2312" w:cs="仿宋_GB2312"/>
          <w:b w:val="0"/>
          <w:bCs w:val="0"/>
          <w:sz w:val="32"/>
          <w:szCs w:val="32"/>
          <w:highlight w:val="none"/>
        </w:rPr>
        <w:t>条</w:t>
      </w:r>
      <w:r>
        <w:rPr>
          <w:rFonts w:hint="eastAsia" w:ascii="仿宋_GB2312" w:hAnsi="仿宋_GB2312" w:eastAsia="仿宋_GB2312" w:cs="仿宋_GB2312"/>
          <w:b w:val="0"/>
          <w:bCs w:val="0"/>
          <w:sz w:val="32"/>
          <w:szCs w:val="32"/>
          <w:highlight w:val="none"/>
          <w:lang w:val="en-US" w:eastAsia="zh-CN"/>
        </w:rPr>
        <w:t xml:space="preserve"> 城管执法部门实施不予行政处罚，应当严格落实行政执法全过程记录制度，规范制作执法案卷，建立健全行政执法档案。</w:t>
      </w:r>
    </w:p>
    <w:p w14:paraId="515A2940">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rPr>
        <w:t>第</w:t>
      </w:r>
      <w:r>
        <w:rPr>
          <w:rFonts w:hint="eastAsia" w:ascii="仿宋_GB2312" w:hAnsi="仿宋_GB2312" w:eastAsia="仿宋_GB2312" w:cs="仿宋_GB2312"/>
          <w:b w:val="0"/>
          <w:bCs w:val="0"/>
          <w:sz w:val="32"/>
          <w:szCs w:val="32"/>
          <w:highlight w:val="none"/>
          <w:lang w:val="en-US" w:eastAsia="zh-CN"/>
        </w:rPr>
        <w:t>十五</w:t>
      </w:r>
      <w:r>
        <w:rPr>
          <w:rFonts w:hint="eastAsia" w:ascii="仿宋_GB2312" w:hAnsi="仿宋_GB2312" w:eastAsia="仿宋_GB2312" w:cs="仿宋_GB2312"/>
          <w:b w:val="0"/>
          <w:bCs w:val="0"/>
          <w:sz w:val="32"/>
          <w:szCs w:val="32"/>
          <w:highlight w:val="none"/>
        </w:rPr>
        <w:t>条</w:t>
      </w:r>
      <w:r>
        <w:rPr>
          <w:rFonts w:hint="eastAsia" w:ascii="仿宋_GB2312" w:hAnsi="仿宋_GB2312" w:eastAsia="仿宋_GB2312" w:cs="仿宋_GB2312"/>
          <w:b w:val="0"/>
          <w:bCs w:val="0"/>
          <w:sz w:val="32"/>
          <w:szCs w:val="32"/>
          <w:highlight w:val="none"/>
          <w:lang w:val="en-US" w:eastAsia="zh-CN"/>
        </w:rPr>
        <w:t xml:space="preserve"> 城管执法部门开展轻微违法行为不予行政处罚的情况，纳入本市城管综合执法考核评价指标体系；发现违反本规定或相关规定要求，存在滥用职权、徇私舞弊等问题，或者造成其</w:t>
      </w:r>
      <w:r>
        <w:rPr>
          <w:rFonts w:hint="eastAsia" w:hAnsi="仿宋_GB2312" w:cs="仿宋_GB2312"/>
          <w:b w:val="0"/>
          <w:bCs w:val="0"/>
          <w:sz w:val="32"/>
          <w:szCs w:val="32"/>
          <w:highlight w:val="none"/>
          <w:lang w:val="en-US" w:eastAsia="zh-CN"/>
        </w:rPr>
        <w:t>他</w:t>
      </w:r>
      <w:r>
        <w:rPr>
          <w:rFonts w:hint="eastAsia" w:ascii="仿宋_GB2312" w:hAnsi="仿宋_GB2312" w:eastAsia="仿宋_GB2312" w:cs="仿宋_GB2312"/>
          <w:b w:val="0"/>
          <w:bCs w:val="0"/>
          <w:sz w:val="32"/>
          <w:szCs w:val="32"/>
          <w:highlight w:val="none"/>
          <w:lang w:val="en-US" w:eastAsia="zh-CN"/>
        </w:rPr>
        <w:t>不良社会影响等情形的，依法依规追究相关责任。</w:t>
      </w:r>
    </w:p>
    <w:p w14:paraId="6CB9E1EF">
      <w:pPr>
        <w:keepNext w:val="0"/>
        <w:keepLines w:val="0"/>
        <w:pageBreakBefore w:val="0"/>
        <w:kinsoku/>
        <w:wordWrap/>
        <w:overflowPunct/>
        <w:topLinePunct w:val="0"/>
        <w:autoSpaceDE/>
        <w:autoSpaceDN/>
        <w:bidi w:val="0"/>
        <w:adjustRightInd/>
        <w:snapToGrid/>
        <w:spacing w:line="560" w:lineRule="exact"/>
        <w:ind w:firstLine="66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rPr>
        <w:t>第</w:t>
      </w:r>
      <w:r>
        <w:rPr>
          <w:rFonts w:hint="eastAsia" w:ascii="仿宋_GB2312" w:hAnsi="仿宋_GB2312" w:eastAsia="仿宋_GB2312" w:cs="仿宋_GB2312"/>
          <w:b w:val="0"/>
          <w:bCs w:val="0"/>
          <w:sz w:val="32"/>
          <w:szCs w:val="32"/>
          <w:highlight w:val="none"/>
          <w:lang w:val="en-US" w:eastAsia="zh-CN"/>
        </w:rPr>
        <w:t>十六</w:t>
      </w:r>
      <w:r>
        <w:rPr>
          <w:rFonts w:hint="eastAsia" w:ascii="仿宋_GB2312" w:hAnsi="仿宋_GB2312" w:eastAsia="仿宋_GB2312" w:cs="仿宋_GB2312"/>
          <w:b w:val="0"/>
          <w:bCs w:val="0"/>
          <w:sz w:val="32"/>
          <w:szCs w:val="32"/>
          <w:highlight w:val="none"/>
        </w:rPr>
        <w:t>条</w:t>
      </w:r>
      <w:r>
        <w:rPr>
          <w:rFonts w:hint="eastAsia" w:ascii="仿宋_GB2312" w:hAnsi="仿宋_GB2312" w:eastAsia="仿宋_GB2312" w:cs="仿宋_GB2312"/>
          <w:b w:val="0"/>
          <w:bCs w:val="0"/>
          <w:sz w:val="32"/>
          <w:szCs w:val="32"/>
          <w:highlight w:val="none"/>
          <w:lang w:val="en-US" w:eastAsia="zh-CN"/>
        </w:rPr>
        <w:t xml:space="preserve"> 本规定由市城管执法局负责解释。</w:t>
      </w:r>
    </w:p>
    <w:p w14:paraId="4DFEC269">
      <w:pPr>
        <w:keepNext w:val="0"/>
        <w:keepLines w:val="0"/>
        <w:pageBreakBefore w:val="0"/>
        <w:kinsoku/>
        <w:wordWrap/>
        <w:overflowPunct/>
        <w:topLinePunct w:val="0"/>
        <w:autoSpaceDE/>
        <w:autoSpaceDN/>
        <w:bidi w:val="0"/>
        <w:adjustRightInd/>
        <w:snapToGrid/>
        <w:spacing w:line="560" w:lineRule="exact"/>
        <w:ind w:firstLine="660"/>
        <w:textAlignment w:val="auto"/>
        <w:rPr>
          <w:rFonts w:hint="eastAsia" w:ascii="仿宋_GB2312" w:hAnsi="仿宋_GB2312" w:eastAsia="仿宋_GB2312" w:cs="仿宋_GB2312"/>
          <w:b w:val="0"/>
          <w:bCs w:val="0"/>
          <w:sz w:val="32"/>
          <w:szCs w:val="32"/>
          <w:highlight w:val="none"/>
          <w:lang w:val="en-US" w:eastAsia="zh-CN"/>
        </w:rPr>
        <w:sectPr>
          <w:footerReference r:id="rId4" w:type="default"/>
          <w:pgSz w:w="11906" w:h="16838"/>
          <w:pgMar w:top="2098" w:right="1474" w:bottom="1985" w:left="1588" w:header="851" w:footer="1588" w:gutter="0"/>
          <w:pgNumType w:fmt="numberInDash"/>
          <w:cols w:space="720" w:num="1"/>
          <w:docGrid w:type="lines" w:linePitch="312" w:charSpace="0"/>
        </w:sectPr>
      </w:pPr>
      <w:r>
        <w:rPr>
          <w:rFonts w:hint="eastAsia" w:ascii="仿宋_GB2312" w:hAnsi="仿宋_GB2312" w:eastAsia="仿宋_GB2312" w:cs="仿宋_GB2312"/>
          <w:b w:val="0"/>
          <w:bCs w:val="0"/>
          <w:sz w:val="32"/>
          <w:szCs w:val="32"/>
          <w:highlight w:val="none"/>
          <w:lang w:val="en-US" w:eastAsia="zh-CN"/>
        </w:rPr>
        <w:t>第十七条 本规定自</w:t>
      </w:r>
      <w:r>
        <w:rPr>
          <w:rFonts w:hint="eastAsia" w:hAnsi="仿宋_GB2312" w:cs="仿宋_GB2312"/>
          <w:b w:val="0"/>
          <w:bCs w:val="0"/>
          <w:sz w:val="32"/>
          <w:szCs w:val="32"/>
          <w:highlight w:val="none"/>
          <w:lang w:val="en-US" w:eastAsia="zh-CN"/>
        </w:rPr>
        <w:t>2022年12月15</w:t>
      </w:r>
      <w:r>
        <w:rPr>
          <w:rFonts w:hint="eastAsia" w:ascii="仿宋_GB2312" w:hAnsi="仿宋_GB2312" w:eastAsia="仿宋_GB2312" w:cs="仿宋_GB2312"/>
          <w:b w:val="0"/>
          <w:bCs w:val="0"/>
          <w:sz w:val="32"/>
          <w:szCs w:val="32"/>
          <w:highlight w:val="none"/>
          <w:lang w:val="en-US" w:eastAsia="zh-CN"/>
        </w:rPr>
        <w:t>日起</w:t>
      </w:r>
      <w:r>
        <w:rPr>
          <w:rFonts w:hint="eastAsia" w:hAnsi="仿宋_GB2312" w:cs="仿宋_GB2312"/>
          <w:b w:val="0"/>
          <w:bCs w:val="0"/>
          <w:sz w:val="32"/>
          <w:szCs w:val="32"/>
          <w:highlight w:val="none"/>
          <w:lang w:val="en-US" w:eastAsia="zh-CN"/>
        </w:rPr>
        <w:t>施行</w:t>
      </w:r>
      <w:r>
        <w:rPr>
          <w:rFonts w:hint="eastAsia" w:ascii="仿宋_GB2312" w:hAnsi="仿宋_GB2312" w:eastAsia="仿宋_GB2312" w:cs="仿宋_GB2312"/>
          <w:b w:val="0"/>
          <w:bCs w:val="0"/>
          <w:sz w:val="32"/>
          <w:szCs w:val="32"/>
          <w:highlight w:val="none"/>
          <w:lang w:val="en-US" w:eastAsia="zh-CN"/>
        </w:rPr>
        <w:t>。</w:t>
      </w:r>
    </w:p>
    <w:p w14:paraId="16ECBF9B">
      <w:pPr>
        <w:keepNext w:val="0"/>
        <w:keepLines w:val="0"/>
        <w:pageBreakBefore w:val="0"/>
        <w:suppressAutoHyphens/>
        <w:kinsoku/>
        <w:wordWrap/>
        <w:overflowPunct/>
        <w:topLinePunct w:val="0"/>
        <w:autoSpaceDE/>
        <w:autoSpaceDN/>
        <w:bidi w:val="0"/>
        <w:adjustRightInd/>
        <w:spacing w:line="560" w:lineRule="exact"/>
        <w:jc w:val="center"/>
        <w:rPr>
          <w:rFonts w:hint="eastAsia" w:ascii="方正小标宋简体" w:hAnsi="方正小标宋简体" w:eastAsia="方正小标宋简体" w:cs="方正小标宋简体"/>
          <w:b w:val="0"/>
          <w:bCs w:val="0"/>
          <w:color w:val="auto"/>
          <w:kern w:val="0"/>
          <w:sz w:val="44"/>
          <w:szCs w:val="44"/>
          <w:highlight w:val="none"/>
        </w:rPr>
      </w:pPr>
      <w:r>
        <w:rPr>
          <w:rFonts w:hint="eastAsia" w:ascii="方正小标宋简体" w:hAnsi="方正小标宋简体" w:eastAsia="方正小标宋简体" w:cs="方正小标宋简体"/>
          <w:b w:val="0"/>
          <w:bCs w:val="0"/>
          <w:color w:val="auto"/>
          <w:sz w:val="44"/>
          <w:szCs w:val="44"/>
          <w:highlight w:val="none"/>
          <w:lang w:val="en-US" w:eastAsia="zh-CN"/>
        </w:rPr>
        <w:t>轻微违法行为不予行政处罚清单</w:t>
      </w:r>
    </w:p>
    <w:p w14:paraId="6BDDB8B6">
      <w:pPr>
        <w:keepNext w:val="0"/>
        <w:keepLines w:val="0"/>
        <w:pageBreakBefore w:val="0"/>
        <w:widowControl/>
        <w:suppressLineNumbers w:val="0"/>
        <w:suppressAutoHyphens/>
        <w:kinsoku/>
        <w:wordWrap/>
        <w:overflowPunct/>
        <w:topLinePunct w:val="0"/>
        <w:autoSpaceDE/>
        <w:autoSpaceDN/>
        <w:bidi w:val="0"/>
        <w:adjustRightInd/>
        <w:snapToGrid/>
        <w:spacing w:line="400" w:lineRule="exact"/>
        <w:jc w:val="both"/>
        <w:textAlignment w:val="center"/>
        <w:rPr>
          <w:rFonts w:hint="eastAsia" w:ascii="黑体" w:hAnsi="黑体" w:eastAsia="黑体" w:cs="黑体"/>
          <w:i w:val="0"/>
          <w:color w:val="auto"/>
          <w:kern w:val="0"/>
          <w:sz w:val="32"/>
          <w:szCs w:val="32"/>
          <w:highlight w:val="none"/>
          <w:u w:val="none"/>
          <w:lang w:val="en-US" w:eastAsia="zh-CN" w:bidi="ar"/>
        </w:rPr>
      </w:pPr>
    </w:p>
    <w:tbl>
      <w:tblPr>
        <w:tblStyle w:val="11"/>
        <w:tblW w:w="12774" w:type="dxa"/>
        <w:tblInd w:w="5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30"/>
        <w:gridCol w:w="710"/>
        <w:gridCol w:w="810"/>
        <w:gridCol w:w="856"/>
        <w:gridCol w:w="3859"/>
        <w:gridCol w:w="2269"/>
        <w:gridCol w:w="2681"/>
        <w:gridCol w:w="1059"/>
      </w:tblGrid>
      <w:tr w14:paraId="0762BE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4" w:hRule="atLeast"/>
        </w:trPr>
        <w:tc>
          <w:tcPr>
            <w:tcW w:w="530" w:type="dxa"/>
            <w:tcBorders>
              <w:top w:val="single" w:color="000000" w:sz="4" w:space="0"/>
              <w:left w:val="single" w:color="000000" w:sz="4" w:space="0"/>
              <w:bottom w:val="single" w:color="000000" w:sz="4" w:space="0"/>
              <w:right w:val="single" w:color="000000" w:sz="4" w:space="0"/>
            </w:tcBorders>
            <w:noWrap w:val="0"/>
            <w:vAlign w:val="center"/>
          </w:tcPr>
          <w:p w14:paraId="3FF5D8B5">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宋体" w:hAnsi="宋体" w:eastAsia="宋体" w:cs="宋体"/>
                <w:b/>
                <w:bCs/>
                <w:i w:val="0"/>
                <w:color w:val="auto"/>
                <w:kern w:val="0"/>
                <w:sz w:val="24"/>
                <w:szCs w:val="24"/>
                <w:highlight w:val="none"/>
                <w:u w:val="none"/>
                <w:lang w:val="en-US" w:eastAsia="zh-CN" w:bidi="ar"/>
              </w:rPr>
            </w:pPr>
            <w:r>
              <w:rPr>
                <w:rFonts w:hint="eastAsia" w:ascii="宋体" w:hAnsi="宋体" w:eastAsia="宋体" w:cs="宋体"/>
                <w:b/>
                <w:bCs/>
                <w:i w:val="0"/>
                <w:color w:val="auto"/>
                <w:kern w:val="0"/>
                <w:sz w:val="24"/>
                <w:szCs w:val="24"/>
                <w:highlight w:val="none"/>
                <w:u w:val="none"/>
                <w:lang w:val="en-US" w:eastAsia="zh-CN" w:bidi="ar"/>
              </w:rPr>
              <w:t>序号</w:t>
            </w:r>
          </w:p>
        </w:tc>
        <w:tc>
          <w:tcPr>
            <w:tcW w:w="710" w:type="dxa"/>
            <w:tcBorders>
              <w:top w:val="single" w:color="000000" w:sz="4" w:space="0"/>
              <w:left w:val="single" w:color="000000" w:sz="4" w:space="0"/>
              <w:bottom w:val="single" w:color="000000" w:sz="4" w:space="0"/>
              <w:right w:val="single" w:color="000000" w:sz="4" w:space="0"/>
            </w:tcBorders>
            <w:noWrap w:val="0"/>
            <w:vAlign w:val="center"/>
          </w:tcPr>
          <w:p w14:paraId="07FC1A7D">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宋体" w:hAnsi="宋体" w:eastAsia="宋体" w:cs="宋体"/>
                <w:b/>
                <w:bCs/>
                <w:i w:val="0"/>
                <w:color w:val="auto"/>
                <w:kern w:val="0"/>
                <w:sz w:val="24"/>
                <w:szCs w:val="24"/>
                <w:highlight w:val="none"/>
                <w:u w:val="none"/>
                <w:lang w:val="en-US" w:eastAsia="zh-CN" w:bidi="ar"/>
              </w:rPr>
            </w:pPr>
            <w:r>
              <w:rPr>
                <w:rFonts w:hint="eastAsia" w:ascii="宋体" w:hAnsi="宋体" w:eastAsia="宋体" w:cs="宋体"/>
                <w:b/>
                <w:bCs/>
                <w:i w:val="0"/>
                <w:color w:val="auto"/>
                <w:kern w:val="0"/>
                <w:sz w:val="24"/>
                <w:szCs w:val="24"/>
                <w:highlight w:val="none"/>
                <w:u w:val="none"/>
                <w:lang w:val="en-US" w:eastAsia="zh-CN" w:bidi="ar"/>
              </w:rPr>
              <w:t>裁量基准</w:t>
            </w:r>
          </w:p>
          <w:p w14:paraId="4689A1B1">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宋体" w:hAnsi="宋体" w:eastAsia="宋体" w:cs="宋体"/>
                <w:b/>
                <w:bCs/>
                <w:i w:val="0"/>
                <w:color w:val="auto"/>
                <w:kern w:val="0"/>
                <w:sz w:val="24"/>
                <w:szCs w:val="24"/>
                <w:highlight w:val="none"/>
                <w:u w:val="none"/>
                <w:lang w:val="en-US" w:eastAsia="zh-CN" w:bidi="ar"/>
              </w:rPr>
            </w:pPr>
            <w:r>
              <w:rPr>
                <w:rFonts w:hint="eastAsia" w:ascii="宋体" w:hAnsi="宋体" w:eastAsia="宋体" w:cs="宋体"/>
                <w:b/>
                <w:bCs/>
                <w:i w:val="0"/>
                <w:color w:val="auto"/>
                <w:kern w:val="0"/>
                <w:sz w:val="24"/>
                <w:szCs w:val="24"/>
                <w:highlight w:val="none"/>
                <w:u w:val="none"/>
                <w:lang w:val="en-US" w:eastAsia="zh-CN" w:bidi="ar"/>
              </w:rPr>
              <w:t>编码</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14:paraId="00C44396">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宋体" w:hAnsi="宋体" w:eastAsia="宋体" w:cs="宋体"/>
                <w:b/>
                <w:bCs/>
                <w:i w:val="0"/>
                <w:color w:val="auto"/>
                <w:kern w:val="0"/>
                <w:sz w:val="24"/>
                <w:szCs w:val="24"/>
                <w:highlight w:val="none"/>
                <w:u w:val="none"/>
                <w:lang w:val="en-US" w:eastAsia="zh-CN" w:bidi="ar"/>
              </w:rPr>
            </w:pPr>
            <w:r>
              <w:rPr>
                <w:rFonts w:hint="eastAsia" w:ascii="宋体" w:hAnsi="宋体" w:eastAsia="宋体" w:cs="宋体"/>
                <w:b/>
                <w:bCs/>
                <w:i w:val="0"/>
                <w:color w:val="auto"/>
                <w:kern w:val="0"/>
                <w:sz w:val="24"/>
                <w:szCs w:val="24"/>
                <w:highlight w:val="none"/>
                <w:u w:val="none"/>
                <w:lang w:val="en-US" w:eastAsia="zh-CN" w:bidi="ar"/>
              </w:rPr>
              <w:t>违法</w:t>
            </w:r>
          </w:p>
          <w:p w14:paraId="34B570B1">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宋体" w:hAnsi="宋体" w:eastAsia="宋体" w:cs="宋体"/>
                <w:b/>
                <w:bCs/>
                <w:i w:val="0"/>
                <w:color w:val="auto"/>
                <w:sz w:val="24"/>
                <w:szCs w:val="24"/>
                <w:highlight w:val="none"/>
                <w:u w:val="none"/>
              </w:rPr>
            </w:pPr>
            <w:r>
              <w:rPr>
                <w:rFonts w:hint="eastAsia" w:ascii="宋体" w:hAnsi="宋体" w:eastAsia="宋体" w:cs="宋体"/>
                <w:b/>
                <w:bCs/>
                <w:i w:val="0"/>
                <w:color w:val="auto"/>
                <w:kern w:val="0"/>
                <w:sz w:val="24"/>
                <w:szCs w:val="24"/>
                <w:highlight w:val="none"/>
                <w:u w:val="none"/>
                <w:lang w:val="en-US" w:eastAsia="zh-CN" w:bidi="ar"/>
              </w:rPr>
              <w:t>行为</w:t>
            </w:r>
          </w:p>
        </w:tc>
        <w:tc>
          <w:tcPr>
            <w:tcW w:w="856" w:type="dxa"/>
            <w:tcBorders>
              <w:top w:val="single" w:color="000000" w:sz="4" w:space="0"/>
              <w:left w:val="single" w:color="000000" w:sz="4" w:space="0"/>
              <w:bottom w:val="single" w:color="000000" w:sz="4" w:space="0"/>
              <w:right w:val="single" w:color="000000" w:sz="4" w:space="0"/>
            </w:tcBorders>
            <w:noWrap w:val="0"/>
            <w:vAlign w:val="center"/>
          </w:tcPr>
          <w:p w14:paraId="3C5EEEB5">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宋体" w:hAnsi="宋体" w:eastAsia="宋体" w:cs="宋体"/>
                <w:b/>
                <w:bCs/>
                <w:i w:val="0"/>
                <w:color w:val="auto"/>
                <w:kern w:val="0"/>
                <w:sz w:val="24"/>
                <w:szCs w:val="24"/>
                <w:highlight w:val="none"/>
                <w:u w:val="none"/>
                <w:lang w:val="en-US" w:eastAsia="zh-CN" w:bidi="ar"/>
              </w:rPr>
            </w:pPr>
            <w:r>
              <w:rPr>
                <w:rFonts w:hint="eastAsia" w:ascii="宋体" w:hAnsi="宋体" w:eastAsia="宋体" w:cs="宋体"/>
                <w:b/>
                <w:bCs/>
                <w:i w:val="0"/>
                <w:color w:val="auto"/>
                <w:kern w:val="0"/>
                <w:sz w:val="24"/>
                <w:szCs w:val="24"/>
                <w:highlight w:val="none"/>
                <w:u w:val="none"/>
                <w:lang w:val="en-US" w:eastAsia="zh-CN" w:bidi="ar"/>
              </w:rPr>
              <w:t>违反法律法规</w:t>
            </w:r>
          </w:p>
        </w:tc>
        <w:tc>
          <w:tcPr>
            <w:tcW w:w="3859" w:type="dxa"/>
            <w:tcBorders>
              <w:top w:val="single" w:color="000000" w:sz="4" w:space="0"/>
              <w:left w:val="single" w:color="000000" w:sz="4" w:space="0"/>
              <w:bottom w:val="single" w:color="000000" w:sz="4" w:space="0"/>
              <w:right w:val="single" w:color="000000" w:sz="4" w:space="0"/>
            </w:tcBorders>
            <w:noWrap w:val="0"/>
            <w:vAlign w:val="center"/>
          </w:tcPr>
          <w:p w14:paraId="4A97BC42">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宋体" w:hAnsi="宋体" w:eastAsia="宋体" w:cs="宋体"/>
                <w:b/>
                <w:bCs/>
                <w:i w:val="0"/>
                <w:color w:val="auto"/>
                <w:sz w:val="24"/>
                <w:szCs w:val="24"/>
                <w:highlight w:val="none"/>
                <w:u w:val="none"/>
              </w:rPr>
            </w:pPr>
            <w:r>
              <w:rPr>
                <w:rFonts w:hint="eastAsia" w:ascii="宋体" w:hAnsi="宋体" w:eastAsia="宋体" w:cs="宋体"/>
                <w:b/>
                <w:bCs/>
                <w:i w:val="0"/>
                <w:color w:val="auto"/>
                <w:kern w:val="0"/>
                <w:sz w:val="24"/>
                <w:szCs w:val="24"/>
                <w:highlight w:val="none"/>
                <w:u w:val="none"/>
                <w:lang w:val="en-US" w:eastAsia="zh-CN" w:bidi="ar"/>
              </w:rPr>
              <w:t>处罚依据</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14:paraId="629D0829">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宋体" w:hAnsi="宋体" w:eastAsia="宋体" w:cs="宋体"/>
                <w:b/>
                <w:bCs/>
                <w:i w:val="0"/>
                <w:color w:val="auto"/>
                <w:kern w:val="0"/>
                <w:sz w:val="24"/>
                <w:szCs w:val="24"/>
                <w:highlight w:val="none"/>
                <w:u w:val="none"/>
                <w:lang w:val="en-US" w:eastAsia="zh-CN" w:bidi="ar"/>
              </w:rPr>
            </w:pPr>
            <w:r>
              <w:rPr>
                <w:rFonts w:hint="eastAsia" w:ascii="宋体" w:hAnsi="宋体" w:eastAsia="宋体" w:cs="宋体"/>
                <w:b/>
                <w:bCs/>
                <w:i w:val="0"/>
                <w:color w:val="auto"/>
                <w:kern w:val="0"/>
                <w:sz w:val="24"/>
                <w:szCs w:val="24"/>
                <w:highlight w:val="none"/>
                <w:u w:val="none"/>
                <w:lang w:val="en-US" w:eastAsia="zh-CN" w:bidi="ar"/>
              </w:rPr>
              <w:t>适用</w:t>
            </w:r>
          </w:p>
          <w:p w14:paraId="28471E55">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宋体" w:hAnsi="宋体" w:eastAsia="宋体" w:cs="宋体"/>
                <w:b/>
                <w:bCs/>
                <w:i w:val="0"/>
                <w:color w:val="auto"/>
                <w:sz w:val="24"/>
                <w:szCs w:val="24"/>
                <w:highlight w:val="none"/>
                <w:u w:val="none"/>
              </w:rPr>
            </w:pPr>
            <w:r>
              <w:rPr>
                <w:rFonts w:hint="eastAsia" w:ascii="宋体" w:hAnsi="宋体" w:eastAsia="宋体" w:cs="宋体"/>
                <w:b/>
                <w:bCs/>
                <w:i w:val="0"/>
                <w:color w:val="auto"/>
                <w:kern w:val="0"/>
                <w:sz w:val="24"/>
                <w:szCs w:val="24"/>
                <w:highlight w:val="none"/>
                <w:u w:val="none"/>
                <w:lang w:val="en-US" w:eastAsia="zh-CN" w:bidi="ar"/>
              </w:rPr>
              <w:t>条件</w:t>
            </w:r>
          </w:p>
        </w:tc>
        <w:tc>
          <w:tcPr>
            <w:tcW w:w="2681" w:type="dxa"/>
            <w:tcBorders>
              <w:top w:val="single" w:color="000000" w:sz="4" w:space="0"/>
              <w:left w:val="single" w:color="000000" w:sz="4" w:space="0"/>
              <w:bottom w:val="single" w:color="000000" w:sz="4" w:space="0"/>
              <w:right w:val="single" w:color="000000" w:sz="4" w:space="0"/>
            </w:tcBorders>
            <w:noWrap/>
            <w:vAlign w:val="center"/>
          </w:tcPr>
          <w:p w14:paraId="0C0F9AA0">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宋体" w:hAnsi="宋体" w:eastAsia="宋体" w:cs="宋体"/>
                <w:b/>
                <w:bCs/>
                <w:i w:val="0"/>
                <w:color w:val="auto"/>
                <w:kern w:val="0"/>
                <w:sz w:val="24"/>
                <w:szCs w:val="24"/>
                <w:highlight w:val="none"/>
                <w:u w:val="none"/>
                <w:lang w:val="en-US" w:eastAsia="zh-CN" w:bidi="ar"/>
              </w:rPr>
            </w:pPr>
            <w:r>
              <w:rPr>
                <w:rFonts w:hint="eastAsia" w:ascii="宋体" w:hAnsi="宋体" w:eastAsia="宋体" w:cs="宋体"/>
                <w:b/>
                <w:bCs/>
                <w:i w:val="0"/>
                <w:color w:val="auto"/>
                <w:kern w:val="0"/>
                <w:sz w:val="24"/>
                <w:szCs w:val="24"/>
                <w:highlight w:val="none"/>
                <w:u w:val="none"/>
                <w:lang w:val="en-US" w:eastAsia="zh-CN" w:bidi="ar"/>
              </w:rPr>
              <w:t>管理</w:t>
            </w:r>
          </w:p>
          <w:p w14:paraId="396241A3">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宋体" w:hAnsi="宋体" w:eastAsia="宋体" w:cs="宋体"/>
                <w:b/>
                <w:bCs/>
                <w:i w:val="0"/>
                <w:color w:val="auto"/>
                <w:kern w:val="0"/>
                <w:sz w:val="24"/>
                <w:szCs w:val="24"/>
                <w:highlight w:val="none"/>
                <w:u w:val="none"/>
                <w:lang w:val="en-US" w:eastAsia="zh-CN" w:bidi="ar"/>
              </w:rPr>
            </w:pPr>
            <w:r>
              <w:rPr>
                <w:rFonts w:hint="eastAsia" w:ascii="宋体" w:hAnsi="宋体" w:eastAsia="宋体" w:cs="宋体"/>
                <w:b/>
                <w:bCs/>
                <w:i w:val="0"/>
                <w:color w:val="auto"/>
                <w:kern w:val="0"/>
                <w:sz w:val="24"/>
                <w:szCs w:val="24"/>
                <w:highlight w:val="none"/>
                <w:u w:val="none"/>
                <w:lang w:val="en-US" w:eastAsia="zh-CN" w:bidi="ar"/>
              </w:rPr>
              <w:t>措施</w:t>
            </w:r>
          </w:p>
        </w:tc>
        <w:tc>
          <w:tcPr>
            <w:tcW w:w="1059" w:type="dxa"/>
            <w:tcBorders>
              <w:top w:val="single" w:color="000000" w:sz="4" w:space="0"/>
              <w:left w:val="single" w:color="000000" w:sz="4" w:space="0"/>
              <w:bottom w:val="single" w:color="000000" w:sz="4" w:space="0"/>
              <w:right w:val="single" w:color="000000" w:sz="4" w:space="0"/>
            </w:tcBorders>
            <w:noWrap/>
            <w:vAlign w:val="center"/>
          </w:tcPr>
          <w:p w14:paraId="2D727B17">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宋体" w:hAnsi="宋体" w:eastAsia="宋体" w:cs="宋体"/>
                <w:b/>
                <w:bCs/>
                <w:i w:val="0"/>
                <w:color w:val="auto"/>
                <w:kern w:val="0"/>
                <w:sz w:val="24"/>
                <w:szCs w:val="24"/>
                <w:highlight w:val="none"/>
                <w:u w:val="none"/>
                <w:lang w:val="en-US" w:eastAsia="zh-CN" w:bidi="ar"/>
              </w:rPr>
            </w:pPr>
            <w:r>
              <w:rPr>
                <w:rFonts w:hint="eastAsia" w:ascii="宋体" w:hAnsi="宋体" w:eastAsia="宋体" w:cs="宋体"/>
                <w:b/>
                <w:bCs/>
                <w:i w:val="0"/>
                <w:color w:val="auto"/>
                <w:kern w:val="0"/>
                <w:sz w:val="24"/>
                <w:szCs w:val="24"/>
                <w:highlight w:val="none"/>
                <w:u w:val="none"/>
                <w:lang w:val="en-US" w:eastAsia="zh-CN" w:bidi="ar"/>
              </w:rPr>
              <w:t>行使</w:t>
            </w:r>
          </w:p>
          <w:p w14:paraId="3E2A67E7">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宋体" w:hAnsi="宋体" w:eastAsia="宋体" w:cs="宋体"/>
                <w:b/>
                <w:bCs/>
                <w:i w:val="0"/>
                <w:color w:val="auto"/>
                <w:sz w:val="24"/>
                <w:szCs w:val="24"/>
                <w:highlight w:val="none"/>
                <w:u w:val="none"/>
              </w:rPr>
            </w:pPr>
            <w:r>
              <w:rPr>
                <w:rFonts w:hint="eastAsia" w:ascii="宋体" w:hAnsi="宋体" w:eastAsia="宋体" w:cs="宋体"/>
                <w:b/>
                <w:bCs/>
                <w:i w:val="0"/>
                <w:color w:val="auto"/>
                <w:kern w:val="0"/>
                <w:sz w:val="24"/>
                <w:szCs w:val="24"/>
                <w:highlight w:val="none"/>
                <w:u w:val="none"/>
                <w:lang w:val="en-US" w:eastAsia="zh-CN" w:bidi="ar"/>
              </w:rPr>
              <w:t>层级</w:t>
            </w:r>
          </w:p>
        </w:tc>
      </w:tr>
      <w:tr w14:paraId="45EFC3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20" w:hRule="atLeast"/>
        </w:trPr>
        <w:tc>
          <w:tcPr>
            <w:tcW w:w="530" w:type="dxa"/>
            <w:tcBorders>
              <w:top w:val="single" w:color="000000" w:sz="4" w:space="0"/>
              <w:left w:val="single" w:color="000000" w:sz="4" w:space="0"/>
              <w:bottom w:val="single" w:color="000000" w:sz="4" w:space="0"/>
              <w:right w:val="single" w:color="000000" w:sz="4" w:space="0"/>
            </w:tcBorders>
            <w:noWrap w:val="0"/>
            <w:vAlign w:val="center"/>
          </w:tcPr>
          <w:p w14:paraId="4E8F3B09">
            <w:pPr>
              <w:keepNext w:val="0"/>
              <w:keepLines w:val="0"/>
              <w:pageBreakBefore w:val="0"/>
              <w:widowControl/>
              <w:suppressLineNumbers w:val="0"/>
              <w:suppressAutoHyphens/>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1</w:t>
            </w:r>
          </w:p>
        </w:tc>
        <w:tc>
          <w:tcPr>
            <w:tcW w:w="710" w:type="dxa"/>
            <w:tcBorders>
              <w:top w:val="single" w:color="000000" w:sz="4" w:space="0"/>
              <w:left w:val="single" w:color="000000" w:sz="4" w:space="0"/>
              <w:bottom w:val="single" w:color="000000" w:sz="4" w:space="0"/>
              <w:right w:val="single" w:color="000000" w:sz="4" w:space="0"/>
            </w:tcBorders>
            <w:noWrap w:val="0"/>
            <w:vAlign w:val="center"/>
          </w:tcPr>
          <w:p w14:paraId="32686E35">
            <w:pPr>
              <w:keepNext w:val="0"/>
              <w:keepLines w:val="0"/>
              <w:pageBreakBefore w:val="0"/>
              <w:widowControl/>
              <w:suppressLineNumbers w:val="0"/>
              <w:suppressAutoHyphens/>
              <w:kinsoku/>
              <w:wordWrap/>
              <w:overflowPunct/>
              <w:topLinePunct w:val="0"/>
              <w:autoSpaceDE/>
              <w:autoSpaceDN/>
              <w:bidi w:val="0"/>
              <w:adjustRightInd/>
              <w:snapToGrid/>
              <w:spacing w:line="38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C4600600</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14:paraId="776CF472">
            <w:pPr>
              <w:keepNext w:val="0"/>
              <w:keepLines w:val="0"/>
              <w:pageBreakBefore w:val="0"/>
              <w:widowControl/>
              <w:suppressLineNumbers w:val="0"/>
              <w:suppressAutoHyphens/>
              <w:kinsoku/>
              <w:wordWrap/>
              <w:overflowPunct/>
              <w:topLinePunct w:val="0"/>
              <w:autoSpaceDE/>
              <w:autoSpaceDN/>
              <w:bidi w:val="0"/>
              <w:adjustRightInd/>
              <w:snapToGrid/>
              <w:spacing w:line="380" w:lineRule="exact"/>
              <w:jc w:val="both"/>
              <w:textAlignment w:val="center"/>
              <w:rPr>
                <w:rFonts w:hint="eastAsia" w:ascii="仿宋_GB2312" w:hAnsi="仿宋_GB2312" w:eastAsia="仿宋_GB2312" w:cs="仿宋_GB2312"/>
                <w:i w:val="0"/>
                <w:color w:val="auto"/>
                <w:sz w:val="24"/>
                <w:szCs w:val="24"/>
                <w:highlight w:val="none"/>
                <w:u w:val="none"/>
              </w:rPr>
            </w:pPr>
            <w:r>
              <w:rPr>
                <w:rFonts w:hint="eastAsia" w:ascii="仿宋_GB2312" w:hAnsi="仿宋_GB2312" w:eastAsia="仿宋_GB2312" w:cs="仿宋_GB2312"/>
                <w:i w:val="0"/>
                <w:color w:val="auto"/>
                <w:kern w:val="0"/>
                <w:sz w:val="24"/>
                <w:szCs w:val="24"/>
                <w:highlight w:val="none"/>
                <w:u w:val="none"/>
                <w:lang w:val="en-US" w:eastAsia="zh-CN" w:bidi="ar"/>
              </w:rPr>
              <w:t>未按要求履行维护市容环境卫生责任</w:t>
            </w:r>
          </w:p>
        </w:tc>
        <w:tc>
          <w:tcPr>
            <w:tcW w:w="856" w:type="dxa"/>
            <w:tcBorders>
              <w:top w:val="single" w:color="000000" w:sz="4" w:space="0"/>
              <w:left w:val="single" w:color="000000" w:sz="4" w:space="0"/>
              <w:bottom w:val="single" w:color="000000" w:sz="4" w:space="0"/>
              <w:right w:val="single" w:color="000000" w:sz="4" w:space="0"/>
            </w:tcBorders>
            <w:noWrap w:val="0"/>
            <w:vAlign w:val="center"/>
          </w:tcPr>
          <w:p w14:paraId="307B3DFC">
            <w:pPr>
              <w:keepNext w:val="0"/>
              <w:keepLines w:val="0"/>
              <w:pageBreakBefore w:val="0"/>
              <w:widowControl/>
              <w:suppressLineNumbers w:val="0"/>
              <w:suppressAutoHyphens/>
              <w:kinsoku/>
              <w:wordWrap/>
              <w:overflowPunct/>
              <w:topLinePunct w:val="0"/>
              <w:autoSpaceDE/>
              <w:autoSpaceDN/>
              <w:bidi w:val="0"/>
              <w:adjustRightInd/>
              <w:snapToGrid/>
              <w:spacing w:line="38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《北京市市容环境卫生条例》</w:t>
            </w:r>
          </w:p>
          <w:p w14:paraId="0A7C93E6">
            <w:pPr>
              <w:keepNext w:val="0"/>
              <w:keepLines w:val="0"/>
              <w:pageBreakBefore w:val="0"/>
              <w:widowControl/>
              <w:suppressLineNumbers w:val="0"/>
              <w:suppressAutoHyphens/>
              <w:kinsoku/>
              <w:wordWrap/>
              <w:overflowPunct/>
              <w:topLinePunct w:val="0"/>
              <w:autoSpaceDE/>
              <w:autoSpaceDN/>
              <w:bidi w:val="0"/>
              <w:adjustRightInd/>
              <w:snapToGrid/>
              <w:spacing w:line="38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p>
        </w:tc>
        <w:tc>
          <w:tcPr>
            <w:tcW w:w="3859" w:type="dxa"/>
            <w:tcBorders>
              <w:top w:val="single" w:color="000000" w:sz="4" w:space="0"/>
              <w:left w:val="single" w:color="000000" w:sz="4" w:space="0"/>
              <w:bottom w:val="single" w:color="000000" w:sz="4" w:space="0"/>
              <w:right w:val="single" w:color="000000" w:sz="4" w:space="0"/>
            </w:tcBorders>
            <w:noWrap w:val="0"/>
            <w:vAlign w:val="center"/>
          </w:tcPr>
          <w:p w14:paraId="02789F73">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color w:val="auto"/>
                <w:sz w:val="24"/>
                <w:szCs w:val="24"/>
                <w:highlight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【城镇地区】违反条款：第二十一</w:t>
            </w:r>
            <w:r>
              <w:rPr>
                <w:rFonts w:hint="eastAsia" w:ascii="仿宋_GB2312" w:hAnsi="仿宋_GB2312" w:eastAsia="仿宋_GB2312" w:cs="仿宋_GB2312"/>
                <w:color w:val="auto"/>
                <w:sz w:val="24"/>
                <w:szCs w:val="24"/>
                <w:highlight w:val="none"/>
                <w:u w:val="none"/>
                <w:lang w:val="en-US" w:eastAsia="zh-CN" w:bidi="ar"/>
              </w:rPr>
              <w:t>条第一款，第二十三条第一款第（一）项、第（二）项、第（三）项，及第二十四</w:t>
            </w:r>
            <w:r>
              <w:rPr>
                <w:rFonts w:hint="eastAsia" w:hAnsi="仿宋_GB2312" w:cs="仿宋_GB2312"/>
                <w:color w:val="auto"/>
                <w:sz w:val="24"/>
                <w:szCs w:val="24"/>
                <w:highlight w:val="none"/>
                <w:u w:val="none"/>
                <w:lang w:val="en-US" w:eastAsia="zh-CN" w:bidi="ar"/>
              </w:rPr>
              <w:t>条</w:t>
            </w:r>
            <w:r>
              <w:rPr>
                <w:rFonts w:hint="eastAsia" w:ascii="仿宋_GB2312" w:hAnsi="仿宋_GB2312" w:eastAsia="仿宋_GB2312" w:cs="仿宋_GB2312"/>
                <w:color w:val="auto"/>
                <w:sz w:val="24"/>
                <w:szCs w:val="24"/>
                <w:highlight w:val="none"/>
                <w:u w:val="none"/>
                <w:lang w:val="en-US" w:eastAsia="zh-CN" w:bidi="ar"/>
              </w:rPr>
              <w:t>第二款；处罚条款：第二十四条第二款，责令改正，并处200元以上1000元以下罚款。</w:t>
            </w:r>
          </w:p>
          <w:p w14:paraId="2FC8BF1E">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sz w:val="24"/>
                <w:szCs w:val="24"/>
                <w:highlight w:val="none"/>
                <w:u w:val="none"/>
              </w:rPr>
            </w:pPr>
            <w:r>
              <w:rPr>
                <w:rFonts w:hint="eastAsia" w:ascii="仿宋_GB2312" w:hAnsi="仿宋_GB2312" w:eastAsia="仿宋_GB2312" w:cs="仿宋_GB2312"/>
                <w:color w:val="auto"/>
                <w:sz w:val="24"/>
                <w:szCs w:val="24"/>
                <w:highlight w:val="none"/>
                <w:u w:val="none"/>
                <w:lang w:val="en-US" w:eastAsia="zh-CN" w:bidi="ar"/>
              </w:rPr>
              <w:t>【农村地区】违反条款：第二十一条第一款，第二十三条第二款，及《关于印发北京市农村地区环境卫生责任区责任标准（试行）的通知》（京政管发〔2008〕49号）（根据具体情形，引用到相关条款）；处罚条款：第二十四条第二款，责令改正，并处200元以上1000元以下罚款。</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14:paraId="2A394DC8">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80" w:lineRule="exact"/>
              <w:jc w:val="both"/>
              <w:textAlignment w:val="center"/>
              <w:rPr>
                <w:rFonts w:hint="eastAsia" w:ascii="仿宋_GB2312" w:hAnsi="仿宋_GB2312" w:eastAsia="仿宋_GB2312" w:cs="仿宋_GB2312"/>
                <w:color w:val="auto"/>
                <w:kern w:val="0"/>
                <w:sz w:val="24"/>
                <w:szCs w:val="24"/>
                <w:highlight w:val="none"/>
                <w:lang w:eastAsia="zh-CN" w:bidi="ar"/>
              </w:rPr>
            </w:pPr>
            <w:r>
              <w:rPr>
                <w:rFonts w:hint="eastAsia" w:ascii="仿宋_GB2312" w:hAnsi="仿宋_GB2312" w:eastAsia="仿宋_GB2312" w:cs="仿宋_GB2312"/>
                <w:color w:val="auto"/>
                <w:kern w:val="0"/>
                <w:sz w:val="24"/>
                <w:szCs w:val="24"/>
                <w:highlight w:val="none"/>
                <w:lang w:val="en-US" w:eastAsia="zh-CN" w:bidi="ar"/>
              </w:rPr>
              <w:t>（一）</w:t>
            </w:r>
            <w:r>
              <w:rPr>
                <w:rFonts w:hint="eastAsia" w:ascii="仿宋_GB2312" w:hAnsi="仿宋_GB2312" w:eastAsia="仿宋_GB2312" w:cs="仿宋_GB2312"/>
                <w:color w:val="auto"/>
                <w:kern w:val="0"/>
                <w:sz w:val="24"/>
                <w:szCs w:val="24"/>
                <w:highlight w:val="none"/>
                <w:lang w:bidi="ar"/>
              </w:rPr>
              <w:t>违法行为轻微</w:t>
            </w:r>
            <w:r>
              <w:rPr>
                <w:rFonts w:hint="eastAsia" w:ascii="仿宋_GB2312" w:hAnsi="仿宋_GB2312" w:eastAsia="仿宋_GB2312" w:cs="仿宋_GB2312"/>
                <w:color w:val="auto"/>
                <w:kern w:val="0"/>
                <w:sz w:val="24"/>
                <w:szCs w:val="24"/>
                <w:highlight w:val="none"/>
                <w:lang w:eastAsia="zh-CN" w:bidi="ar"/>
              </w:rPr>
              <w:t>，</w:t>
            </w:r>
            <w:r>
              <w:rPr>
                <w:rFonts w:hint="eastAsia" w:ascii="仿宋_GB2312" w:hAnsi="仿宋_GB2312" w:eastAsia="仿宋_GB2312" w:cs="仿宋_GB2312"/>
                <w:color w:val="auto"/>
                <w:kern w:val="0"/>
                <w:sz w:val="24"/>
                <w:szCs w:val="24"/>
                <w:highlight w:val="none"/>
                <w:lang w:val="en-US" w:eastAsia="zh-CN" w:bidi="ar"/>
              </w:rPr>
              <w:t>已</w:t>
            </w:r>
            <w:r>
              <w:rPr>
                <w:rFonts w:hint="eastAsia" w:ascii="仿宋_GB2312" w:hAnsi="仿宋_GB2312" w:eastAsia="仿宋_GB2312" w:cs="仿宋_GB2312"/>
                <w:color w:val="auto"/>
                <w:kern w:val="0"/>
                <w:sz w:val="24"/>
                <w:szCs w:val="24"/>
                <w:highlight w:val="none"/>
                <w:lang w:bidi="ar"/>
              </w:rPr>
              <w:t>及时改正</w:t>
            </w:r>
            <w:r>
              <w:rPr>
                <w:rFonts w:hint="eastAsia" w:ascii="仿宋_GB2312" w:hAnsi="仿宋_GB2312" w:eastAsia="仿宋_GB2312" w:cs="仿宋_GB2312"/>
                <w:color w:val="auto"/>
                <w:kern w:val="0"/>
                <w:sz w:val="24"/>
                <w:szCs w:val="24"/>
                <w:highlight w:val="none"/>
                <w:lang w:eastAsia="zh-CN" w:bidi="ar"/>
              </w:rPr>
              <w:t>违法行为并消除相关影响，</w:t>
            </w:r>
            <w:r>
              <w:rPr>
                <w:rFonts w:hint="eastAsia" w:ascii="仿宋_GB2312" w:hAnsi="仿宋_GB2312" w:eastAsia="仿宋_GB2312" w:cs="仿宋_GB2312"/>
                <w:color w:val="auto"/>
                <w:kern w:val="0"/>
                <w:sz w:val="24"/>
                <w:szCs w:val="24"/>
                <w:highlight w:val="none"/>
                <w:lang w:bidi="ar"/>
              </w:rPr>
              <w:t>没有造成危害后</w:t>
            </w:r>
            <w:r>
              <w:rPr>
                <w:rFonts w:hint="eastAsia" w:ascii="仿宋_GB2312" w:hAnsi="仿宋_GB2312" w:eastAsia="仿宋_GB2312" w:cs="仿宋_GB2312"/>
                <w:color w:val="auto"/>
                <w:kern w:val="0"/>
                <w:sz w:val="24"/>
                <w:szCs w:val="24"/>
                <w:highlight w:val="none"/>
                <w:lang w:eastAsia="zh-CN" w:bidi="ar"/>
              </w:rPr>
              <w:t>果。</w:t>
            </w:r>
          </w:p>
          <w:p w14:paraId="1C2CEDB8">
            <w:pPr>
              <w:keepNext w:val="0"/>
              <w:keepLines w:val="0"/>
              <w:pageBreakBefore w:val="0"/>
              <w:widowControl/>
              <w:numPr>
                <w:ilvl w:val="0"/>
                <w:numId w:val="0"/>
              </w:numPr>
              <w:suppressAutoHyphens/>
              <w:kinsoku/>
              <w:wordWrap/>
              <w:overflowPunct/>
              <w:topLinePunct w:val="0"/>
              <w:autoSpaceDE/>
              <w:autoSpaceDN/>
              <w:bidi w:val="0"/>
              <w:adjustRightInd/>
              <w:snapToGrid/>
              <w:spacing w:line="380" w:lineRule="exact"/>
              <w:jc w:val="both"/>
              <w:textAlignment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kern w:val="0"/>
                <w:sz w:val="24"/>
                <w:szCs w:val="24"/>
                <w:highlight w:val="none"/>
                <w:lang w:bidi="ar"/>
              </w:rPr>
              <w:t>（二）初次违法</w:t>
            </w:r>
            <w:r>
              <w:rPr>
                <w:rFonts w:hint="eastAsia" w:ascii="仿宋_GB2312" w:hAnsi="仿宋_GB2312" w:eastAsia="仿宋_GB2312" w:cs="仿宋_GB2312"/>
                <w:color w:val="auto"/>
                <w:kern w:val="0"/>
                <w:sz w:val="24"/>
                <w:szCs w:val="24"/>
                <w:highlight w:val="none"/>
                <w:lang w:eastAsia="zh-CN" w:bidi="ar"/>
              </w:rPr>
              <w:t>，</w:t>
            </w:r>
            <w:r>
              <w:rPr>
                <w:rFonts w:hint="eastAsia" w:ascii="仿宋_GB2312" w:hAnsi="仿宋_GB2312" w:eastAsia="仿宋_GB2312" w:cs="仿宋_GB2312"/>
                <w:color w:val="auto"/>
                <w:kern w:val="0"/>
                <w:sz w:val="24"/>
                <w:szCs w:val="24"/>
                <w:highlight w:val="none"/>
                <w:lang w:bidi="ar"/>
              </w:rPr>
              <w:t>危害后果轻微</w:t>
            </w:r>
            <w:r>
              <w:rPr>
                <w:rFonts w:hint="eastAsia" w:ascii="仿宋_GB2312" w:hAnsi="仿宋_GB2312" w:eastAsia="仿宋_GB2312" w:cs="仿宋_GB2312"/>
                <w:color w:val="auto"/>
                <w:kern w:val="0"/>
                <w:sz w:val="24"/>
                <w:szCs w:val="24"/>
                <w:highlight w:val="none"/>
                <w:lang w:eastAsia="zh-CN" w:bidi="ar"/>
              </w:rPr>
              <w:t>，</w:t>
            </w:r>
            <w:r>
              <w:rPr>
                <w:rFonts w:hint="eastAsia" w:ascii="仿宋_GB2312" w:hAnsi="仿宋_GB2312" w:eastAsia="仿宋_GB2312" w:cs="仿宋_GB2312"/>
                <w:color w:val="auto"/>
                <w:kern w:val="0"/>
                <w:sz w:val="24"/>
                <w:szCs w:val="24"/>
                <w:highlight w:val="none"/>
                <w:lang w:bidi="ar"/>
              </w:rPr>
              <w:t>已及时改正违法行为并消除危害后果。</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79466BBB">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80" w:lineRule="exact"/>
              <w:jc w:val="both"/>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val="en-US" w:eastAsia="zh-CN" w:bidi="ar"/>
              </w:rPr>
              <w:t>1.拒不改正的，依法处罚;</w:t>
            </w:r>
          </w:p>
          <w:p w14:paraId="126025F3">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80" w:lineRule="exact"/>
              <w:jc w:val="both"/>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val="en-US" w:eastAsia="zh-CN" w:bidi="ar"/>
              </w:rPr>
              <w:t>2.依法实施不予行政处罚的，加强法规宣传告知；</w:t>
            </w:r>
          </w:p>
          <w:p w14:paraId="28B89ECE">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80" w:lineRule="exact"/>
              <w:jc w:val="both"/>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val="en-US" w:eastAsia="zh-CN" w:bidi="ar"/>
              </w:rPr>
              <w:t>3.宣传告知后再次出现同类违法行为的，依法处罚；</w:t>
            </w:r>
          </w:p>
          <w:p w14:paraId="5110589B">
            <w:pPr>
              <w:keepNext w:val="0"/>
              <w:keepLines w:val="0"/>
              <w:pageBreakBefore w:val="0"/>
              <w:widowControl/>
              <w:numPr>
                <w:ilvl w:val="0"/>
                <w:numId w:val="0"/>
              </w:numPr>
              <w:suppressAutoHyphens/>
              <w:kinsoku/>
              <w:wordWrap/>
              <w:overflowPunct/>
              <w:topLinePunct w:val="0"/>
              <w:autoSpaceDE/>
              <w:autoSpaceDN/>
              <w:bidi w:val="0"/>
              <w:adjustRightInd/>
              <w:snapToGrid/>
              <w:spacing w:line="380" w:lineRule="exact"/>
              <w:jc w:val="both"/>
              <w:textAlignment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kern w:val="0"/>
                <w:sz w:val="24"/>
                <w:szCs w:val="24"/>
                <w:highlight w:val="none"/>
                <w:lang w:val="en-US" w:eastAsia="zh-CN" w:bidi="ar"/>
              </w:rPr>
              <w:t>4.多次违法的，提高检查比例和频次。</w:t>
            </w:r>
          </w:p>
        </w:tc>
        <w:tc>
          <w:tcPr>
            <w:tcW w:w="1059" w:type="dxa"/>
            <w:tcBorders>
              <w:top w:val="single" w:color="000000" w:sz="4" w:space="0"/>
              <w:left w:val="single" w:color="000000" w:sz="4" w:space="0"/>
              <w:bottom w:val="single" w:color="000000" w:sz="4" w:space="0"/>
              <w:right w:val="single" w:color="000000" w:sz="4" w:space="0"/>
            </w:tcBorders>
            <w:noWrap w:val="0"/>
            <w:vAlign w:val="center"/>
          </w:tcPr>
          <w:p w14:paraId="68043EC2">
            <w:pPr>
              <w:keepNext w:val="0"/>
              <w:keepLines w:val="0"/>
              <w:pageBreakBefore w:val="0"/>
              <w:widowControl/>
              <w:suppressLineNumbers w:val="0"/>
              <w:suppressAutoHyphens/>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街道</w:t>
            </w:r>
          </w:p>
          <w:p w14:paraId="73C114EF">
            <w:pPr>
              <w:keepNext w:val="0"/>
              <w:keepLines w:val="0"/>
              <w:pageBreakBefore w:val="0"/>
              <w:widowControl/>
              <w:suppressLineNumbers w:val="0"/>
              <w:suppressAutoHyphens/>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sz w:val="24"/>
                <w:szCs w:val="24"/>
                <w:highlight w:val="none"/>
                <w:u w:val="none"/>
              </w:rPr>
            </w:pPr>
            <w:r>
              <w:rPr>
                <w:rFonts w:hint="eastAsia" w:ascii="仿宋_GB2312" w:hAnsi="仿宋_GB2312" w:eastAsia="仿宋_GB2312" w:cs="仿宋_GB2312"/>
                <w:i w:val="0"/>
                <w:color w:val="auto"/>
                <w:kern w:val="0"/>
                <w:sz w:val="24"/>
                <w:szCs w:val="24"/>
                <w:highlight w:val="none"/>
                <w:u w:val="none"/>
                <w:lang w:val="en-US" w:eastAsia="zh-CN" w:bidi="ar"/>
              </w:rPr>
              <w:t>乡镇</w:t>
            </w:r>
          </w:p>
        </w:tc>
      </w:tr>
      <w:tr w14:paraId="2B31D0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5" w:hRule="atLeast"/>
        </w:trPr>
        <w:tc>
          <w:tcPr>
            <w:tcW w:w="530" w:type="dxa"/>
            <w:tcBorders>
              <w:top w:val="single" w:color="000000" w:sz="4" w:space="0"/>
              <w:left w:val="single" w:color="000000" w:sz="4" w:space="0"/>
              <w:bottom w:val="single" w:color="000000" w:sz="4" w:space="0"/>
              <w:right w:val="single" w:color="000000" w:sz="4" w:space="0"/>
            </w:tcBorders>
            <w:noWrap w:val="0"/>
            <w:vAlign w:val="center"/>
          </w:tcPr>
          <w:p w14:paraId="17D05EAC">
            <w:pPr>
              <w:keepNext w:val="0"/>
              <w:keepLines w:val="0"/>
              <w:pageBreakBefore w:val="0"/>
              <w:widowControl/>
              <w:suppressLineNumbers w:val="0"/>
              <w:suppressAutoHyphens/>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highlight w:val="none"/>
                <w:u w:val="none"/>
                <w:lang w:val="en" w:eastAsia="zh-CN" w:bidi="ar"/>
              </w:rPr>
            </w:pPr>
            <w:r>
              <w:rPr>
                <w:rFonts w:hint="eastAsia" w:ascii="仿宋_GB2312" w:hAnsi="仿宋_GB2312" w:eastAsia="仿宋_GB2312" w:cs="仿宋_GB2312"/>
                <w:i w:val="0"/>
                <w:color w:val="auto"/>
                <w:kern w:val="0"/>
                <w:sz w:val="24"/>
                <w:szCs w:val="24"/>
                <w:highlight w:val="none"/>
                <w:u w:val="none"/>
                <w:lang w:val="en" w:eastAsia="zh-CN" w:bidi="ar"/>
              </w:rPr>
              <w:t>2</w:t>
            </w:r>
          </w:p>
        </w:tc>
        <w:tc>
          <w:tcPr>
            <w:tcW w:w="710" w:type="dxa"/>
            <w:tcBorders>
              <w:top w:val="single" w:color="000000" w:sz="4" w:space="0"/>
              <w:left w:val="single" w:color="000000" w:sz="4" w:space="0"/>
              <w:bottom w:val="single" w:color="000000" w:sz="4" w:space="0"/>
              <w:right w:val="single" w:color="000000" w:sz="4" w:space="0"/>
            </w:tcBorders>
            <w:noWrap w:val="0"/>
            <w:vAlign w:val="center"/>
          </w:tcPr>
          <w:p w14:paraId="3F1508C8">
            <w:pPr>
              <w:keepNext w:val="0"/>
              <w:keepLines w:val="0"/>
              <w:pageBreakBefore w:val="0"/>
              <w:widowControl/>
              <w:suppressLineNumbers w:val="0"/>
              <w:suppressAutoHyphens/>
              <w:kinsoku/>
              <w:wordWrap/>
              <w:overflowPunct/>
              <w:topLinePunct w:val="0"/>
              <w:autoSpaceDE/>
              <w:autoSpaceDN/>
              <w:bidi w:val="0"/>
              <w:adjustRightInd/>
              <w:snapToGrid/>
              <w:spacing w:line="38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C4601500</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14:paraId="4599B5D7">
            <w:pPr>
              <w:keepNext w:val="0"/>
              <w:keepLines w:val="0"/>
              <w:pageBreakBefore w:val="0"/>
              <w:widowControl/>
              <w:suppressLineNumbers w:val="0"/>
              <w:suppressAutoHyphens/>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strike w:val="0"/>
                <w:dstrike w:val="0"/>
                <w:color w:val="auto"/>
                <w:kern w:val="0"/>
                <w:sz w:val="24"/>
                <w:szCs w:val="24"/>
                <w:highlight w:val="none"/>
                <w:u w:val="none"/>
                <w:lang w:val="en-US" w:eastAsia="zh-CN" w:bidi="ar"/>
              </w:rPr>
              <w:t>擅自摆摊设点</w:t>
            </w:r>
          </w:p>
        </w:tc>
        <w:tc>
          <w:tcPr>
            <w:tcW w:w="856" w:type="dxa"/>
            <w:tcBorders>
              <w:top w:val="single" w:color="000000" w:sz="4" w:space="0"/>
              <w:left w:val="single" w:color="000000" w:sz="4" w:space="0"/>
              <w:bottom w:val="single" w:color="000000" w:sz="4" w:space="0"/>
              <w:right w:val="single" w:color="000000" w:sz="4" w:space="0"/>
            </w:tcBorders>
            <w:noWrap w:val="0"/>
            <w:vAlign w:val="center"/>
          </w:tcPr>
          <w:p w14:paraId="2DB54315">
            <w:pPr>
              <w:keepNext w:val="0"/>
              <w:keepLines w:val="0"/>
              <w:pageBreakBefore w:val="0"/>
              <w:widowControl/>
              <w:suppressLineNumbers w:val="0"/>
              <w:suppressAutoHyphens/>
              <w:kinsoku/>
              <w:wordWrap/>
              <w:overflowPunct/>
              <w:topLinePunct w:val="0"/>
              <w:autoSpaceDE/>
              <w:autoSpaceDN/>
              <w:bidi w:val="0"/>
              <w:adjustRightInd/>
              <w:snapToGrid/>
              <w:spacing w:line="38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《北京市市容环境卫生条例》</w:t>
            </w:r>
          </w:p>
          <w:p w14:paraId="511C606A">
            <w:pPr>
              <w:keepNext w:val="0"/>
              <w:keepLines w:val="0"/>
              <w:pageBreakBefore w:val="0"/>
              <w:widowControl/>
              <w:suppressLineNumbers w:val="0"/>
              <w:suppressAutoHyphens/>
              <w:kinsoku/>
              <w:wordWrap/>
              <w:overflowPunct/>
              <w:topLinePunct w:val="0"/>
              <w:autoSpaceDE/>
              <w:autoSpaceDN/>
              <w:bidi w:val="0"/>
              <w:adjustRightInd/>
              <w:snapToGrid/>
              <w:spacing w:line="38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p>
        </w:tc>
        <w:tc>
          <w:tcPr>
            <w:tcW w:w="3859" w:type="dxa"/>
            <w:tcBorders>
              <w:top w:val="single" w:color="000000" w:sz="4" w:space="0"/>
              <w:left w:val="single" w:color="000000" w:sz="4" w:space="0"/>
              <w:bottom w:val="single" w:color="000000" w:sz="4" w:space="0"/>
              <w:right w:val="single" w:color="000000" w:sz="4" w:space="0"/>
            </w:tcBorders>
            <w:noWrap w:val="0"/>
            <w:vAlign w:val="center"/>
          </w:tcPr>
          <w:p w14:paraId="4BDA5213">
            <w:pPr>
              <w:keepNext w:val="0"/>
              <w:keepLines w:val="0"/>
              <w:pageBreakBefore w:val="0"/>
              <w:widowControl/>
              <w:suppressLineNumbers w:val="0"/>
              <w:suppressAutoHyphens/>
              <w:kinsoku/>
              <w:wordWrap/>
              <w:overflowPunct/>
              <w:topLinePunct w:val="0"/>
              <w:autoSpaceDE/>
              <w:autoSpaceDN/>
              <w:bidi w:val="0"/>
              <w:adjustRightInd/>
              <w:snapToGrid/>
              <w:spacing w:line="380" w:lineRule="exact"/>
              <w:jc w:val="both"/>
              <w:textAlignment w:val="center"/>
              <w:rPr>
                <w:rFonts w:hint="eastAsia" w:ascii="仿宋_GB2312" w:hAnsi="仿宋_GB2312" w:eastAsia="仿宋_GB2312" w:cs="仿宋_GB2312"/>
                <w:i w:val="0"/>
                <w:strike w:val="0"/>
                <w:dstrike w:val="0"/>
                <w:color w:val="auto"/>
                <w:kern w:val="0"/>
                <w:sz w:val="24"/>
                <w:szCs w:val="24"/>
                <w:highlight w:val="none"/>
                <w:u w:val="none"/>
                <w:lang w:val="en-US" w:eastAsia="zh-CN" w:bidi="ar"/>
              </w:rPr>
            </w:pPr>
            <w:r>
              <w:rPr>
                <w:rFonts w:hint="eastAsia" w:ascii="仿宋_GB2312" w:hAnsi="仿宋_GB2312" w:eastAsia="仿宋_GB2312" w:cs="仿宋_GB2312"/>
                <w:i w:val="0"/>
                <w:strike w:val="0"/>
                <w:dstrike w:val="0"/>
                <w:color w:val="auto"/>
                <w:kern w:val="0"/>
                <w:sz w:val="24"/>
                <w:szCs w:val="24"/>
                <w:highlight w:val="none"/>
                <w:u w:val="none"/>
                <w:lang w:val="en-US" w:eastAsia="zh-CN" w:bidi="ar"/>
              </w:rPr>
              <w:t>违反条款：第三十五条第一款；</w:t>
            </w:r>
          </w:p>
          <w:p w14:paraId="0D9762E5">
            <w:pPr>
              <w:keepNext w:val="0"/>
              <w:keepLines w:val="0"/>
              <w:pageBreakBefore w:val="0"/>
              <w:widowControl/>
              <w:suppressLineNumbers w:val="0"/>
              <w:suppressAutoHyphens/>
              <w:kinsoku/>
              <w:wordWrap/>
              <w:overflowPunct/>
              <w:topLinePunct w:val="0"/>
              <w:autoSpaceDE/>
              <w:autoSpaceDN/>
              <w:bidi w:val="0"/>
              <w:adjustRightInd/>
              <w:snapToGrid/>
              <w:spacing w:line="380" w:lineRule="exact"/>
              <w:jc w:val="both"/>
              <w:textAlignment w:val="center"/>
              <w:rPr>
                <w:rFonts w:hint="eastAsia" w:ascii="仿宋_GB2312" w:hAnsi="仿宋_GB2312" w:eastAsia="仿宋_GB2312" w:cs="仿宋_GB2312"/>
                <w:color w:val="auto"/>
                <w:sz w:val="24"/>
                <w:szCs w:val="24"/>
                <w:highlight w:val="none"/>
                <w:lang w:val="en-US" w:eastAsia="zh-CN" w:bidi="ar"/>
              </w:rPr>
            </w:pPr>
            <w:r>
              <w:rPr>
                <w:rFonts w:hint="eastAsia" w:ascii="仿宋_GB2312" w:hAnsi="仿宋_GB2312" w:eastAsia="仿宋_GB2312" w:cs="仿宋_GB2312"/>
                <w:i w:val="0"/>
                <w:strike w:val="0"/>
                <w:dstrike w:val="0"/>
                <w:color w:val="auto"/>
                <w:kern w:val="0"/>
                <w:sz w:val="24"/>
                <w:szCs w:val="24"/>
                <w:highlight w:val="none"/>
                <w:u w:val="none"/>
                <w:lang w:val="en-US" w:eastAsia="zh-CN" w:bidi="ar"/>
              </w:rPr>
              <w:t>处罚条款：第三十五条第五款，责令改正，没收违法所得和非法财物，并可处500元以上5000元以下的罚款。</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14:paraId="3EAFCF6F">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color w:val="auto"/>
                <w:kern w:val="0"/>
                <w:sz w:val="24"/>
                <w:szCs w:val="24"/>
                <w:highlight w:val="none"/>
                <w:lang w:eastAsia="zh-CN" w:bidi="ar"/>
              </w:rPr>
            </w:pPr>
            <w:r>
              <w:rPr>
                <w:rFonts w:hint="eastAsia" w:ascii="仿宋_GB2312" w:hAnsi="仿宋_GB2312" w:eastAsia="仿宋_GB2312" w:cs="仿宋_GB2312"/>
                <w:color w:val="auto"/>
                <w:kern w:val="0"/>
                <w:sz w:val="24"/>
                <w:szCs w:val="24"/>
                <w:highlight w:val="none"/>
                <w:lang w:val="en-US" w:eastAsia="zh-CN" w:bidi="ar"/>
              </w:rPr>
              <w:t>（一）</w:t>
            </w:r>
            <w:r>
              <w:rPr>
                <w:rFonts w:hint="eastAsia" w:ascii="仿宋_GB2312" w:hAnsi="仿宋_GB2312" w:eastAsia="仿宋_GB2312" w:cs="仿宋_GB2312"/>
                <w:color w:val="auto"/>
                <w:kern w:val="0"/>
                <w:sz w:val="24"/>
                <w:szCs w:val="24"/>
                <w:highlight w:val="none"/>
                <w:lang w:bidi="ar"/>
              </w:rPr>
              <w:t>违法行为轻微</w:t>
            </w:r>
            <w:r>
              <w:rPr>
                <w:rFonts w:hint="eastAsia" w:ascii="仿宋_GB2312" w:hAnsi="仿宋_GB2312" w:eastAsia="仿宋_GB2312" w:cs="仿宋_GB2312"/>
                <w:color w:val="auto"/>
                <w:kern w:val="0"/>
                <w:sz w:val="24"/>
                <w:szCs w:val="24"/>
                <w:highlight w:val="none"/>
                <w:lang w:eastAsia="zh-CN" w:bidi="ar"/>
              </w:rPr>
              <w:t>，</w:t>
            </w:r>
            <w:r>
              <w:rPr>
                <w:rFonts w:hint="eastAsia" w:ascii="仿宋_GB2312" w:hAnsi="仿宋_GB2312" w:eastAsia="仿宋_GB2312" w:cs="仿宋_GB2312"/>
                <w:color w:val="auto"/>
                <w:kern w:val="0"/>
                <w:sz w:val="24"/>
                <w:szCs w:val="24"/>
                <w:highlight w:val="none"/>
                <w:lang w:val="en-US" w:eastAsia="zh-CN" w:bidi="ar"/>
              </w:rPr>
              <w:t>已</w:t>
            </w:r>
            <w:r>
              <w:rPr>
                <w:rFonts w:hint="eastAsia" w:ascii="仿宋_GB2312" w:hAnsi="仿宋_GB2312" w:eastAsia="仿宋_GB2312" w:cs="仿宋_GB2312"/>
                <w:color w:val="auto"/>
                <w:kern w:val="0"/>
                <w:sz w:val="24"/>
                <w:szCs w:val="24"/>
                <w:highlight w:val="none"/>
                <w:lang w:bidi="ar"/>
              </w:rPr>
              <w:t>及时改正</w:t>
            </w:r>
            <w:r>
              <w:rPr>
                <w:rFonts w:hint="eastAsia" w:ascii="仿宋_GB2312" w:hAnsi="仿宋_GB2312" w:eastAsia="仿宋_GB2312" w:cs="仿宋_GB2312"/>
                <w:color w:val="auto"/>
                <w:kern w:val="0"/>
                <w:sz w:val="24"/>
                <w:szCs w:val="24"/>
                <w:highlight w:val="none"/>
                <w:lang w:eastAsia="zh-CN" w:bidi="ar"/>
              </w:rPr>
              <w:t>违法行为并消除相关影响，</w:t>
            </w:r>
            <w:r>
              <w:rPr>
                <w:rFonts w:hint="eastAsia" w:ascii="仿宋_GB2312" w:hAnsi="仿宋_GB2312" w:eastAsia="仿宋_GB2312" w:cs="仿宋_GB2312"/>
                <w:color w:val="auto"/>
                <w:kern w:val="0"/>
                <w:sz w:val="24"/>
                <w:szCs w:val="24"/>
                <w:highlight w:val="none"/>
                <w:lang w:bidi="ar"/>
              </w:rPr>
              <w:t>没有造成危害后</w:t>
            </w:r>
            <w:r>
              <w:rPr>
                <w:rFonts w:hint="eastAsia" w:ascii="仿宋_GB2312" w:hAnsi="仿宋_GB2312" w:eastAsia="仿宋_GB2312" w:cs="仿宋_GB2312"/>
                <w:color w:val="auto"/>
                <w:kern w:val="0"/>
                <w:sz w:val="24"/>
                <w:szCs w:val="24"/>
                <w:highlight w:val="none"/>
                <w:lang w:eastAsia="zh-CN" w:bidi="ar"/>
              </w:rPr>
              <w:t>果。</w:t>
            </w:r>
          </w:p>
          <w:p w14:paraId="7B2AC9CA">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b w:val="0"/>
                <w:bCs w:val="0"/>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bidi="ar"/>
              </w:rPr>
              <w:t>（二）初次违法</w:t>
            </w:r>
            <w:r>
              <w:rPr>
                <w:rFonts w:hint="eastAsia" w:ascii="仿宋_GB2312" w:hAnsi="仿宋_GB2312" w:eastAsia="仿宋_GB2312" w:cs="仿宋_GB2312"/>
                <w:color w:val="auto"/>
                <w:kern w:val="0"/>
                <w:sz w:val="24"/>
                <w:szCs w:val="24"/>
                <w:highlight w:val="none"/>
                <w:lang w:eastAsia="zh-CN" w:bidi="ar"/>
              </w:rPr>
              <w:t>，</w:t>
            </w:r>
            <w:r>
              <w:rPr>
                <w:rFonts w:hint="eastAsia" w:ascii="仿宋_GB2312" w:hAnsi="仿宋_GB2312" w:eastAsia="仿宋_GB2312" w:cs="仿宋_GB2312"/>
                <w:color w:val="auto"/>
                <w:kern w:val="0"/>
                <w:sz w:val="24"/>
                <w:szCs w:val="24"/>
                <w:highlight w:val="none"/>
                <w:lang w:bidi="ar"/>
              </w:rPr>
              <w:t>危害后果轻微</w:t>
            </w:r>
            <w:r>
              <w:rPr>
                <w:rFonts w:hint="eastAsia" w:ascii="仿宋_GB2312" w:hAnsi="仿宋_GB2312" w:eastAsia="仿宋_GB2312" w:cs="仿宋_GB2312"/>
                <w:color w:val="auto"/>
                <w:kern w:val="0"/>
                <w:sz w:val="24"/>
                <w:szCs w:val="24"/>
                <w:highlight w:val="none"/>
                <w:lang w:eastAsia="zh-CN" w:bidi="ar"/>
              </w:rPr>
              <w:t>，</w:t>
            </w:r>
            <w:r>
              <w:rPr>
                <w:rFonts w:hint="eastAsia" w:ascii="仿宋_GB2312" w:hAnsi="仿宋_GB2312" w:eastAsia="仿宋_GB2312" w:cs="仿宋_GB2312"/>
                <w:color w:val="auto"/>
                <w:kern w:val="0"/>
                <w:sz w:val="24"/>
                <w:szCs w:val="24"/>
                <w:highlight w:val="none"/>
                <w:lang w:bidi="ar"/>
              </w:rPr>
              <w:t>已及时改正违法行为并消除危害后果。</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58B39294">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default" w:ascii="仿宋_GB2312" w:hAnsi="仿宋_GB2312" w:eastAsia="仿宋_GB2312" w:cs="仿宋_GB2312"/>
                <w:color w:val="auto"/>
                <w:kern w:val="0"/>
                <w:sz w:val="24"/>
                <w:szCs w:val="24"/>
                <w:highlight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1.拒不改正的，依法处罚;</w:t>
            </w:r>
          </w:p>
          <w:p w14:paraId="7195916F">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default" w:ascii="仿宋_GB2312" w:hAnsi="仿宋_GB2312" w:eastAsia="仿宋_GB2312" w:cs="仿宋_GB2312"/>
                <w:color w:val="auto"/>
                <w:kern w:val="0"/>
                <w:sz w:val="24"/>
                <w:szCs w:val="24"/>
                <w:highlight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2.依法实施不予行政处罚的，加强法规宣传</w:t>
            </w:r>
            <w:r>
              <w:rPr>
                <w:rFonts w:hint="eastAsia" w:ascii="仿宋_GB2312" w:hAnsi="仿宋_GB2312" w:eastAsia="仿宋_GB2312" w:cs="仿宋_GB2312"/>
                <w:color w:val="auto"/>
                <w:kern w:val="0"/>
                <w:sz w:val="24"/>
                <w:szCs w:val="24"/>
                <w:highlight w:val="none"/>
                <w:lang w:val="en-US" w:eastAsia="zh-CN" w:bidi="ar"/>
              </w:rPr>
              <w:t>告知；</w:t>
            </w:r>
          </w:p>
          <w:p w14:paraId="4B55A64D">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default" w:ascii="仿宋_GB2312" w:hAnsi="仿宋_GB2312" w:eastAsia="仿宋_GB2312" w:cs="仿宋_GB2312"/>
                <w:color w:val="auto"/>
                <w:kern w:val="0"/>
                <w:sz w:val="24"/>
                <w:szCs w:val="24"/>
                <w:highlight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3.</w:t>
            </w:r>
            <w:r>
              <w:rPr>
                <w:rFonts w:hint="eastAsia" w:ascii="仿宋_GB2312" w:hAnsi="仿宋_GB2312" w:eastAsia="仿宋_GB2312" w:cs="仿宋_GB2312"/>
                <w:color w:val="auto"/>
                <w:kern w:val="0"/>
                <w:sz w:val="24"/>
                <w:szCs w:val="24"/>
                <w:highlight w:val="none"/>
                <w:lang w:val="en-US" w:eastAsia="zh-CN" w:bidi="ar"/>
              </w:rPr>
              <w:t>宣传告知后</w:t>
            </w:r>
            <w:r>
              <w:rPr>
                <w:rFonts w:hint="default" w:ascii="仿宋_GB2312" w:hAnsi="仿宋_GB2312" w:eastAsia="仿宋_GB2312" w:cs="仿宋_GB2312"/>
                <w:color w:val="auto"/>
                <w:kern w:val="0"/>
                <w:sz w:val="24"/>
                <w:szCs w:val="24"/>
                <w:highlight w:val="none"/>
                <w:lang w:val="en-US" w:eastAsia="zh-CN" w:bidi="ar"/>
              </w:rPr>
              <w:t>再次出现同类违法行为</w:t>
            </w:r>
            <w:r>
              <w:rPr>
                <w:rFonts w:hint="eastAsia" w:ascii="仿宋_GB2312" w:hAnsi="仿宋_GB2312" w:eastAsia="仿宋_GB2312" w:cs="仿宋_GB2312"/>
                <w:color w:val="auto"/>
                <w:kern w:val="0"/>
                <w:sz w:val="24"/>
                <w:szCs w:val="24"/>
                <w:highlight w:val="none"/>
                <w:lang w:val="en-US" w:eastAsia="zh-CN" w:bidi="ar"/>
              </w:rPr>
              <w:t>的</w:t>
            </w:r>
            <w:r>
              <w:rPr>
                <w:rFonts w:hint="default" w:ascii="仿宋_GB2312" w:hAnsi="仿宋_GB2312" w:eastAsia="仿宋_GB2312" w:cs="仿宋_GB2312"/>
                <w:color w:val="auto"/>
                <w:kern w:val="0"/>
                <w:sz w:val="24"/>
                <w:szCs w:val="24"/>
                <w:highlight w:val="none"/>
                <w:lang w:val="en-US" w:eastAsia="zh-CN" w:bidi="ar"/>
              </w:rPr>
              <w:t>，依法处罚；</w:t>
            </w:r>
          </w:p>
          <w:p w14:paraId="20B5CBD5">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default" w:ascii="仿宋_GB2312" w:hAnsi="仿宋_GB2312" w:eastAsia="仿宋_GB2312" w:cs="仿宋_GB2312"/>
                <w:i w:val="0"/>
                <w:color w:val="auto"/>
                <w:kern w:val="0"/>
                <w:sz w:val="24"/>
                <w:szCs w:val="24"/>
                <w:highlight w:val="none"/>
                <w:u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4.多次违法</w:t>
            </w:r>
            <w:r>
              <w:rPr>
                <w:rFonts w:hint="eastAsia" w:ascii="仿宋_GB2312" w:hAnsi="仿宋_GB2312" w:eastAsia="仿宋_GB2312" w:cs="仿宋_GB2312"/>
                <w:color w:val="auto"/>
                <w:kern w:val="0"/>
                <w:sz w:val="24"/>
                <w:szCs w:val="24"/>
                <w:highlight w:val="none"/>
                <w:lang w:val="en-US" w:eastAsia="zh-CN" w:bidi="ar"/>
              </w:rPr>
              <w:t>的，</w:t>
            </w:r>
            <w:r>
              <w:rPr>
                <w:rFonts w:hint="default" w:ascii="仿宋_GB2312" w:hAnsi="仿宋_GB2312" w:eastAsia="仿宋_GB2312" w:cs="仿宋_GB2312"/>
                <w:color w:val="auto"/>
                <w:kern w:val="0"/>
                <w:sz w:val="24"/>
                <w:szCs w:val="24"/>
                <w:highlight w:val="none"/>
                <w:lang w:val="en-US" w:eastAsia="zh-CN" w:bidi="ar"/>
              </w:rPr>
              <w:t>提高检查比例和频次。</w:t>
            </w:r>
          </w:p>
        </w:tc>
        <w:tc>
          <w:tcPr>
            <w:tcW w:w="1059" w:type="dxa"/>
            <w:tcBorders>
              <w:top w:val="single" w:color="000000" w:sz="4" w:space="0"/>
              <w:left w:val="single" w:color="000000" w:sz="4" w:space="0"/>
              <w:bottom w:val="single" w:color="000000" w:sz="4" w:space="0"/>
              <w:right w:val="single" w:color="000000" w:sz="4" w:space="0"/>
            </w:tcBorders>
            <w:noWrap w:val="0"/>
            <w:vAlign w:val="center"/>
          </w:tcPr>
          <w:p w14:paraId="25E37409">
            <w:pPr>
              <w:keepNext w:val="0"/>
              <w:keepLines w:val="0"/>
              <w:pageBreakBefore w:val="0"/>
              <w:widowControl/>
              <w:suppressLineNumbers w:val="0"/>
              <w:suppressAutoHyphens/>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strike w:val="0"/>
                <w:dstrike w:val="0"/>
                <w:color w:val="auto"/>
                <w:kern w:val="0"/>
                <w:sz w:val="24"/>
                <w:szCs w:val="24"/>
                <w:highlight w:val="none"/>
                <w:u w:val="none"/>
                <w:lang w:val="en-US" w:eastAsia="zh-CN" w:bidi="ar"/>
              </w:rPr>
            </w:pPr>
            <w:r>
              <w:rPr>
                <w:rFonts w:hint="eastAsia" w:ascii="仿宋_GB2312" w:hAnsi="仿宋_GB2312" w:eastAsia="仿宋_GB2312" w:cs="仿宋_GB2312"/>
                <w:i w:val="0"/>
                <w:strike w:val="0"/>
                <w:dstrike w:val="0"/>
                <w:color w:val="auto"/>
                <w:kern w:val="0"/>
                <w:sz w:val="24"/>
                <w:szCs w:val="24"/>
                <w:highlight w:val="none"/>
                <w:u w:val="none"/>
                <w:lang w:val="en-US" w:eastAsia="zh-CN" w:bidi="ar"/>
              </w:rPr>
              <w:t>街道</w:t>
            </w:r>
          </w:p>
          <w:p w14:paraId="6A8E543B">
            <w:pPr>
              <w:keepNext w:val="0"/>
              <w:keepLines w:val="0"/>
              <w:pageBreakBefore w:val="0"/>
              <w:widowControl/>
              <w:suppressLineNumbers w:val="0"/>
              <w:suppressAutoHyphens/>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strike w:val="0"/>
                <w:dstrike w:val="0"/>
                <w:color w:val="auto"/>
                <w:kern w:val="0"/>
                <w:sz w:val="24"/>
                <w:szCs w:val="24"/>
                <w:highlight w:val="none"/>
                <w:u w:val="none"/>
                <w:lang w:val="en-US" w:eastAsia="zh-CN" w:bidi="ar"/>
              </w:rPr>
              <w:t>乡镇</w:t>
            </w:r>
          </w:p>
        </w:tc>
      </w:tr>
      <w:tr w14:paraId="4E9A8A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80" w:hRule="atLeast"/>
        </w:trPr>
        <w:tc>
          <w:tcPr>
            <w:tcW w:w="530" w:type="dxa"/>
            <w:tcBorders>
              <w:top w:val="single" w:color="000000" w:sz="4" w:space="0"/>
              <w:left w:val="single" w:color="000000" w:sz="4" w:space="0"/>
              <w:bottom w:val="single" w:color="000000" w:sz="4" w:space="0"/>
              <w:right w:val="single" w:color="000000" w:sz="4" w:space="0"/>
            </w:tcBorders>
            <w:noWrap w:val="0"/>
            <w:vAlign w:val="center"/>
          </w:tcPr>
          <w:p w14:paraId="19165EE4">
            <w:pPr>
              <w:keepNext w:val="0"/>
              <w:keepLines w:val="0"/>
              <w:pageBreakBefore w:val="0"/>
              <w:widowControl/>
              <w:suppressLineNumbers w:val="0"/>
              <w:suppressAutoHyphens/>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highlight w:val="none"/>
                <w:u w:val="none"/>
                <w:lang w:val="en" w:eastAsia="zh-CN" w:bidi="ar"/>
              </w:rPr>
            </w:pPr>
            <w:r>
              <w:rPr>
                <w:rFonts w:hint="eastAsia" w:ascii="仿宋_GB2312" w:hAnsi="仿宋_GB2312" w:eastAsia="仿宋_GB2312" w:cs="仿宋_GB2312"/>
                <w:i w:val="0"/>
                <w:color w:val="auto"/>
                <w:kern w:val="0"/>
                <w:sz w:val="24"/>
                <w:szCs w:val="24"/>
                <w:highlight w:val="none"/>
                <w:u w:val="none"/>
                <w:lang w:val="en" w:eastAsia="zh-CN" w:bidi="ar"/>
              </w:rPr>
              <w:t>3</w:t>
            </w:r>
          </w:p>
        </w:tc>
        <w:tc>
          <w:tcPr>
            <w:tcW w:w="710" w:type="dxa"/>
            <w:tcBorders>
              <w:top w:val="single" w:color="000000" w:sz="4" w:space="0"/>
              <w:left w:val="single" w:color="000000" w:sz="4" w:space="0"/>
              <w:bottom w:val="single" w:color="000000" w:sz="4" w:space="0"/>
              <w:right w:val="single" w:color="000000" w:sz="4" w:space="0"/>
            </w:tcBorders>
            <w:noWrap w:val="0"/>
            <w:vAlign w:val="center"/>
          </w:tcPr>
          <w:p w14:paraId="4D6C6394">
            <w:pPr>
              <w:keepNext w:val="0"/>
              <w:keepLines w:val="0"/>
              <w:pageBreakBefore w:val="0"/>
              <w:widowControl/>
              <w:suppressLineNumbers w:val="0"/>
              <w:suppressAutoHyphens/>
              <w:kinsoku/>
              <w:wordWrap/>
              <w:overflowPunct/>
              <w:topLinePunct w:val="0"/>
              <w:autoSpaceDE/>
              <w:autoSpaceDN/>
              <w:bidi w:val="0"/>
              <w:adjustRightInd/>
              <w:snapToGrid/>
              <w:spacing w:line="38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C4601600</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14:paraId="4D7C0A49">
            <w:pPr>
              <w:keepNext w:val="0"/>
              <w:keepLines w:val="0"/>
              <w:pageBreakBefore w:val="0"/>
              <w:widowControl/>
              <w:suppressLineNumbers w:val="0"/>
              <w:suppressAutoHyphens/>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strike w:val="0"/>
                <w:dstrike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乱堆物料</w:t>
            </w:r>
          </w:p>
        </w:tc>
        <w:tc>
          <w:tcPr>
            <w:tcW w:w="856" w:type="dxa"/>
            <w:tcBorders>
              <w:top w:val="single" w:color="000000" w:sz="4" w:space="0"/>
              <w:left w:val="single" w:color="000000" w:sz="4" w:space="0"/>
              <w:bottom w:val="single" w:color="000000" w:sz="4" w:space="0"/>
              <w:right w:val="single" w:color="000000" w:sz="4" w:space="0"/>
            </w:tcBorders>
            <w:noWrap w:val="0"/>
            <w:vAlign w:val="center"/>
          </w:tcPr>
          <w:p w14:paraId="7330D9CE">
            <w:pPr>
              <w:keepNext w:val="0"/>
              <w:keepLines w:val="0"/>
              <w:pageBreakBefore w:val="0"/>
              <w:widowControl/>
              <w:suppressLineNumbers w:val="0"/>
              <w:suppressAutoHyphens/>
              <w:kinsoku/>
              <w:wordWrap/>
              <w:overflowPunct/>
              <w:topLinePunct w:val="0"/>
              <w:autoSpaceDE/>
              <w:autoSpaceDN/>
              <w:bidi w:val="0"/>
              <w:adjustRightInd/>
              <w:snapToGrid/>
              <w:spacing w:line="38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《北京市市容环境卫生条例》</w:t>
            </w:r>
          </w:p>
          <w:p w14:paraId="08E98C3D">
            <w:pPr>
              <w:keepNext w:val="0"/>
              <w:keepLines w:val="0"/>
              <w:pageBreakBefore w:val="0"/>
              <w:widowControl/>
              <w:suppressLineNumbers w:val="0"/>
              <w:suppressAutoHyphens/>
              <w:kinsoku/>
              <w:wordWrap/>
              <w:overflowPunct/>
              <w:topLinePunct w:val="0"/>
              <w:autoSpaceDE/>
              <w:autoSpaceDN/>
              <w:bidi w:val="0"/>
              <w:adjustRightInd/>
              <w:snapToGrid/>
              <w:spacing w:line="38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p>
        </w:tc>
        <w:tc>
          <w:tcPr>
            <w:tcW w:w="3859" w:type="dxa"/>
            <w:tcBorders>
              <w:top w:val="single" w:color="000000" w:sz="4" w:space="0"/>
              <w:left w:val="single" w:color="000000" w:sz="4" w:space="0"/>
              <w:bottom w:val="single" w:color="000000" w:sz="4" w:space="0"/>
              <w:right w:val="single" w:color="000000" w:sz="4" w:space="0"/>
            </w:tcBorders>
            <w:noWrap w:val="0"/>
            <w:vAlign w:val="center"/>
          </w:tcPr>
          <w:p w14:paraId="5E9ADBFF">
            <w:pPr>
              <w:keepNext w:val="0"/>
              <w:keepLines w:val="0"/>
              <w:pageBreakBefore w:val="0"/>
              <w:widowControl/>
              <w:suppressLineNumbers w:val="0"/>
              <w:suppressAutoHyphens/>
              <w:kinsoku/>
              <w:wordWrap/>
              <w:overflowPunct/>
              <w:topLinePunct w:val="0"/>
              <w:autoSpaceDE/>
              <w:autoSpaceDN/>
              <w:bidi w:val="0"/>
              <w:adjustRightInd/>
              <w:snapToGrid/>
              <w:spacing w:line="38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违反条款：第三十五条第一款；</w:t>
            </w:r>
          </w:p>
          <w:p w14:paraId="141397AF">
            <w:pPr>
              <w:keepNext w:val="0"/>
              <w:keepLines w:val="0"/>
              <w:pageBreakBefore w:val="0"/>
              <w:widowControl/>
              <w:suppressLineNumbers w:val="0"/>
              <w:suppressAutoHyphens/>
              <w:kinsoku/>
              <w:wordWrap/>
              <w:overflowPunct/>
              <w:topLinePunct w:val="0"/>
              <w:autoSpaceDE/>
              <w:autoSpaceDN/>
              <w:bidi w:val="0"/>
              <w:adjustRightInd/>
              <w:snapToGrid/>
              <w:spacing w:line="380" w:lineRule="exact"/>
              <w:jc w:val="both"/>
              <w:textAlignment w:val="center"/>
              <w:rPr>
                <w:rFonts w:hint="eastAsia" w:ascii="仿宋_GB2312" w:hAnsi="仿宋_GB2312" w:eastAsia="仿宋_GB2312" w:cs="仿宋_GB2312"/>
                <w:i w:val="0"/>
                <w:strike w:val="0"/>
                <w:dstrike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处罚条款：第三十五条第五款，责令改正，没收违法所得和非法财物，并可处500元以上5000元以下的罚款。</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14:paraId="4435A2BC">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80" w:lineRule="exact"/>
              <w:jc w:val="both"/>
              <w:textAlignment w:val="center"/>
              <w:rPr>
                <w:rFonts w:hint="eastAsia" w:ascii="仿宋_GB2312" w:hAnsi="仿宋_GB2312" w:eastAsia="仿宋_GB2312" w:cs="仿宋_GB2312"/>
                <w:color w:val="auto"/>
                <w:kern w:val="0"/>
                <w:sz w:val="24"/>
                <w:szCs w:val="24"/>
                <w:highlight w:val="none"/>
                <w:lang w:eastAsia="zh-CN" w:bidi="ar"/>
              </w:rPr>
            </w:pPr>
            <w:r>
              <w:rPr>
                <w:rFonts w:hint="eastAsia" w:ascii="仿宋_GB2312" w:hAnsi="仿宋_GB2312" w:eastAsia="仿宋_GB2312" w:cs="仿宋_GB2312"/>
                <w:color w:val="auto"/>
                <w:kern w:val="0"/>
                <w:sz w:val="24"/>
                <w:szCs w:val="24"/>
                <w:highlight w:val="none"/>
                <w:lang w:val="en-US" w:eastAsia="zh-CN" w:bidi="ar"/>
              </w:rPr>
              <w:t>（一）</w:t>
            </w:r>
            <w:r>
              <w:rPr>
                <w:rFonts w:hint="eastAsia" w:ascii="仿宋_GB2312" w:hAnsi="仿宋_GB2312" w:eastAsia="仿宋_GB2312" w:cs="仿宋_GB2312"/>
                <w:color w:val="auto"/>
                <w:kern w:val="0"/>
                <w:sz w:val="24"/>
                <w:szCs w:val="24"/>
                <w:highlight w:val="none"/>
                <w:lang w:bidi="ar"/>
              </w:rPr>
              <w:t>违法行为轻微</w:t>
            </w:r>
            <w:r>
              <w:rPr>
                <w:rFonts w:hint="eastAsia" w:ascii="仿宋_GB2312" w:hAnsi="仿宋_GB2312" w:eastAsia="仿宋_GB2312" w:cs="仿宋_GB2312"/>
                <w:color w:val="auto"/>
                <w:kern w:val="0"/>
                <w:sz w:val="24"/>
                <w:szCs w:val="24"/>
                <w:highlight w:val="none"/>
                <w:lang w:eastAsia="zh-CN" w:bidi="ar"/>
              </w:rPr>
              <w:t>，</w:t>
            </w:r>
            <w:r>
              <w:rPr>
                <w:rFonts w:hint="eastAsia" w:ascii="仿宋_GB2312" w:hAnsi="仿宋_GB2312" w:eastAsia="仿宋_GB2312" w:cs="仿宋_GB2312"/>
                <w:color w:val="auto"/>
                <w:kern w:val="0"/>
                <w:sz w:val="24"/>
                <w:szCs w:val="24"/>
                <w:highlight w:val="none"/>
                <w:lang w:val="en-US" w:eastAsia="zh-CN" w:bidi="ar"/>
              </w:rPr>
              <w:t>已</w:t>
            </w:r>
            <w:r>
              <w:rPr>
                <w:rFonts w:hint="eastAsia" w:ascii="仿宋_GB2312" w:hAnsi="仿宋_GB2312" w:eastAsia="仿宋_GB2312" w:cs="仿宋_GB2312"/>
                <w:color w:val="auto"/>
                <w:kern w:val="0"/>
                <w:sz w:val="24"/>
                <w:szCs w:val="24"/>
                <w:highlight w:val="none"/>
                <w:lang w:bidi="ar"/>
              </w:rPr>
              <w:t>及时改正</w:t>
            </w:r>
            <w:r>
              <w:rPr>
                <w:rFonts w:hint="eastAsia" w:ascii="仿宋_GB2312" w:hAnsi="仿宋_GB2312" w:eastAsia="仿宋_GB2312" w:cs="仿宋_GB2312"/>
                <w:color w:val="auto"/>
                <w:kern w:val="0"/>
                <w:sz w:val="24"/>
                <w:szCs w:val="24"/>
                <w:highlight w:val="none"/>
                <w:lang w:eastAsia="zh-CN" w:bidi="ar"/>
              </w:rPr>
              <w:t>违法行为并消除相关影响，</w:t>
            </w:r>
            <w:r>
              <w:rPr>
                <w:rFonts w:hint="eastAsia" w:ascii="仿宋_GB2312" w:hAnsi="仿宋_GB2312" w:eastAsia="仿宋_GB2312" w:cs="仿宋_GB2312"/>
                <w:color w:val="auto"/>
                <w:kern w:val="0"/>
                <w:sz w:val="24"/>
                <w:szCs w:val="24"/>
                <w:highlight w:val="none"/>
                <w:lang w:bidi="ar"/>
              </w:rPr>
              <w:t>没有造成危害后</w:t>
            </w:r>
            <w:r>
              <w:rPr>
                <w:rFonts w:hint="eastAsia" w:ascii="仿宋_GB2312" w:hAnsi="仿宋_GB2312" w:eastAsia="仿宋_GB2312" w:cs="仿宋_GB2312"/>
                <w:color w:val="auto"/>
                <w:kern w:val="0"/>
                <w:sz w:val="24"/>
                <w:szCs w:val="24"/>
                <w:highlight w:val="none"/>
                <w:lang w:eastAsia="zh-CN" w:bidi="ar"/>
              </w:rPr>
              <w:t>果。</w:t>
            </w:r>
          </w:p>
          <w:p w14:paraId="494D4FFC">
            <w:pPr>
              <w:keepNext w:val="0"/>
              <w:keepLines w:val="0"/>
              <w:pageBreakBefore w:val="0"/>
              <w:widowControl/>
              <w:suppressLineNumbers w:val="0"/>
              <w:suppressAutoHyphens/>
              <w:kinsoku/>
              <w:wordWrap/>
              <w:overflowPunct/>
              <w:topLinePunct w:val="0"/>
              <w:autoSpaceDE/>
              <w:autoSpaceDN/>
              <w:bidi w:val="0"/>
              <w:adjustRightInd/>
              <w:snapToGrid/>
              <w:spacing w:line="380" w:lineRule="exact"/>
              <w:jc w:val="both"/>
              <w:textAlignment w:val="center"/>
              <w:rPr>
                <w:rFonts w:hint="eastAsia" w:ascii="仿宋_GB2312" w:hAnsi="仿宋_GB2312" w:eastAsia="仿宋_GB2312" w:cs="仿宋_GB2312"/>
                <w:b w:val="0"/>
                <w:bCs w:val="0"/>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bidi="ar"/>
              </w:rPr>
              <w:t>（二）初次违法</w:t>
            </w:r>
            <w:r>
              <w:rPr>
                <w:rFonts w:hint="eastAsia" w:ascii="仿宋_GB2312" w:hAnsi="仿宋_GB2312" w:eastAsia="仿宋_GB2312" w:cs="仿宋_GB2312"/>
                <w:color w:val="auto"/>
                <w:kern w:val="0"/>
                <w:sz w:val="24"/>
                <w:szCs w:val="24"/>
                <w:highlight w:val="none"/>
                <w:lang w:eastAsia="zh-CN" w:bidi="ar"/>
              </w:rPr>
              <w:t>，</w:t>
            </w:r>
            <w:r>
              <w:rPr>
                <w:rFonts w:hint="eastAsia" w:ascii="仿宋_GB2312" w:hAnsi="仿宋_GB2312" w:eastAsia="仿宋_GB2312" w:cs="仿宋_GB2312"/>
                <w:color w:val="auto"/>
                <w:kern w:val="0"/>
                <w:sz w:val="24"/>
                <w:szCs w:val="24"/>
                <w:highlight w:val="none"/>
                <w:lang w:bidi="ar"/>
              </w:rPr>
              <w:t>危害后果轻微</w:t>
            </w:r>
            <w:r>
              <w:rPr>
                <w:rFonts w:hint="eastAsia" w:ascii="仿宋_GB2312" w:hAnsi="仿宋_GB2312" w:eastAsia="仿宋_GB2312" w:cs="仿宋_GB2312"/>
                <w:color w:val="auto"/>
                <w:kern w:val="0"/>
                <w:sz w:val="24"/>
                <w:szCs w:val="24"/>
                <w:highlight w:val="none"/>
                <w:lang w:eastAsia="zh-CN" w:bidi="ar"/>
              </w:rPr>
              <w:t>，</w:t>
            </w:r>
            <w:r>
              <w:rPr>
                <w:rFonts w:hint="eastAsia" w:ascii="仿宋_GB2312" w:hAnsi="仿宋_GB2312" w:eastAsia="仿宋_GB2312" w:cs="仿宋_GB2312"/>
                <w:color w:val="auto"/>
                <w:kern w:val="0"/>
                <w:sz w:val="24"/>
                <w:szCs w:val="24"/>
                <w:highlight w:val="none"/>
                <w:lang w:bidi="ar"/>
              </w:rPr>
              <w:t>已及时改正违法行为并消除危害后果。</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423A5CC1">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80" w:lineRule="exact"/>
              <w:jc w:val="both"/>
              <w:textAlignment w:val="center"/>
              <w:rPr>
                <w:rFonts w:hint="default" w:ascii="仿宋_GB2312" w:hAnsi="仿宋_GB2312" w:eastAsia="仿宋_GB2312" w:cs="仿宋_GB2312"/>
                <w:color w:val="auto"/>
                <w:kern w:val="0"/>
                <w:sz w:val="24"/>
                <w:szCs w:val="24"/>
                <w:highlight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1.拒不改正的，依法处罚;</w:t>
            </w:r>
          </w:p>
          <w:p w14:paraId="59F4E5DC">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80" w:lineRule="exact"/>
              <w:jc w:val="both"/>
              <w:textAlignment w:val="center"/>
              <w:rPr>
                <w:rFonts w:hint="default" w:ascii="仿宋_GB2312" w:hAnsi="仿宋_GB2312" w:eastAsia="仿宋_GB2312" w:cs="仿宋_GB2312"/>
                <w:color w:val="auto"/>
                <w:kern w:val="0"/>
                <w:sz w:val="24"/>
                <w:szCs w:val="24"/>
                <w:highlight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2.依法实施不予行政处罚的，加强法规宣传</w:t>
            </w:r>
            <w:r>
              <w:rPr>
                <w:rFonts w:hint="eastAsia" w:ascii="仿宋_GB2312" w:hAnsi="仿宋_GB2312" w:eastAsia="仿宋_GB2312" w:cs="仿宋_GB2312"/>
                <w:color w:val="auto"/>
                <w:kern w:val="0"/>
                <w:sz w:val="24"/>
                <w:szCs w:val="24"/>
                <w:highlight w:val="none"/>
                <w:lang w:val="en-US" w:eastAsia="zh-CN" w:bidi="ar"/>
              </w:rPr>
              <w:t>告知；</w:t>
            </w:r>
          </w:p>
          <w:p w14:paraId="43AE89E1">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80" w:lineRule="exact"/>
              <w:jc w:val="both"/>
              <w:textAlignment w:val="center"/>
              <w:rPr>
                <w:rFonts w:hint="default" w:ascii="仿宋_GB2312" w:hAnsi="仿宋_GB2312" w:eastAsia="仿宋_GB2312" w:cs="仿宋_GB2312"/>
                <w:color w:val="auto"/>
                <w:kern w:val="0"/>
                <w:sz w:val="24"/>
                <w:szCs w:val="24"/>
                <w:highlight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3.</w:t>
            </w:r>
            <w:r>
              <w:rPr>
                <w:rFonts w:hint="eastAsia" w:ascii="仿宋_GB2312" w:hAnsi="仿宋_GB2312" w:eastAsia="仿宋_GB2312" w:cs="仿宋_GB2312"/>
                <w:color w:val="auto"/>
                <w:kern w:val="0"/>
                <w:sz w:val="24"/>
                <w:szCs w:val="24"/>
                <w:highlight w:val="none"/>
                <w:lang w:val="en-US" w:eastAsia="zh-CN" w:bidi="ar"/>
              </w:rPr>
              <w:t>宣传告知后</w:t>
            </w:r>
            <w:r>
              <w:rPr>
                <w:rFonts w:hint="default" w:ascii="仿宋_GB2312" w:hAnsi="仿宋_GB2312" w:eastAsia="仿宋_GB2312" w:cs="仿宋_GB2312"/>
                <w:color w:val="auto"/>
                <w:kern w:val="0"/>
                <w:sz w:val="24"/>
                <w:szCs w:val="24"/>
                <w:highlight w:val="none"/>
                <w:lang w:val="en-US" w:eastAsia="zh-CN" w:bidi="ar"/>
              </w:rPr>
              <w:t>再次出现同类违法行为</w:t>
            </w:r>
            <w:r>
              <w:rPr>
                <w:rFonts w:hint="eastAsia" w:ascii="仿宋_GB2312" w:hAnsi="仿宋_GB2312" w:eastAsia="仿宋_GB2312" w:cs="仿宋_GB2312"/>
                <w:color w:val="auto"/>
                <w:kern w:val="0"/>
                <w:sz w:val="24"/>
                <w:szCs w:val="24"/>
                <w:highlight w:val="none"/>
                <w:lang w:val="en-US" w:eastAsia="zh-CN" w:bidi="ar"/>
              </w:rPr>
              <w:t>的</w:t>
            </w:r>
            <w:r>
              <w:rPr>
                <w:rFonts w:hint="default" w:ascii="仿宋_GB2312" w:hAnsi="仿宋_GB2312" w:eastAsia="仿宋_GB2312" w:cs="仿宋_GB2312"/>
                <w:color w:val="auto"/>
                <w:kern w:val="0"/>
                <w:sz w:val="24"/>
                <w:szCs w:val="24"/>
                <w:highlight w:val="none"/>
                <w:lang w:val="en-US" w:eastAsia="zh-CN" w:bidi="ar"/>
              </w:rPr>
              <w:t>，依法处罚；</w:t>
            </w:r>
          </w:p>
          <w:p w14:paraId="41B71ABB">
            <w:pPr>
              <w:keepNext w:val="0"/>
              <w:keepLines w:val="0"/>
              <w:pageBreakBefore w:val="0"/>
              <w:widowControl/>
              <w:suppressLineNumbers w:val="0"/>
              <w:suppressAutoHyphens/>
              <w:kinsoku/>
              <w:wordWrap/>
              <w:overflowPunct/>
              <w:topLinePunct w:val="0"/>
              <w:autoSpaceDE/>
              <w:autoSpaceDN/>
              <w:bidi w:val="0"/>
              <w:adjustRightInd/>
              <w:snapToGrid/>
              <w:spacing w:line="380" w:lineRule="exact"/>
              <w:jc w:val="both"/>
              <w:textAlignment w:val="center"/>
              <w:rPr>
                <w:rFonts w:hint="eastAsia" w:ascii="仿宋_GB2312" w:hAnsi="仿宋_GB2312" w:eastAsia="仿宋_GB2312" w:cs="仿宋_GB2312"/>
                <w:color w:val="auto"/>
                <w:kern w:val="0"/>
                <w:sz w:val="24"/>
                <w:szCs w:val="24"/>
                <w:highlight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4.多次违法</w:t>
            </w:r>
            <w:r>
              <w:rPr>
                <w:rFonts w:hint="eastAsia" w:ascii="仿宋_GB2312" w:hAnsi="仿宋_GB2312" w:eastAsia="仿宋_GB2312" w:cs="仿宋_GB2312"/>
                <w:color w:val="auto"/>
                <w:kern w:val="0"/>
                <w:sz w:val="24"/>
                <w:szCs w:val="24"/>
                <w:highlight w:val="none"/>
                <w:lang w:val="en-US" w:eastAsia="zh-CN" w:bidi="ar"/>
              </w:rPr>
              <w:t>的，</w:t>
            </w:r>
            <w:r>
              <w:rPr>
                <w:rFonts w:hint="default" w:ascii="仿宋_GB2312" w:hAnsi="仿宋_GB2312" w:eastAsia="仿宋_GB2312" w:cs="仿宋_GB2312"/>
                <w:color w:val="auto"/>
                <w:kern w:val="0"/>
                <w:sz w:val="24"/>
                <w:szCs w:val="24"/>
                <w:highlight w:val="none"/>
                <w:lang w:val="en-US" w:eastAsia="zh-CN" w:bidi="ar"/>
              </w:rPr>
              <w:t>提高检查比例和频次。</w:t>
            </w:r>
          </w:p>
        </w:tc>
        <w:tc>
          <w:tcPr>
            <w:tcW w:w="1059" w:type="dxa"/>
            <w:tcBorders>
              <w:top w:val="single" w:color="000000" w:sz="4" w:space="0"/>
              <w:left w:val="single" w:color="000000" w:sz="4" w:space="0"/>
              <w:bottom w:val="single" w:color="000000" w:sz="4" w:space="0"/>
              <w:right w:val="single" w:color="000000" w:sz="4" w:space="0"/>
            </w:tcBorders>
            <w:noWrap w:val="0"/>
            <w:vAlign w:val="center"/>
          </w:tcPr>
          <w:p w14:paraId="2F6845EB">
            <w:pPr>
              <w:keepNext w:val="0"/>
              <w:keepLines w:val="0"/>
              <w:pageBreakBefore w:val="0"/>
              <w:widowControl/>
              <w:suppressLineNumbers w:val="0"/>
              <w:suppressAutoHyphens/>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街道</w:t>
            </w:r>
          </w:p>
          <w:p w14:paraId="7F8E03C7">
            <w:pPr>
              <w:keepNext w:val="0"/>
              <w:keepLines w:val="0"/>
              <w:pageBreakBefore w:val="0"/>
              <w:widowControl/>
              <w:suppressLineNumbers w:val="0"/>
              <w:suppressAutoHyphens/>
              <w:kinsoku/>
              <w:wordWrap/>
              <w:overflowPunct/>
              <w:topLinePunct w:val="0"/>
              <w:autoSpaceDE/>
              <w:autoSpaceDN/>
              <w:bidi w:val="0"/>
              <w:adjustRightInd/>
              <w:snapToGrid/>
              <w:spacing w:line="380" w:lineRule="exact"/>
              <w:jc w:val="center"/>
              <w:textAlignment w:val="center"/>
              <w:rPr>
                <w:rFonts w:hint="eastAsia" w:ascii="仿宋_GB2312" w:hAnsi="仿宋_GB2312" w:eastAsia="仿宋_GB2312" w:cs="仿宋_GB2312"/>
                <w:i w:val="0"/>
                <w:strike w:val="0"/>
                <w:dstrike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乡镇</w:t>
            </w:r>
          </w:p>
        </w:tc>
      </w:tr>
      <w:tr w14:paraId="507303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73" w:hRule="atLeast"/>
        </w:trPr>
        <w:tc>
          <w:tcPr>
            <w:tcW w:w="530" w:type="dxa"/>
            <w:tcBorders>
              <w:top w:val="single" w:color="000000" w:sz="4" w:space="0"/>
              <w:left w:val="single" w:color="000000" w:sz="4" w:space="0"/>
              <w:bottom w:val="single" w:color="000000" w:sz="4" w:space="0"/>
              <w:right w:val="single" w:color="000000" w:sz="4" w:space="0"/>
            </w:tcBorders>
            <w:noWrap w:val="0"/>
            <w:vAlign w:val="center"/>
          </w:tcPr>
          <w:p w14:paraId="2475D1DE">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i w:val="0"/>
                <w:color w:val="auto"/>
                <w:kern w:val="0"/>
                <w:sz w:val="24"/>
                <w:szCs w:val="24"/>
                <w:highlight w:val="none"/>
                <w:u w:val="none"/>
                <w:lang w:val="en" w:eastAsia="zh-CN" w:bidi="ar"/>
              </w:rPr>
            </w:pPr>
            <w:r>
              <w:rPr>
                <w:rFonts w:hint="eastAsia" w:ascii="仿宋_GB2312" w:hAnsi="仿宋_GB2312" w:eastAsia="仿宋_GB2312" w:cs="仿宋_GB2312"/>
                <w:i w:val="0"/>
                <w:color w:val="auto"/>
                <w:kern w:val="0"/>
                <w:sz w:val="24"/>
                <w:szCs w:val="24"/>
                <w:highlight w:val="none"/>
                <w:u w:val="none"/>
                <w:lang w:val="en" w:eastAsia="zh-CN" w:bidi="ar"/>
              </w:rPr>
              <w:t>4</w:t>
            </w:r>
          </w:p>
        </w:tc>
        <w:tc>
          <w:tcPr>
            <w:tcW w:w="710" w:type="dxa"/>
            <w:tcBorders>
              <w:top w:val="single" w:color="000000" w:sz="4" w:space="0"/>
              <w:left w:val="single" w:color="000000" w:sz="4" w:space="0"/>
              <w:bottom w:val="single" w:color="000000" w:sz="4" w:space="0"/>
              <w:right w:val="single" w:color="000000" w:sz="4" w:space="0"/>
            </w:tcBorders>
            <w:noWrap w:val="0"/>
            <w:vAlign w:val="center"/>
          </w:tcPr>
          <w:p w14:paraId="35D349FA">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C4601800</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14:paraId="1997A9A2">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店外经营</w:t>
            </w:r>
          </w:p>
        </w:tc>
        <w:tc>
          <w:tcPr>
            <w:tcW w:w="856" w:type="dxa"/>
            <w:tcBorders>
              <w:top w:val="single" w:color="000000" w:sz="4" w:space="0"/>
              <w:left w:val="single" w:color="000000" w:sz="4" w:space="0"/>
              <w:bottom w:val="single" w:color="000000" w:sz="4" w:space="0"/>
              <w:right w:val="single" w:color="000000" w:sz="4" w:space="0"/>
            </w:tcBorders>
            <w:noWrap w:val="0"/>
            <w:vAlign w:val="center"/>
          </w:tcPr>
          <w:p w14:paraId="30CB599F">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《北京市市容环境卫生条例》</w:t>
            </w:r>
          </w:p>
          <w:p w14:paraId="52EB9F98">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p>
        </w:tc>
        <w:tc>
          <w:tcPr>
            <w:tcW w:w="3859" w:type="dxa"/>
            <w:tcBorders>
              <w:top w:val="single" w:color="000000" w:sz="4" w:space="0"/>
              <w:left w:val="single" w:color="000000" w:sz="4" w:space="0"/>
              <w:bottom w:val="single" w:color="000000" w:sz="4" w:space="0"/>
              <w:right w:val="single" w:color="000000" w:sz="4" w:space="0"/>
            </w:tcBorders>
            <w:noWrap w:val="0"/>
            <w:vAlign w:val="center"/>
          </w:tcPr>
          <w:p w14:paraId="7130486D">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违反条款：第三十五条第三款；</w:t>
            </w:r>
          </w:p>
          <w:p w14:paraId="1EDCD522">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color w:val="auto"/>
                <w:sz w:val="24"/>
                <w:szCs w:val="24"/>
                <w:highlight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处罚条款：第三十五条第五款</w:t>
            </w:r>
            <w:r>
              <w:rPr>
                <w:rFonts w:hint="eastAsia" w:hAnsi="仿宋_GB2312" w:cs="仿宋_GB2312"/>
                <w:i w:val="0"/>
                <w:color w:val="auto"/>
                <w:kern w:val="0"/>
                <w:sz w:val="24"/>
                <w:szCs w:val="24"/>
                <w:highlight w:val="none"/>
                <w:u w:val="none"/>
                <w:lang w:val="en-US" w:eastAsia="zh-CN" w:bidi="ar"/>
              </w:rPr>
              <w:t>，</w:t>
            </w:r>
            <w:r>
              <w:rPr>
                <w:rFonts w:hint="eastAsia" w:ascii="仿宋_GB2312" w:hAnsi="仿宋_GB2312" w:eastAsia="仿宋_GB2312" w:cs="仿宋_GB2312"/>
                <w:i w:val="0"/>
                <w:color w:val="auto"/>
                <w:kern w:val="0"/>
                <w:sz w:val="24"/>
                <w:szCs w:val="24"/>
                <w:highlight w:val="none"/>
                <w:u w:val="none"/>
                <w:lang w:val="en-US" w:eastAsia="zh-CN" w:bidi="ar"/>
              </w:rPr>
              <w:t>责令改正，并可处300元以上3000元以下的罚款.</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14:paraId="79B2E0A0">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color w:val="auto"/>
                <w:kern w:val="0"/>
                <w:sz w:val="24"/>
                <w:szCs w:val="24"/>
                <w:highlight w:val="none"/>
                <w:lang w:eastAsia="zh-CN" w:bidi="ar"/>
              </w:rPr>
            </w:pPr>
            <w:r>
              <w:rPr>
                <w:rFonts w:hint="eastAsia" w:ascii="仿宋_GB2312" w:hAnsi="仿宋_GB2312" w:eastAsia="仿宋_GB2312" w:cs="仿宋_GB2312"/>
                <w:color w:val="auto"/>
                <w:kern w:val="0"/>
                <w:sz w:val="24"/>
                <w:szCs w:val="24"/>
                <w:highlight w:val="none"/>
                <w:lang w:val="en-US" w:eastAsia="zh-CN" w:bidi="ar"/>
              </w:rPr>
              <w:t>（一）</w:t>
            </w:r>
            <w:r>
              <w:rPr>
                <w:rFonts w:hint="eastAsia" w:ascii="仿宋_GB2312" w:hAnsi="仿宋_GB2312" w:eastAsia="仿宋_GB2312" w:cs="仿宋_GB2312"/>
                <w:color w:val="auto"/>
                <w:kern w:val="0"/>
                <w:sz w:val="24"/>
                <w:szCs w:val="24"/>
                <w:highlight w:val="none"/>
                <w:lang w:bidi="ar"/>
              </w:rPr>
              <w:t>违法行为轻微</w:t>
            </w:r>
            <w:r>
              <w:rPr>
                <w:rFonts w:hint="eastAsia" w:ascii="仿宋_GB2312" w:hAnsi="仿宋_GB2312" w:eastAsia="仿宋_GB2312" w:cs="仿宋_GB2312"/>
                <w:color w:val="auto"/>
                <w:kern w:val="0"/>
                <w:sz w:val="24"/>
                <w:szCs w:val="24"/>
                <w:highlight w:val="none"/>
                <w:lang w:eastAsia="zh-CN" w:bidi="ar"/>
              </w:rPr>
              <w:t>，</w:t>
            </w:r>
            <w:r>
              <w:rPr>
                <w:rFonts w:hint="eastAsia" w:ascii="仿宋_GB2312" w:hAnsi="仿宋_GB2312" w:eastAsia="仿宋_GB2312" w:cs="仿宋_GB2312"/>
                <w:color w:val="auto"/>
                <w:kern w:val="0"/>
                <w:sz w:val="24"/>
                <w:szCs w:val="24"/>
                <w:highlight w:val="none"/>
                <w:lang w:val="en-US" w:eastAsia="zh-CN" w:bidi="ar"/>
              </w:rPr>
              <w:t>已</w:t>
            </w:r>
            <w:r>
              <w:rPr>
                <w:rFonts w:hint="eastAsia" w:ascii="仿宋_GB2312" w:hAnsi="仿宋_GB2312" w:eastAsia="仿宋_GB2312" w:cs="仿宋_GB2312"/>
                <w:color w:val="auto"/>
                <w:kern w:val="0"/>
                <w:sz w:val="24"/>
                <w:szCs w:val="24"/>
                <w:highlight w:val="none"/>
                <w:lang w:bidi="ar"/>
              </w:rPr>
              <w:t>及时改正</w:t>
            </w:r>
            <w:r>
              <w:rPr>
                <w:rFonts w:hint="eastAsia" w:ascii="仿宋_GB2312" w:hAnsi="仿宋_GB2312" w:eastAsia="仿宋_GB2312" w:cs="仿宋_GB2312"/>
                <w:color w:val="auto"/>
                <w:kern w:val="0"/>
                <w:sz w:val="24"/>
                <w:szCs w:val="24"/>
                <w:highlight w:val="none"/>
                <w:lang w:eastAsia="zh-CN" w:bidi="ar"/>
              </w:rPr>
              <w:t>违法行为并消除相关影响，</w:t>
            </w:r>
            <w:r>
              <w:rPr>
                <w:rFonts w:hint="eastAsia" w:ascii="仿宋_GB2312" w:hAnsi="仿宋_GB2312" w:eastAsia="仿宋_GB2312" w:cs="仿宋_GB2312"/>
                <w:color w:val="auto"/>
                <w:kern w:val="0"/>
                <w:sz w:val="24"/>
                <w:szCs w:val="24"/>
                <w:highlight w:val="none"/>
                <w:lang w:bidi="ar"/>
              </w:rPr>
              <w:t>没有造成危害后</w:t>
            </w:r>
            <w:r>
              <w:rPr>
                <w:rFonts w:hint="eastAsia" w:ascii="仿宋_GB2312" w:hAnsi="仿宋_GB2312" w:eastAsia="仿宋_GB2312" w:cs="仿宋_GB2312"/>
                <w:color w:val="auto"/>
                <w:kern w:val="0"/>
                <w:sz w:val="24"/>
                <w:szCs w:val="24"/>
                <w:highlight w:val="none"/>
                <w:lang w:eastAsia="zh-CN" w:bidi="ar"/>
              </w:rPr>
              <w:t>果。</w:t>
            </w:r>
          </w:p>
          <w:p w14:paraId="175A99B1">
            <w:pPr>
              <w:keepNext w:val="0"/>
              <w:keepLines w:val="0"/>
              <w:pageBreakBefore w:val="0"/>
              <w:widowControl/>
              <w:numPr>
                <w:ilvl w:val="0"/>
                <w:numId w:val="0"/>
              </w:numPr>
              <w:suppressAutoHyphens/>
              <w:kinsoku/>
              <w:wordWrap/>
              <w:overflowPunct/>
              <w:topLinePunct w:val="0"/>
              <w:autoSpaceDE/>
              <w:autoSpaceDN/>
              <w:bidi w:val="0"/>
              <w:adjustRightInd/>
              <w:snapToGrid/>
              <w:spacing w:line="340" w:lineRule="exact"/>
              <w:textAlignment w:val="center"/>
              <w:rPr>
                <w:rFonts w:hint="eastAsia"/>
                <w:color w:val="auto"/>
                <w:sz w:val="24"/>
                <w:szCs w:val="24"/>
                <w:lang w:val="en-US" w:eastAsia="zh-CN"/>
              </w:rPr>
            </w:pPr>
            <w:r>
              <w:rPr>
                <w:rFonts w:hint="eastAsia" w:ascii="仿宋_GB2312" w:hAnsi="仿宋_GB2312" w:eastAsia="仿宋_GB2312" w:cs="仿宋_GB2312"/>
                <w:color w:val="auto"/>
                <w:kern w:val="0"/>
                <w:sz w:val="24"/>
                <w:szCs w:val="24"/>
                <w:highlight w:val="none"/>
                <w:lang w:bidi="ar"/>
              </w:rPr>
              <w:t>（二）初次违法</w:t>
            </w:r>
            <w:r>
              <w:rPr>
                <w:rFonts w:hint="eastAsia" w:ascii="仿宋_GB2312" w:hAnsi="仿宋_GB2312" w:eastAsia="仿宋_GB2312" w:cs="仿宋_GB2312"/>
                <w:color w:val="auto"/>
                <w:kern w:val="0"/>
                <w:sz w:val="24"/>
                <w:szCs w:val="24"/>
                <w:highlight w:val="none"/>
                <w:lang w:eastAsia="zh-CN" w:bidi="ar"/>
              </w:rPr>
              <w:t>，</w:t>
            </w:r>
            <w:r>
              <w:rPr>
                <w:rFonts w:hint="eastAsia" w:ascii="仿宋_GB2312" w:hAnsi="仿宋_GB2312" w:eastAsia="仿宋_GB2312" w:cs="仿宋_GB2312"/>
                <w:color w:val="auto"/>
                <w:kern w:val="0"/>
                <w:sz w:val="24"/>
                <w:szCs w:val="24"/>
                <w:highlight w:val="none"/>
                <w:lang w:bidi="ar"/>
              </w:rPr>
              <w:t>危害后果轻微</w:t>
            </w:r>
            <w:r>
              <w:rPr>
                <w:rFonts w:hint="eastAsia" w:ascii="仿宋_GB2312" w:hAnsi="仿宋_GB2312" w:eastAsia="仿宋_GB2312" w:cs="仿宋_GB2312"/>
                <w:color w:val="auto"/>
                <w:kern w:val="0"/>
                <w:sz w:val="24"/>
                <w:szCs w:val="24"/>
                <w:highlight w:val="none"/>
                <w:lang w:eastAsia="zh-CN" w:bidi="ar"/>
              </w:rPr>
              <w:t>，</w:t>
            </w:r>
            <w:r>
              <w:rPr>
                <w:rFonts w:hint="eastAsia" w:ascii="仿宋_GB2312" w:hAnsi="仿宋_GB2312" w:eastAsia="仿宋_GB2312" w:cs="仿宋_GB2312"/>
                <w:color w:val="auto"/>
                <w:kern w:val="0"/>
                <w:sz w:val="24"/>
                <w:szCs w:val="24"/>
                <w:highlight w:val="none"/>
                <w:lang w:bidi="ar"/>
              </w:rPr>
              <w:t>已及时改正违法行为并消除危害后果。</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237EC75F">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default" w:ascii="仿宋_GB2312" w:hAnsi="仿宋_GB2312" w:eastAsia="仿宋_GB2312" w:cs="仿宋_GB2312"/>
                <w:color w:val="auto"/>
                <w:kern w:val="0"/>
                <w:sz w:val="24"/>
                <w:szCs w:val="24"/>
                <w:highlight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1.拒不改正的，依法处罚;</w:t>
            </w:r>
          </w:p>
          <w:p w14:paraId="0AA6DBB9">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default" w:ascii="仿宋_GB2312" w:hAnsi="仿宋_GB2312" w:eastAsia="仿宋_GB2312" w:cs="仿宋_GB2312"/>
                <w:color w:val="auto"/>
                <w:kern w:val="0"/>
                <w:sz w:val="24"/>
                <w:szCs w:val="24"/>
                <w:highlight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2.依法实施不予行政处罚的，加强法规宣传</w:t>
            </w:r>
            <w:r>
              <w:rPr>
                <w:rFonts w:hint="eastAsia" w:ascii="仿宋_GB2312" w:hAnsi="仿宋_GB2312" w:eastAsia="仿宋_GB2312" w:cs="仿宋_GB2312"/>
                <w:color w:val="auto"/>
                <w:kern w:val="0"/>
                <w:sz w:val="24"/>
                <w:szCs w:val="24"/>
                <w:highlight w:val="none"/>
                <w:lang w:val="en-US" w:eastAsia="zh-CN" w:bidi="ar"/>
              </w:rPr>
              <w:t>告知；</w:t>
            </w:r>
          </w:p>
          <w:p w14:paraId="1794A445">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default" w:ascii="仿宋_GB2312" w:hAnsi="仿宋_GB2312" w:eastAsia="仿宋_GB2312" w:cs="仿宋_GB2312"/>
                <w:color w:val="auto"/>
                <w:kern w:val="0"/>
                <w:sz w:val="24"/>
                <w:szCs w:val="24"/>
                <w:highlight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3.</w:t>
            </w:r>
            <w:r>
              <w:rPr>
                <w:rFonts w:hint="eastAsia" w:ascii="仿宋_GB2312" w:hAnsi="仿宋_GB2312" w:eastAsia="仿宋_GB2312" w:cs="仿宋_GB2312"/>
                <w:color w:val="auto"/>
                <w:kern w:val="0"/>
                <w:sz w:val="24"/>
                <w:szCs w:val="24"/>
                <w:highlight w:val="none"/>
                <w:lang w:val="en-US" w:eastAsia="zh-CN" w:bidi="ar"/>
              </w:rPr>
              <w:t>宣传告知后</w:t>
            </w:r>
            <w:r>
              <w:rPr>
                <w:rFonts w:hint="default" w:ascii="仿宋_GB2312" w:hAnsi="仿宋_GB2312" w:eastAsia="仿宋_GB2312" w:cs="仿宋_GB2312"/>
                <w:color w:val="auto"/>
                <w:kern w:val="0"/>
                <w:sz w:val="24"/>
                <w:szCs w:val="24"/>
                <w:highlight w:val="none"/>
                <w:lang w:val="en-US" w:eastAsia="zh-CN" w:bidi="ar"/>
              </w:rPr>
              <w:t>再次出现同类违法行为</w:t>
            </w:r>
            <w:r>
              <w:rPr>
                <w:rFonts w:hint="eastAsia" w:ascii="仿宋_GB2312" w:hAnsi="仿宋_GB2312" w:eastAsia="仿宋_GB2312" w:cs="仿宋_GB2312"/>
                <w:color w:val="auto"/>
                <w:kern w:val="0"/>
                <w:sz w:val="24"/>
                <w:szCs w:val="24"/>
                <w:highlight w:val="none"/>
                <w:lang w:val="en-US" w:eastAsia="zh-CN" w:bidi="ar"/>
              </w:rPr>
              <w:t>的</w:t>
            </w:r>
            <w:r>
              <w:rPr>
                <w:rFonts w:hint="default" w:ascii="仿宋_GB2312" w:hAnsi="仿宋_GB2312" w:eastAsia="仿宋_GB2312" w:cs="仿宋_GB2312"/>
                <w:color w:val="auto"/>
                <w:kern w:val="0"/>
                <w:sz w:val="24"/>
                <w:szCs w:val="24"/>
                <w:highlight w:val="none"/>
                <w:lang w:val="en-US" w:eastAsia="zh-CN" w:bidi="ar"/>
              </w:rPr>
              <w:t>，依法处罚；</w:t>
            </w:r>
          </w:p>
          <w:p w14:paraId="5B08BA90">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default" w:ascii="仿宋_GB2312" w:hAnsi="仿宋_GB2312" w:eastAsia="仿宋_GB2312" w:cs="仿宋_GB2312"/>
                <w:i w:val="0"/>
                <w:color w:val="auto"/>
                <w:kern w:val="0"/>
                <w:sz w:val="24"/>
                <w:szCs w:val="24"/>
                <w:highlight w:val="none"/>
                <w:u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4.多次违法</w:t>
            </w:r>
            <w:r>
              <w:rPr>
                <w:rFonts w:hint="eastAsia" w:ascii="仿宋_GB2312" w:hAnsi="仿宋_GB2312" w:eastAsia="仿宋_GB2312" w:cs="仿宋_GB2312"/>
                <w:color w:val="auto"/>
                <w:kern w:val="0"/>
                <w:sz w:val="24"/>
                <w:szCs w:val="24"/>
                <w:highlight w:val="none"/>
                <w:lang w:val="en-US" w:eastAsia="zh-CN" w:bidi="ar"/>
              </w:rPr>
              <w:t>的，</w:t>
            </w:r>
            <w:r>
              <w:rPr>
                <w:rFonts w:hint="default" w:ascii="仿宋_GB2312" w:hAnsi="仿宋_GB2312" w:eastAsia="仿宋_GB2312" w:cs="仿宋_GB2312"/>
                <w:color w:val="auto"/>
                <w:kern w:val="0"/>
                <w:sz w:val="24"/>
                <w:szCs w:val="24"/>
                <w:highlight w:val="none"/>
                <w:lang w:val="en-US" w:eastAsia="zh-CN" w:bidi="ar"/>
              </w:rPr>
              <w:t>提高检查比例和频次。</w:t>
            </w:r>
          </w:p>
        </w:tc>
        <w:tc>
          <w:tcPr>
            <w:tcW w:w="1059" w:type="dxa"/>
            <w:tcBorders>
              <w:top w:val="single" w:color="000000" w:sz="4" w:space="0"/>
              <w:left w:val="single" w:color="000000" w:sz="4" w:space="0"/>
              <w:bottom w:val="single" w:color="000000" w:sz="4" w:space="0"/>
              <w:right w:val="single" w:color="000000" w:sz="4" w:space="0"/>
            </w:tcBorders>
            <w:noWrap w:val="0"/>
            <w:vAlign w:val="center"/>
          </w:tcPr>
          <w:p w14:paraId="19081E17">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街道</w:t>
            </w:r>
          </w:p>
          <w:p w14:paraId="6F8A902A">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乡镇</w:t>
            </w:r>
          </w:p>
        </w:tc>
      </w:tr>
      <w:tr w14:paraId="1DC5A4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2" w:hRule="atLeast"/>
        </w:trPr>
        <w:tc>
          <w:tcPr>
            <w:tcW w:w="530" w:type="dxa"/>
            <w:tcBorders>
              <w:top w:val="single" w:color="000000" w:sz="4" w:space="0"/>
              <w:left w:val="single" w:color="000000" w:sz="4" w:space="0"/>
              <w:bottom w:val="single" w:color="000000" w:sz="4" w:space="0"/>
              <w:right w:val="single" w:color="000000" w:sz="4" w:space="0"/>
            </w:tcBorders>
            <w:noWrap w:val="0"/>
            <w:vAlign w:val="center"/>
          </w:tcPr>
          <w:p w14:paraId="5D7C03D5">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i w:val="0"/>
                <w:color w:val="auto"/>
                <w:kern w:val="0"/>
                <w:sz w:val="24"/>
                <w:szCs w:val="24"/>
                <w:highlight w:val="none"/>
                <w:u w:val="none"/>
                <w:lang w:val="en" w:eastAsia="zh-CN" w:bidi="ar"/>
              </w:rPr>
            </w:pPr>
            <w:r>
              <w:rPr>
                <w:rFonts w:hint="eastAsia" w:ascii="仿宋_GB2312" w:hAnsi="仿宋_GB2312" w:eastAsia="仿宋_GB2312" w:cs="仿宋_GB2312"/>
                <w:i w:val="0"/>
                <w:color w:val="auto"/>
                <w:kern w:val="0"/>
                <w:sz w:val="24"/>
                <w:szCs w:val="24"/>
                <w:highlight w:val="none"/>
                <w:u w:val="none"/>
                <w:lang w:val="en" w:eastAsia="zh-CN" w:bidi="ar"/>
              </w:rPr>
              <w:t>5</w:t>
            </w:r>
          </w:p>
        </w:tc>
        <w:tc>
          <w:tcPr>
            <w:tcW w:w="710" w:type="dxa"/>
            <w:tcBorders>
              <w:top w:val="single" w:color="000000" w:sz="4" w:space="0"/>
              <w:left w:val="single" w:color="000000" w:sz="4" w:space="0"/>
              <w:bottom w:val="single" w:color="000000" w:sz="4" w:space="0"/>
              <w:right w:val="single" w:color="000000" w:sz="4" w:space="0"/>
            </w:tcBorders>
            <w:noWrap w:val="0"/>
            <w:vAlign w:val="center"/>
          </w:tcPr>
          <w:p w14:paraId="302775EC">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C4602000</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14:paraId="623519CB">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在城市道路及</w:t>
            </w:r>
            <w:r>
              <w:rPr>
                <w:rFonts w:hint="eastAsia" w:ascii="仿宋_GB2312" w:hAnsi="仿宋_GB2312" w:eastAsia="仿宋_GB2312" w:cs="仿宋_GB2312"/>
                <w:color w:val="auto"/>
                <w:sz w:val="24"/>
                <w:szCs w:val="24"/>
                <w:highlight w:val="none"/>
                <w:u w:val="none"/>
                <w:lang w:val="en-US" w:eastAsia="zh-CN" w:bidi="ar"/>
              </w:rPr>
              <w:t>其他公共场所晾晒衣物、吊挂物品</w:t>
            </w:r>
          </w:p>
        </w:tc>
        <w:tc>
          <w:tcPr>
            <w:tcW w:w="856" w:type="dxa"/>
            <w:tcBorders>
              <w:top w:val="single" w:color="000000" w:sz="4" w:space="0"/>
              <w:left w:val="single" w:color="000000" w:sz="4" w:space="0"/>
              <w:bottom w:val="single" w:color="000000" w:sz="4" w:space="0"/>
              <w:right w:val="single" w:color="000000" w:sz="4" w:space="0"/>
            </w:tcBorders>
            <w:noWrap w:val="0"/>
            <w:vAlign w:val="center"/>
          </w:tcPr>
          <w:p w14:paraId="17B65932">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《北京市市容环境卫生条例》</w:t>
            </w:r>
          </w:p>
          <w:p w14:paraId="688A5F7C">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p>
        </w:tc>
        <w:tc>
          <w:tcPr>
            <w:tcW w:w="3859" w:type="dxa"/>
            <w:tcBorders>
              <w:top w:val="single" w:color="000000" w:sz="4" w:space="0"/>
              <w:left w:val="single" w:color="000000" w:sz="4" w:space="0"/>
              <w:bottom w:val="single" w:color="000000" w:sz="4" w:space="0"/>
              <w:right w:val="single" w:color="000000" w:sz="4" w:space="0"/>
            </w:tcBorders>
            <w:noWrap w:val="0"/>
            <w:vAlign w:val="center"/>
          </w:tcPr>
          <w:p w14:paraId="54272999">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违反条款：第三十六条第一款；</w:t>
            </w:r>
          </w:p>
          <w:p w14:paraId="75893845">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处罚条款：第三十六条第二款</w:t>
            </w:r>
            <w:r>
              <w:rPr>
                <w:rFonts w:hint="eastAsia" w:hAnsi="仿宋_GB2312" w:cs="仿宋_GB2312"/>
                <w:i w:val="0"/>
                <w:color w:val="auto"/>
                <w:kern w:val="0"/>
                <w:sz w:val="24"/>
                <w:szCs w:val="24"/>
                <w:highlight w:val="none"/>
                <w:u w:val="none"/>
                <w:lang w:val="en-US" w:eastAsia="zh-CN" w:bidi="ar"/>
              </w:rPr>
              <w:t>，</w:t>
            </w:r>
            <w:r>
              <w:rPr>
                <w:rFonts w:hint="eastAsia" w:ascii="仿宋_GB2312" w:hAnsi="仿宋_GB2312" w:eastAsia="仿宋_GB2312" w:cs="仿宋_GB2312"/>
                <w:i w:val="0"/>
                <w:color w:val="auto"/>
                <w:kern w:val="0"/>
                <w:sz w:val="24"/>
                <w:szCs w:val="24"/>
                <w:highlight w:val="none"/>
                <w:u w:val="none"/>
                <w:lang w:val="en-US" w:eastAsia="zh-CN" w:bidi="ar"/>
              </w:rPr>
              <w:t>责令改正，并可处20元以上50元以下罚款。</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14:paraId="4955E3B4">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color w:val="auto"/>
                <w:kern w:val="0"/>
                <w:sz w:val="24"/>
                <w:szCs w:val="24"/>
                <w:highlight w:val="none"/>
                <w:lang w:eastAsia="zh-CN" w:bidi="ar"/>
              </w:rPr>
            </w:pPr>
            <w:r>
              <w:rPr>
                <w:rFonts w:hint="eastAsia" w:ascii="仿宋_GB2312" w:hAnsi="仿宋_GB2312" w:eastAsia="仿宋_GB2312" w:cs="仿宋_GB2312"/>
                <w:color w:val="auto"/>
                <w:kern w:val="0"/>
                <w:sz w:val="24"/>
                <w:szCs w:val="24"/>
                <w:highlight w:val="none"/>
                <w:lang w:val="en-US" w:eastAsia="zh-CN" w:bidi="ar"/>
              </w:rPr>
              <w:t>（一）</w:t>
            </w:r>
            <w:r>
              <w:rPr>
                <w:rFonts w:hint="eastAsia" w:ascii="仿宋_GB2312" w:hAnsi="仿宋_GB2312" w:eastAsia="仿宋_GB2312" w:cs="仿宋_GB2312"/>
                <w:color w:val="auto"/>
                <w:kern w:val="0"/>
                <w:sz w:val="24"/>
                <w:szCs w:val="24"/>
                <w:highlight w:val="none"/>
                <w:lang w:bidi="ar"/>
              </w:rPr>
              <w:t>违法行为轻微</w:t>
            </w:r>
            <w:r>
              <w:rPr>
                <w:rFonts w:hint="eastAsia" w:ascii="仿宋_GB2312" w:hAnsi="仿宋_GB2312" w:eastAsia="仿宋_GB2312" w:cs="仿宋_GB2312"/>
                <w:color w:val="auto"/>
                <w:kern w:val="0"/>
                <w:sz w:val="24"/>
                <w:szCs w:val="24"/>
                <w:highlight w:val="none"/>
                <w:lang w:eastAsia="zh-CN" w:bidi="ar"/>
              </w:rPr>
              <w:t>，</w:t>
            </w:r>
            <w:r>
              <w:rPr>
                <w:rFonts w:hint="eastAsia" w:ascii="仿宋_GB2312" w:hAnsi="仿宋_GB2312" w:eastAsia="仿宋_GB2312" w:cs="仿宋_GB2312"/>
                <w:color w:val="auto"/>
                <w:kern w:val="0"/>
                <w:sz w:val="24"/>
                <w:szCs w:val="24"/>
                <w:highlight w:val="none"/>
                <w:lang w:val="en-US" w:eastAsia="zh-CN" w:bidi="ar"/>
              </w:rPr>
              <w:t>已</w:t>
            </w:r>
            <w:r>
              <w:rPr>
                <w:rFonts w:hint="eastAsia" w:ascii="仿宋_GB2312" w:hAnsi="仿宋_GB2312" w:eastAsia="仿宋_GB2312" w:cs="仿宋_GB2312"/>
                <w:color w:val="auto"/>
                <w:kern w:val="0"/>
                <w:sz w:val="24"/>
                <w:szCs w:val="24"/>
                <w:highlight w:val="none"/>
                <w:lang w:bidi="ar"/>
              </w:rPr>
              <w:t>及时改正</w:t>
            </w:r>
            <w:r>
              <w:rPr>
                <w:rFonts w:hint="eastAsia" w:ascii="仿宋_GB2312" w:hAnsi="仿宋_GB2312" w:eastAsia="仿宋_GB2312" w:cs="仿宋_GB2312"/>
                <w:color w:val="auto"/>
                <w:kern w:val="0"/>
                <w:sz w:val="24"/>
                <w:szCs w:val="24"/>
                <w:highlight w:val="none"/>
                <w:lang w:eastAsia="zh-CN" w:bidi="ar"/>
              </w:rPr>
              <w:t>违法行为并消除相关影响，</w:t>
            </w:r>
            <w:r>
              <w:rPr>
                <w:rFonts w:hint="eastAsia" w:ascii="仿宋_GB2312" w:hAnsi="仿宋_GB2312" w:eastAsia="仿宋_GB2312" w:cs="仿宋_GB2312"/>
                <w:color w:val="auto"/>
                <w:kern w:val="0"/>
                <w:sz w:val="24"/>
                <w:szCs w:val="24"/>
                <w:highlight w:val="none"/>
                <w:lang w:bidi="ar"/>
              </w:rPr>
              <w:t>没有造成危害后</w:t>
            </w:r>
            <w:r>
              <w:rPr>
                <w:rFonts w:hint="eastAsia" w:ascii="仿宋_GB2312" w:hAnsi="仿宋_GB2312" w:eastAsia="仿宋_GB2312" w:cs="仿宋_GB2312"/>
                <w:color w:val="auto"/>
                <w:kern w:val="0"/>
                <w:sz w:val="24"/>
                <w:szCs w:val="24"/>
                <w:highlight w:val="none"/>
                <w:lang w:eastAsia="zh-CN" w:bidi="ar"/>
              </w:rPr>
              <w:t>果。</w:t>
            </w:r>
          </w:p>
          <w:p w14:paraId="2E4CFA6B">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b w:val="0"/>
                <w:bCs w:val="0"/>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bidi="ar"/>
              </w:rPr>
              <w:t>（二）初次违法</w:t>
            </w:r>
            <w:r>
              <w:rPr>
                <w:rFonts w:hint="eastAsia" w:ascii="仿宋_GB2312" w:hAnsi="仿宋_GB2312" w:eastAsia="仿宋_GB2312" w:cs="仿宋_GB2312"/>
                <w:color w:val="auto"/>
                <w:kern w:val="0"/>
                <w:sz w:val="24"/>
                <w:szCs w:val="24"/>
                <w:highlight w:val="none"/>
                <w:lang w:eastAsia="zh-CN" w:bidi="ar"/>
              </w:rPr>
              <w:t>，</w:t>
            </w:r>
            <w:r>
              <w:rPr>
                <w:rFonts w:hint="eastAsia" w:ascii="仿宋_GB2312" w:hAnsi="仿宋_GB2312" w:eastAsia="仿宋_GB2312" w:cs="仿宋_GB2312"/>
                <w:color w:val="auto"/>
                <w:kern w:val="0"/>
                <w:sz w:val="24"/>
                <w:szCs w:val="24"/>
                <w:highlight w:val="none"/>
                <w:lang w:bidi="ar"/>
              </w:rPr>
              <w:t>危害后果轻微</w:t>
            </w:r>
            <w:r>
              <w:rPr>
                <w:rFonts w:hint="eastAsia" w:ascii="仿宋_GB2312" w:hAnsi="仿宋_GB2312" w:eastAsia="仿宋_GB2312" w:cs="仿宋_GB2312"/>
                <w:color w:val="auto"/>
                <w:kern w:val="0"/>
                <w:sz w:val="24"/>
                <w:szCs w:val="24"/>
                <w:highlight w:val="none"/>
                <w:lang w:eastAsia="zh-CN" w:bidi="ar"/>
              </w:rPr>
              <w:t>，</w:t>
            </w:r>
            <w:r>
              <w:rPr>
                <w:rFonts w:hint="eastAsia" w:ascii="仿宋_GB2312" w:hAnsi="仿宋_GB2312" w:eastAsia="仿宋_GB2312" w:cs="仿宋_GB2312"/>
                <w:color w:val="auto"/>
                <w:kern w:val="0"/>
                <w:sz w:val="24"/>
                <w:szCs w:val="24"/>
                <w:highlight w:val="none"/>
                <w:lang w:bidi="ar"/>
              </w:rPr>
              <w:t>已及时改正违法行为并消除危害后果。</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7D116CB5">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default" w:ascii="仿宋_GB2312" w:hAnsi="仿宋_GB2312" w:eastAsia="仿宋_GB2312" w:cs="仿宋_GB2312"/>
                <w:color w:val="auto"/>
                <w:kern w:val="0"/>
                <w:sz w:val="24"/>
                <w:szCs w:val="24"/>
                <w:highlight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1.拒不改正的，依法处罚;</w:t>
            </w:r>
          </w:p>
          <w:p w14:paraId="66B9C684">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default" w:ascii="仿宋_GB2312" w:hAnsi="仿宋_GB2312" w:eastAsia="仿宋_GB2312" w:cs="仿宋_GB2312"/>
                <w:color w:val="auto"/>
                <w:kern w:val="0"/>
                <w:sz w:val="24"/>
                <w:szCs w:val="24"/>
                <w:highlight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2.依法实施不予行政处罚的，加强法规宣传</w:t>
            </w:r>
            <w:r>
              <w:rPr>
                <w:rFonts w:hint="eastAsia" w:ascii="仿宋_GB2312" w:hAnsi="仿宋_GB2312" w:eastAsia="仿宋_GB2312" w:cs="仿宋_GB2312"/>
                <w:color w:val="auto"/>
                <w:kern w:val="0"/>
                <w:sz w:val="24"/>
                <w:szCs w:val="24"/>
                <w:highlight w:val="none"/>
                <w:lang w:val="en-US" w:eastAsia="zh-CN" w:bidi="ar"/>
              </w:rPr>
              <w:t>告知；</w:t>
            </w:r>
          </w:p>
          <w:p w14:paraId="23303B13">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default" w:ascii="仿宋_GB2312" w:hAnsi="仿宋_GB2312" w:eastAsia="仿宋_GB2312" w:cs="仿宋_GB2312"/>
                <w:color w:val="auto"/>
                <w:kern w:val="0"/>
                <w:sz w:val="24"/>
                <w:szCs w:val="24"/>
                <w:highlight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3.</w:t>
            </w:r>
            <w:r>
              <w:rPr>
                <w:rFonts w:hint="eastAsia" w:ascii="仿宋_GB2312" w:hAnsi="仿宋_GB2312" w:eastAsia="仿宋_GB2312" w:cs="仿宋_GB2312"/>
                <w:color w:val="auto"/>
                <w:kern w:val="0"/>
                <w:sz w:val="24"/>
                <w:szCs w:val="24"/>
                <w:highlight w:val="none"/>
                <w:lang w:val="en-US" w:eastAsia="zh-CN" w:bidi="ar"/>
              </w:rPr>
              <w:t>宣传告知后</w:t>
            </w:r>
            <w:r>
              <w:rPr>
                <w:rFonts w:hint="default" w:ascii="仿宋_GB2312" w:hAnsi="仿宋_GB2312" w:eastAsia="仿宋_GB2312" w:cs="仿宋_GB2312"/>
                <w:color w:val="auto"/>
                <w:kern w:val="0"/>
                <w:sz w:val="24"/>
                <w:szCs w:val="24"/>
                <w:highlight w:val="none"/>
                <w:lang w:val="en-US" w:eastAsia="zh-CN" w:bidi="ar"/>
              </w:rPr>
              <w:t>再次出现同类违法行为</w:t>
            </w:r>
            <w:r>
              <w:rPr>
                <w:rFonts w:hint="eastAsia" w:ascii="仿宋_GB2312" w:hAnsi="仿宋_GB2312" w:eastAsia="仿宋_GB2312" w:cs="仿宋_GB2312"/>
                <w:color w:val="auto"/>
                <w:kern w:val="0"/>
                <w:sz w:val="24"/>
                <w:szCs w:val="24"/>
                <w:highlight w:val="none"/>
                <w:lang w:val="en-US" w:eastAsia="zh-CN" w:bidi="ar"/>
              </w:rPr>
              <w:t>的</w:t>
            </w:r>
            <w:r>
              <w:rPr>
                <w:rFonts w:hint="default" w:ascii="仿宋_GB2312" w:hAnsi="仿宋_GB2312" w:eastAsia="仿宋_GB2312" w:cs="仿宋_GB2312"/>
                <w:color w:val="auto"/>
                <w:kern w:val="0"/>
                <w:sz w:val="24"/>
                <w:szCs w:val="24"/>
                <w:highlight w:val="none"/>
                <w:lang w:val="en-US" w:eastAsia="zh-CN" w:bidi="ar"/>
              </w:rPr>
              <w:t>，依法处罚；</w:t>
            </w:r>
          </w:p>
          <w:p w14:paraId="00BDE7C1">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default" w:ascii="仿宋_GB2312" w:hAnsi="仿宋_GB2312" w:eastAsia="仿宋_GB2312" w:cs="仿宋_GB2312"/>
                <w:i w:val="0"/>
                <w:color w:val="auto"/>
                <w:kern w:val="0"/>
                <w:sz w:val="24"/>
                <w:szCs w:val="24"/>
                <w:highlight w:val="none"/>
                <w:u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4.多次违法</w:t>
            </w:r>
            <w:r>
              <w:rPr>
                <w:rFonts w:hint="eastAsia" w:ascii="仿宋_GB2312" w:hAnsi="仿宋_GB2312" w:eastAsia="仿宋_GB2312" w:cs="仿宋_GB2312"/>
                <w:color w:val="auto"/>
                <w:kern w:val="0"/>
                <w:sz w:val="24"/>
                <w:szCs w:val="24"/>
                <w:highlight w:val="none"/>
                <w:lang w:val="en-US" w:eastAsia="zh-CN" w:bidi="ar"/>
              </w:rPr>
              <w:t>的，</w:t>
            </w:r>
            <w:r>
              <w:rPr>
                <w:rFonts w:hint="default" w:ascii="仿宋_GB2312" w:hAnsi="仿宋_GB2312" w:eastAsia="仿宋_GB2312" w:cs="仿宋_GB2312"/>
                <w:color w:val="auto"/>
                <w:kern w:val="0"/>
                <w:sz w:val="24"/>
                <w:szCs w:val="24"/>
                <w:highlight w:val="none"/>
                <w:lang w:val="en-US" w:eastAsia="zh-CN" w:bidi="ar"/>
              </w:rPr>
              <w:t>提高检查比例和频次。</w:t>
            </w:r>
          </w:p>
        </w:tc>
        <w:tc>
          <w:tcPr>
            <w:tcW w:w="1059" w:type="dxa"/>
            <w:tcBorders>
              <w:top w:val="single" w:color="000000" w:sz="4" w:space="0"/>
              <w:left w:val="single" w:color="000000" w:sz="4" w:space="0"/>
              <w:bottom w:val="single" w:color="000000" w:sz="4" w:space="0"/>
              <w:right w:val="single" w:color="000000" w:sz="4" w:space="0"/>
            </w:tcBorders>
            <w:noWrap w:val="0"/>
            <w:vAlign w:val="center"/>
          </w:tcPr>
          <w:p w14:paraId="315F74A1">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街道</w:t>
            </w:r>
          </w:p>
          <w:p w14:paraId="4BC8BC48">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乡镇</w:t>
            </w:r>
          </w:p>
        </w:tc>
      </w:tr>
      <w:tr w14:paraId="0C1AD9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03" w:hRule="atLeast"/>
        </w:trPr>
        <w:tc>
          <w:tcPr>
            <w:tcW w:w="530" w:type="dxa"/>
            <w:tcBorders>
              <w:top w:val="single" w:color="000000" w:sz="4" w:space="0"/>
              <w:left w:val="single" w:color="000000" w:sz="4" w:space="0"/>
              <w:bottom w:val="single" w:color="000000" w:sz="4" w:space="0"/>
              <w:right w:val="single" w:color="000000" w:sz="4" w:space="0"/>
            </w:tcBorders>
            <w:noWrap w:val="0"/>
            <w:vAlign w:val="center"/>
          </w:tcPr>
          <w:p w14:paraId="19303E20">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i w:val="0"/>
                <w:color w:val="auto"/>
                <w:kern w:val="0"/>
                <w:sz w:val="24"/>
                <w:szCs w:val="24"/>
                <w:highlight w:val="none"/>
                <w:u w:val="none"/>
                <w:lang w:val="en"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6</w:t>
            </w:r>
          </w:p>
        </w:tc>
        <w:tc>
          <w:tcPr>
            <w:tcW w:w="710" w:type="dxa"/>
            <w:tcBorders>
              <w:top w:val="single" w:color="000000" w:sz="4" w:space="0"/>
              <w:left w:val="single" w:color="000000" w:sz="4" w:space="0"/>
              <w:bottom w:val="single" w:color="000000" w:sz="4" w:space="0"/>
              <w:right w:val="single" w:color="000000" w:sz="4" w:space="0"/>
            </w:tcBorders>
            <w:noWrap w:val="0"/>
            <w:vAlign w:val="center"/>
          </w:tcPr>
          <w:p w14:paraId="1015C8CA">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C4602500</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14:paraId="0DFE6E32">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宋体" w:eastAsia="仿宋_GB2312" w:cs="宋体"/>
                <w:color w:val="auto"/>
                <w:kern w:val="0"/>
                <w:sz w:val="24"/>
                <w:szCs w:val="24"/>
                <w:highlight w:val="none"/>
              </w:rPr>
            </w:pPr>
            <w:r>
              <w:rPr>
                <w:rFonts w:hint="eastAsia" w:ascii="仿宋_GB2312" w:hAnsi="仿宋_GB2312" w:eastAsia="仿宋_GB2312" w:cs="仿宋_GB2312"/>
                <w:i w:val="0"/>
                <w:color w:val="auto"/>
                <w:kern w:val="0"/>
                <w:sz w:val="24"/>
                <w:szCs w:val="24"/>
                <w:highlight w:val="none"/>
                <w:u w:val="none"/>
                <w:lang w:val="en-US" w:eastAsia="zh-CN" w:bidi="ar"/>
              </w:rPr>
              <w:t>未按规定管护牌匾标识</w:t>
            </w:r>
          </w:p>
        </w:tc>
        <w:tc>
          <w:tcPr>
            <w:tcW w:w="856" w:type="dxa"/>
            <w:tcBorders>
              <w:top w:val="single" w:color="000000" w:sz="4" w:space="0"/>
              <w:left w:val="single" w:color="000000" w:sz="4" w:space="0"/>
              <w:bottom w:val="single" w:color="000000" w:sz="4" w:space="0"/>
              <w:right w:val="single" w:color="000000" w:sz="4" w:space="0"/>
            </w:tcBorders>
            <w:noWrap w:val="0"/>
            <w:vAlign w:val="center"/>
          </w:tcPr>
          <w:p w14:paraId="451E2F25">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《北京市市容环境卫生条例》</w:t>
            </w:r>
          </w:p>
          <w:p w14:paraId="0C428347">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p>
        </w:tc>
        <w:tc>
          <w:tcPr>
            <w:tcW w:w="3859" w:type="dxa"/>
            <w:tcBorders>
              <w:top w:val="single" w:color="000000" w:sz="4" w:space="0"/>
              <w:left w:val="single" w:color="000000" w:sz="4" w:space="0"/>
              <w:bottom w:val="single" w:color="000000" w:sz="4" w:space="0"/>
              <w:right w:val="single" w:color="000000" w:sz="4" w:space="0"/>
            </w:tcBorders>
            <w:noWrap w:val="0"/>
            <w:vAlign w:val="center"/>
          </w:tcPr>
          <w:p w14:paraId="59D1E605">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宋体" w:eastAsia="仿宋_GB2312" w:cs="宋体"/>
                <w:color w:val="auto"/>
                <w:kern w:val="0"/>
                <w:sz w:val="24"/>
                <w:szCs w:val="24"/>
                <w:highlight w:val="none"/>
              </w:rPr>
            </w:pPr>
            <w:r>
              <w:rPr>
                <w:rFonts w:hint="eastAsia" w:ascii="仿宋_GB2312" w:hAnsi="仿宋_GB2312" w:eastAsia="仿宋_GB2312" w:cs="仿宋_GB2312"/>
                <w:i w:val="0"/>
                <w:color w:val="auto"/>
                <w:kern w:val="0"/>
                <w:sz w:val="24"/>
                <w:szCs w:val="24"/>
                <w:highlight w:val="none"/>
                <w:u w:val="none"/>
                <w:lang w:val="en-US" w:eastAsia="zh-CN" w:bidi="ar"/>
              </w:rPr>
              <w:t>违反、处罚条款：第三十九第二款</w:t>
            </w:r>
            <w:r>
              <w:rPr>
                <w:rFonts w:hint="eastAsia" w:hAnsi="仿宋_GB2312" w:cs="仿宋_GB2312"/>
                <w:i w:val="0"/>
                <w:color w:val="auto"/>
                <w:kern w:val="0"/>
                <w:sz w:val="24"/>
                <w:szCs w:val="24"/>
                <w:highlight w:val="none"/>
                <w:u w:val="none"/>
                <w:lang w:val="en-US" w:eastAsia="zh-CN" w:bidi="ar"/>
              </w:rPr>
              <w:t>，</w:t>
            </w:r>
            <w:r>
              <w:rPr>
                <w:rFonts w:hint="eastAsia" w:ascii="仿宋_GB2312" w:hAnsi="仿宋_GB2312" w:eastAsia="仿宋_GB2312" w:cs="仿宋_GB2312"/>
                <w:i w:val="0"/>
                <w:color w:val="auto"/>
                <w:kern w:val="0"/>
                <w:sz w:val="24"/>
                <w:szCs w:val="24"/>
                <w:highlight w:val="none"/>
                <w:u w:val="none"/>
                <w:lang w:val="en-US" w:eastAsia="zh-CN" w:bidi="ar"/>
              </w:rPr>
              <w:t xml:space="preserve"> 责令停止使用，限期修复，并可处500元以上5000元以下罚款。</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14:paraId="3F6759B2">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color w:val="auto"/>
                <w:kern w:val="0"/>
                <w:sz w:val="24"/>
                <w:szCs w:val="24"/>
                <w:highlight w:val="none"/>
                <w:lang w:eastAsia="zh-CN" w:bidi="ar"/>
              </w:rPr>
            </w:pPr>
            <w:r>
              <w:rPr>
                <w:rFonts w:hint="eastAsia" w:ascii="仿宋_GB2312" w:hAnsi="仿宋_GB2312" w:eastAsia="仿宋_GB2312" w:cs="仿宋_GB2312"/>
                <w:color w:val="auto"/>
                <w:kern w:val="0"/>
                <w:sz w:val="24"/>
                <w:szCs w:val="24"/>
                <w:highlight w:val="none"/>
                <w:lang w:val="en-US" w:eastAsia="zh-CN" w:bidi="ar"/>
              </w:rPr>
              <w:t>（一）</w:t>
            </w:r>
            <w:r>
              <w:rPr>
                <w:rFonts w:hint="eastAsia" w:ascii="仿宋_GB2312" w:hAnsi="仿宋_GB2312" w:eastAsia="仿宋_GB2312" w:cs="仿宋_GB2312"/>
                <w:color w:val="auto"/>
                <w:kern w:val="0"/>
                <w:sz w:val="24"/>
                <w:szCs w:val="24"/>
                <w:highlight w:val="none"/>
                <w:lang w:bidi="ar"/>
              </w:rPr>
              <w:t>违法行为轻微</w:t>
            </w:r>
            <w:r>
              <w:rPr>
                <w:rFonts w:hint="eastAsia" w:ascii="仿宋_GB2312" w:hAnsi="仿宋_GB2312" w:eastAsia="仿宋_GB2312" w:cs="仿宋_GB2312"/>
                <w:color w:val="auto"/>
                <w:kern w:val="0"/>
                <w:sz w:val="24"/>
                <w:szCs w:val="24"/>
                <w:highlight w:val="none"/>
                <w:lang w:eastAsia="zh-CN" w:bidi="ar"/>
              </w:rPr>
              <w:t>，</w:t>
            </w:r>
            <w:r>
              <w:rPr>
                <w:rFonts w:hint="eastAsia" w:ascii="仿宋_GB2312" w:hAnsi="仿宋_GB2312" w:eastAsia="仿宋_GB2312" w:cs="仿宋_GB2312"/>
                <w:color w:val="auto"/>
                <w:kern w:val="0"/>
                <w:sz w:val="24"/>
                <w:szCs w:val="24"/>
                <w:highlight w:val="none"/>
                <w:lang w:val="en-US" w:eastAsia="zh-CN" w:bidi="ar"/>
              </w:rPr>
              <w:t>已</w:t>
            </w:r>
            <w:r>
              <w:rPr>
                <w:rFonts w:hint="eastAsia" w:ascii="仿宋_GB2312" w:hAnsi="仿宋_GB2312" w:eastAsia="仿宋_GB2312" w:cs="仿宋_GB2312"/>
                <w:color w:val="auto"/>
                <w:kern w:val="0"/>
                <w:sz w:val="24"/>
                <w:szCs w:val="24"/>
                <w:highlight w:val="none"/>
                <w:lang w:bidi="ar"/>
              </w:rPr>
              <w:t>及时改正</w:t>
            </w:r>
            <w:r>
              <w:rPr>
                <w:rFonts w:hint="eastAsia" w:ascii="仿宋_GB2312" w:hAnsi="仿宋_GB2312" w:eastAsia="仿宋_GB2312" w:cs="仿宋_GB2312"/>
                <w:color w:val="auto"/>
                <w:kern w:val="0"/>
                <w:sz w:val="24"/>
                <w:szCs w:val="24"/>
                <w:highlight w:val="none"/>
                <w:lang w:eastAsia="zh-CN" w:bidi="ar"/>
              </w:rPr>
              <w:t>违法行为并消除相关影响，</w:t>
            </w:r>
            <w:r>
              <w:rPr>
                <w:rFonts w:hint="eastAsia" w:ascii="仿宋_GB2312" w:hAnsi="仿宋_GB2312" w:eastAsia="仿宋_GB2312" w:cs="仿宋_GB2312"/>
                <w:color w:val="auto"/>
                <w:kern w:val="0"/>
                <w:sz w:val="24"/>
                <w:szCs w:val="24"/>
                <w:highlight w:val="none"/>
                <w:lang w:bidi="ar"/>
              </w:rPr>
              <w:t>没有造成危害后</w:t>
            </w:r>
            <w:r>
              <w:rPr>
                <w:rFonts w:hint="eastAsia" w:ascii="仿宋_GB2312" w:hAnsi="仿宋_GB2312" w:eastAsia="仿宋_GB2312" w:cs="仿宋_GB2312"/>
                <w:color w:val="auto"/>
                <w:kern w:val="0"/>
                <w:sz w:val="24"/>
                <w:szCs w:val="24"/>
                <w:highlight w:val="none"/>
                <w:lang w:eastAsia="zh-CN" w:bidi="ar"/>
              </w:rPr>
              <w:t>果。</w:t>
            </w:r>
          </w:p>
          <w:p w14:paraId="09E15538">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b w:val="0"/>
                <w:bCs w:val="0"/>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bidi="ar"/>
              </w:rPr>
              <w:t>（二）初次违法</w:t>
            </w:r>
            <w:r>
              <w:rPr>
                <w:rFonts w:hint="eastAsia" w:ascii="仿宋_GB2312" w:hAnsi="仿宋_GB2312" w:eastAsia="仿宋_GB2312" w:cs="仿宋_GB2312"/>
                <w:color w:val="auto"/>
                <w:kern w:val="0"/>
                <w:sz w:val="24"/>
                <w:szCs w:val="24"/>
                <w:highlight w:val="none"/>
                <w:lang w:eastAsia="zh-CN" w:bidi="ar"/>
              </w:rPr>
              <w:t>，</w:t>
            </w:r>
            <w:r>
              <w:rPr>
                <w:rFonts w:hint="eastAsia" w:ascii="仿宋_GB2312" w:hAnsi="仿宋_GB2312" w:eastAsia="仿宋_GB2312" w:cs="仿宋_GB2312"/>
                <w:color w:val="auto"/>
                <w:kern w:val="0"/>
                <w:sz w:val="24"/>
                <w:szCs w:val="24"/>
                <w:highlight w:val="none"/>
                <w:lang w:bidi="ar"/>
              </w:rPr>
              <w:t>危害后果轻微</w:t>
            </w:r>
            <w:r>
              <w:rPr>
                <w:rFonts w:hint="eastAsia" w:ascii="仿宋_GB2312" w:hAnsi="仿宋_GB2312" w:eastAsia="仿宋_GB2312" w:cs="仿宋_GB2312"/>
                <w:color w:val="auto"/>
                <w:kern w:val="0"/>
                <w:sz w:val="24"/>
                <w:szCs w:val="24"/>
                <w:highlight w:val="none"/>
                <w:lang w:eastAsia="zh-CN" w:bidi="ar"/>
              </w:rPr>
              <w:t>，</w:t>
            </w:r>
            <w:r>
              <w:rPr>
                <w:rFonts w:hint="eastAsia" w:ascii="仿宋_GB2312" w:hAnsi="仿宋_GB2312" w:eastAsia="仿宋_GB2312" w:cs="仿宋_GB2312"/>
                <w:color w:val="auto"/>
                <w:kern w:val="0"/>
                <w:sz w:val="24"/>
                <w:szCs w:val="24"/>
                <w:highlight w:val="none"/>
                <w:lang w:bidi="ar"/>
              </w:rPr>
              <w:t>已及时改正违法行为并消除危害后果。</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389277FE">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default" w:ascii="仿宋_GB2312" w:hAnsi="仿宋_GB2312" w:eastAsia="仿宋_GB2312" w:cs="仿宋_GB2312"/>
                <w:color w:val="auto"/>
                <w:kern w:val="0"/>
                <w:sz w:val="24"/>
                <w:szCs w:val="24"/>
                <w:highlight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1.拒不改正的，依法处罚;</w:t>
            </w:r>
          </w:p>
          <w:p w14:paraId="1AD4A269">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default" w:ascii="仿宋_GB2312" w:hAnsi="仿宋_GB2312" w:eastAsia="仿宋_GB2312" w:cs="仿宋_GB2312"/>
                <w:color w:val="auto"/>
                <w:kern w:val="0"/>
                <w:sz w:val="24"/>
                <w:szCs w:val="24"/>
                <w:highlight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2.依法实施不予行政处罚的，加强法规宣传</w:t>
            </w:r>
            <w:r>
              <w:rPr>
                <w:rFonts w:hint="eastAsia" w:ascii="仿宋_GB2312" w:hAnsi="仿宋_GB2312" w:eastAsia="仿宋_GB2312" w:cs="仿宋_GB2312"/>
                <w:color w:val="auto"/>
                <w:kern w:val="0"/>
                <w:sz w:val="24"/>
                <w:szCs w:val="24"/>
                <w:highlight w:val="none"/>
                <w:lang w:val="en-US" w:eastAsia="zh-CN" w:bidi="ar"/>
              </w:rPr>
              <w:t>告知；</w:t>
            </w:r>
          </w:p>
          <w:p w14:paraId="2612DB7A">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default" w:ascii="仿宋_GB2312" w:hAnsi="仿宋_GB2312" w:eastAsia="仿宋_GB2312" w:cs="仿宋_GB2312"/>
                <w:color w:val="auto"/>
                <w:kern w:val="0"/>
                <w:sz w:val="24"/>
                <w:szCs w:val="24"/>
                <w:highlight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3.</w:t>
            </w:r>
            <w:r>
              <w:rPr>
                <w:rFonts w:hint="eastAsia" w:ascii="仿宋_GB2312" w:hAnsi="仿宋_GB2312" w:eastAsia="仿宋_GB2312" w:cs="仿宋_GB2312"/>
                <w:color w:val="auto"/>
                <w:kern w:val="0"/>
                <w:sz w:val="24"/>
                <w:szCs w:val="24"/>
                <w:highlight w:val="none"/>
                <w:lang w:val="en-US" w:eastAsia="zh-CN" w:bidi="ar"/>
              </w:rPr>
              <w:t>宣传告知后</w:t>
            </w:r>
            <w:r>
              <w:rPr>
                <w:rFonts w:hint="default" w:ascii="仿宋_GB2312" w:hAnsi="仿宋_GB2312" w:eastAsia="仿宋_GB2312" w:cs="仿宋_GB2312"/>
                <w:color w:val="auto"/>
                <w:kern w:val="0"/>
                <w:sz w:val="24"/>
                <w:szCs w:val="24"/>
                <w:highlight w:val="none"/>
                <w:lang w:val="en-US" w:eastAsia="zh-CN" w:bidi="ar"/>
              </w:rPr>
              <w:t>再次出现同类违法行为</w:t>
            </w:r>
            <w:r>
              <w:rPr>
                <w:rFonts w:hint="eastAsia" w:ascii="仿宋_GB2312" w:hAnsi="仿宋_GB2312" w:eastAsia="仿宋_GB2312" w:cs="仿宋_GB2312"/>
                <w:color w:val="auto"/>
                <w:kern w:val="0"/>
                <w:sz w:val="24"/>
                <w:szCs w:val="24"/>
                <w:highlight w:val="none"/>
                <w:lang w:val="en-US" w:eastAsia="zh-CN" w:bidi="ar"/>
              </w:rPr>
              <w:t>的</w:t>
            </w:r>
            <w:r>
              <w:rPr>
                <w:rFonts w:hint="default" w:ascii="仿宋_GB2312" w:hAnsi="仿宋_GB2312" w:eastAsia="仿宋_GB2312" w:cs="仿宋_GB2312"/>
                <w:color w:val="auto"/>
                <w:kern w:val="0"/>
                <w:sz w:val="24"/>
                <w:szCs w:val="24"/>
                <w:highlight w:val="none"/>
                <w:lang w:val="en-US" w:eastAsia="zh-CN" w:bidi="ar"/>
              </w:rPr>
              <w:t>，依法处罚；</w:t>
            </w:r>
          </w:p>
          <w:p w14:paraId="41B8DB81">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color w:val="auto"/>
                <w:kern w:val="0"/>
                <w:sz w:val="24"/>
                <w:szCs w:val="24"/>
                <w:highlight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4.多次违法</w:t>
            </w:r>
            <w:r>
              <w:rPr>
                <w:rFonts w:hint="eastAsia" w:ascii="仿宋_GB2312" w:hAnsi="仿宋_GB2312" w:eastAsia="仿宋_GB2312" w:cs="仿宋_GB2312"/>
                <w:color w:val="auto"/>
                <w:kern w:val="0"/>
                <w:sz w:val="24"/>
                <w:szCs w:val="24"/>
                <w:highlight w:val="none"/>
                <w:lang w:val="en-US" w:eastAsia="zh-CN" w:bidi="ar"/>
              </w:rPr>
              <w:t>的，</w:t>
            </w:r>
            <w:r>
              <w:rPr>
                <w:rFonts w:hint="default" w:ascii="仿宋_GB2312" w:hAnsi="仿宋_GB2312" w:eastAsia="仿宋_GB2312" w:cs="仿宋_GB2312"/>
                <w:color w:val="auto"/>
                <w:kern w:val="0"/>
                <w:sz w:val="24"/>
                <w:szCs w:val="24"/>
                <w:highlight w:val="none"/>
                <w:lang w:val="en-US" w:eastAsia="zh-CN" w:bidi="ar"/>
              </w:rPr>
              <w:t>提高检查比例和频次。</w:t>
            </w:r>
          </w:p>
        </w:tc>
        <w:tc>
          <w:tcPr>
            <w:tcW w:w="1059" w:type="dxa"/>
            <w:tcBorders>
              <w:top w:val="single" w:color="000000" w:sz="4" w:space="0"/>
              <w:left w:val="single" w:color="000000" w:sz="4" w:space="0"/>
              <w:bottom w:val="single" w:color="000000" w:sz="4" w:space="0"/>
              <w:right w:val="single" w:color="000000" w:sz="4" w:space="0"/>
            </w:tcBorders>
            <w:noWrap w:val="0"/>
            <w:vAlign w:val="center"/>
          </w:tcPr>
          <w:p w14:paraId="386011CB">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街道</w:t>
            </w:r>
          </w:p>
          <w:p w14:paraId="648B1772">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乡镇</w:t>
            </w:r>
          </w:p>
        </w:tc>
      </w:tr>
      <w:tr w14:paraId="6ACFE5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3" w:hRule="atLeast"/>
        </w:trPr>
        <w:tc>
          <w:tcPr>
            <w:tcW w:w="530" w:type="dxa"/>
            <w:tcBorders>
              <w:top w:val="single" w:color="000000" w:sz="4" w:space="0"/>
              <w:left w:val="single" w:color="000000" w:sz="4" w:space="0"/>
              <w:bottom w:val="single" w:color="000000" w:sz="4" w:space="0"/>
              <w:right w:val="single" w:color="000000" w:sz="4" w:space="0"/>
            </w:tcBorders>
            <w:noWrap w:val="0"/>
            <w:vAlign w:val="center"/>
          </w:tcPr>
          <w:p w14:paraId="6CC90BEF">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default"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7</w:t>
            </w:r>
          </w:p>
        </w:tc>
        <w:tc>
          <w:tcPr>
            <w:tcW w:w="710" w:type="dxa"/>
            <w:tcBorders>
              <w:top w:val="single" w:color="000000" w:sz="4" w:space="0"/>
              <w:left w:val="single" w:color="000000" w:sz="4" w:space="0"/>
              <w:bottom w:val="single" w:color="000000" w:sz="4" w:space="0"/>
              <w:right w:val="single" w:color="000000" w:sz="4" w:space="0"/>
            </w:tcBorders>
            <w:noWrap w:val="0"/>
            <w:vAlign w:val="center"/>
          </w:tcPr>
          <w:p w14:paraId="59F86C40">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C4604900</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14:paraId="532811DE">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随地吐痰</w:t>
            </w:r>
          </w:p>
        </w:tc>
        <w:tc>
          <w:tcPr>
            <w:tcW w:w="856" w:type="dxa"/>
            <w:tcBorders>
              <w:top w:val="single" w:color="000000" w:sz="4" w:space="0"/>
              <w:left w:val="single" w:color="000000" w:sz="4" w:space="0"/>
              <w:bottom w:val="single" w:color="000000" w:sz="4" w:space="0"/>
              <w:right w:val="single" w:color="000000" w:sz="4" w:space="0"/>
            </w:tcBorders>
            <w:noWrap w:val="0"/>
            <w:vAlign w:val="center"/>
          </w:tcPr>
          <w:p w14:paraId="5642D52A">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《北京市市容环境卫生条例》</w:t>
            </w:r>
          </w:p>
        </w:tc>
        <w:tc>
          <w:tcPr>
            <w:tcW w:w="3859" w:type="dxa"/>
            <w:tcBorders>
              <w:top w:val="single" w:color="000000" w:sz="4" w:space="0"/>
              <w:left w:val="single" w:color="000000" w:sz="4" w:space="0"/>
              <w:bottom w:val="single" w:color="000000" w:sz="4" w:space="0"/>
              <w:right w:val="single" w:color="000000" w:sz="4" w:space="0"/>
            </w:tcBorders>
            <w:noWrap w:val="0"/>
            <w:vAlign w:val="center"/>
          </w:tcPr>
          <w:p w14:paraId="29A39B4B">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违反条款：第五十二条第一款第（一）项；</w:t>
            </w:r>
          </w:p>
          <w:p w14:paraId="1E98114C">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处罚条款：第五十二条第二款</w:t>
            </w:r>
            <w:r>
              <w:rPr>
                <w:rFonts w:hint="eastAsia" w:hAnsi="仿宋_GB2312" w:cs="仿宋_GB2312"/>
                <w:i w:val="0"/>
                <w:color w:val="auto"/>
                <w:kern w:val="0"/>
                <w:sz w:val="24"/>
                <w:szCs w:val="24"/>
                <w:highlight w:val="none"/>
                <w:u w:val="none"/>
                <w:lang w:val="en-US" w:eastAsia="zh-CN" w:bidi="ar"/>
              </w:rPr>
              <w:t>，</w:t>
            </w:r>
            <w:r>
              <w:rPr>
                <w:rFonts w:hint="eastAsia" w:ascii="仿宋_GB2312" w:hAnsi="仿宋_GB2312" w:eastAsia="仿宋_GB2312" w:cs="仿宋_GB2312"/>
                <w:i w:val="0"/>
                <w:color w:val="auto"/>
                <w:kern w:val="0"/>
                <w:sz w:val="24"/>
                <w:szCs w:val="24"/>
                <w:highlight w:val="none"/>
                <w:u w:val="none"/>
                <w:lang w:val="en-US" w:eastAsia="zh-CN" w:bidi="ar"/>
              </w:rPr>
              <w:t>责令改正，并可处50元罚款；情节严重的，处200元罚款。</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14:paraId="53FD4A0B">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color w:val="auto"/>
                <w:kern w:val="0"/>
                <w:sz w:val="24"/>
                <w:szCs w:val="24"/>
                <w:highlight w:val="none"/>
                <w:lang w:eastAsia="zh-CN" w:bidi="ar"/>
              </w:rPr>
            </w:pPr>
            <w:r>
              <w:rPr>
                <w:rFonts w:hint="eastAsia" w:ascii="仿宋_GB2312" w:hAnsi="仿宋_GB2312" w:eastAsia="仿宋_GB2312" w:cs="仿宋_GB2312"/>
                <w:color w:val="auto"/>
                <w:kern w:val="0"/>
                <w:sz w:val="24"/>
                <w:szCs w:val="24"/>
                <w:highlight w:val="none"/>
                <w:lang w:val="en-US" w:eastAsia="zh-CN" w:bidi="ar"/>
              </w:rPr>
              <w:t>（一）</w:t>
            </w:r>
            <w:r>
              <w:rPr>
                <w:rFonts w:hint="eastAsia" w:ascii="仿宋_GB2312" w:hAnsi="仿宋_GB2312" w:eastAsia="仿宋_GB2312" w:cs="仿宋_GB2312"/>
                <w:color w:val="auto"/>
                <w:kern w:val="0"/>
                <w:sz w:val="24"/>
                <w:szCs w:val="24"/>
                <w:highlight w:val="none"/>
                <w:lang w:bidi="ar"/>
              </w:rPr>
              <w:t>违法行为轻微</w:t>
            </w:r>
            <w:r>
              <w:rPr>
                <w:rFonts w:hint="eastAsia" w:ascii="仿宋_GB2312" w:hAnsi="仿宋_GB2312" w:eastAsia="仿宋_GB2312" w:cs="仿宋_GB2312"/>
                <w:color w:val="auto"/>
                <w:kern w:val="0"/>
                <w:sz w:val="24"/>
                <w:szCs w:val="24"/>
                <w:highlight w:val="none"/>
                <w:lang w:eastAsia="zh-CN" w:bidi="ar"/>
              </w:rPr>
              <w:t>，</w:t>
            </w:r>
            <w:r>
              <w:rPr>
                <w:rFonts w:hint="eastAsia" w:ascii="仿宋_GB2312" w:hAnsi="仿宋_GB2312" w:eastAsia="仿宋_GB2312" w:cs="仿宋_GB2312"/>
                <w:color w:val="auto"/>
                <w:kern w:val="0"/>
                <w:sz w:val="24"/>
                <w:szCs w:val="24"/>
                <w:highlight w:val="none"/>
                <w:lang w:val="en-US" w:eastAsia="zh-CN" w:bidi="ar"/>
              </w:rPr>
              <w:t>已</w:t>
            </w:r>
            <w:r>
              <w:rPr>
                <w:rFonts w:hint="eastAsia" w:ascii="仿宋_GB2312" w:hAnsi="仿宋_GB2312" w:eastAsia="仿宋_GB2312" w:cs="仿宋_GB2312"/>
                <w:color w:val="auto"/>
                <w:kern w:val="0"/>
                <w:sz w:val="24"/>
                <w:szCs w:val="24"/>
                <w:highlight w:val="none"/>
                <w:lang w:bidi="ar"/>
              </w:rPr>
              <w:t>及时改正</w:t>
            </w:r>
            <w:r>
              <w:rPr>
                <w:rFonts w:hint="eastAsia" w:ascii="仿宋_GB2312" w:hAnsi="仿宋_GB2312" w:eastAsia="仿宋_GB2312" w:cs="仿宋_GB2312"/>
                <w:color w:val="auto"/>
                <w:kern w:val="0"/>
                <w:sz w:val="24"/>
                <w:szCs w:val="24"/>
                <w:highlight w:val="none"/>
                <w:lang w:eastAsia="zh-CN" w:bidi="ar"/>
              </w:rPr>
              <w:t>违法行为并消除相关影响，</w:t>
            </w:r>
            <w:r>
              <w:rPr>
                <w:rFonts w:hint="eastAsia" w:ascii="仿宋_GB2312" w:hAnsi="仿宋_GB2312" w:eastAsia="仿宋_GB2312" w:cs="仿宋_GB2312"/>
                <w:color w:val="auto"/>
                <w:kern w:val="0"/>
                <w:sz w:val="24"/>
                <w:szCs w:val="24"/>
                <w:highlight w:val="none"/>
                <w:lang w:bidi="ar"/>
              </w:rPr>
              <w:t>没有造成危害后</w:t>
            </w:r>
            <w:r>
              <w:rPr>
                <w:rFonts w:hint="eastAsia" w:ascii="仿宋_GB2312" w:hAnsi="仿宋_GB2312" w:eastAsia="仿宋_GB2312" w:cs="仿宋_GB2312"/>
                <w:color w:val="auto"/>
                <w:kern w:val="0"/>
                <w:sz w:val="24"/>
                <w:szCs w:val="24"/>
                <w:highlight w:val="none"/>
                <w:lang w:eastAsia="zh-CN" w:bidi="ar"/>
              </w:rPr>
              <w:t>果。</w:t>
            </w:r>
          </w:p>
          <w:p w14:paraId="386CBC4D">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b w:val="0"/>
                <w:bCs w:val="0"/>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bidi="ar"/>
              </w:rPr>
              <w:t>（二）初次违法</w:t>
            </w:r>
            <w:r>
              <w:rPr>
                <w:rFonts w:hint="eastAsia" w:ascii="仿宋_GB2312" w:hAnsi="仿宋_GB2312" w:eastAsia="仿宋_GB2312" w:cs="仿宋_GB2312"/>
                <w:color w:val="auto"/>
                <w:kern w:val="0"/>
                <w:sz w:val="24"/>
                <w:szCs w:val="24"/>
                <w:highlight w:val="none"/>
                <w:lang w:eastAsia="zh-CN" w:bidi="ar"/>
              </w:rPr>
              <w:t>，</w:t>
            </w:r>
            <w:r>
              <w:rPr>
                <w:rFonts w:hint="eastAsia" w:ascii="仿宋_GB2312" w:hAnsi="仿宋_GB2312" w:eastAsia="仿宋_GB2312" w:cs="仿宋_GB2312"/>
                <w:color w:val="auto"/>
                <w:kern w:val="0"/>
                <w:sz w:val="24"/>
                <w:szCs w:val="24"/>
                <w:highlight w:val="none"/>
                <w:lang w:bidi="ar"/>
              </w:rPr>
              <w:t>危害后果轻微</w:t>
            </w:r>
            <w:r>
              <w:rPr>
                <w:rFonts w:hint="eastAsia" w:ascii="仿宋_GB2312" w:hAnsi="仿宋_GB2312" w:eastAsia="仿宋_GB2312" w:cs="仿宋_GB2312"/>
                <w:color w:val="auto"/>
                <w:kern w:val="0"/>
                <w:sz w:val="24"/>
                <w:szCs w:val="24"/>
                <w:highlight w:val="none"/>
                <w:lang w:eastAsia="zh-CN" w:bidi="ar"/>
              </w:rPr>
              <w:t>，</w:t>
            </w:r>
            <w:r>
              <w:rPr>
                <w:rFonts w:hint="eastAsia" w:ascii="仿宋_GB2312" w:hAnsi="仿宋_GB2312" w:eastAsia="仿宋_GB2312" w:cs="仿宋_GB2312"/>
                <w:color w:val="auto"/>
                <w:kern w:val="0"/>
                <w:sz w:val="24"/>
                <w:szCs w:val="24"/>
                <w:highlight w:val="none"/>
                <w:lang w:bidi="ar"/>
              </w:rPr>
              <w:t>已及时改正违法行为并消除危害后果。</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2CE2D049">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default" w:ascii="仿宋_GB2312" w:hAnsi="仿宋_GB2312" w:eastAsia="仿宋_GB2312" w:cs="仿宋_GB2312"/>
                <w:color w:val="auto"/>
                <w:kern w:val="0"/>
                <w:sz w:val="24"/>
                <w:szCs w:val="24"/>
                <w:highlight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1.拒不改正的，依法处罚;</w:t>
            </w:r>
          </w:p>
          <w:p w14:paraId="41F06EDA">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default" w:ascii="仿宋_GB2312" w:hAnsi="仿宋_GB2312" w:eastAsia="仿宋_GB2312" w:cs="仿宋_GB2312"/>
                <w:color w:val="auto"/>
                <w:kern w:val="0"/>
                <w:sz w:val="24"/>
                <w:szCs w:val="24"/>
                <w:highlight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2.依法实施不予行政处罚的，加强法规宣传</w:t>
            </w:r>
            <w:r>
              <w:rPr>
                <w:rFonts w:hint="eastAsia" w:ascii="仿宋_GB2312" w:hAnsi="仿宋_GB2312" w:eastAsia="仿宋_GB2312" w:cs="仿宋_GB2312"/>
                <w:color w:val="auto"/>
                <w:kern w:val="0"/>
                <w:sz w:val="24"/>
                <w:szCs w:val="24"/>
                <w:highlight w:val="none"/>
                <w:lang w:val="en-US" w:eastAsia="zh-CN" w:bidi="ar"/>
              </w:rPr>
              <w:t>告知；</w:t>
            </w:r>
          </w:p>
          <w:p w14:paraId="1DFDEBBE">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default" w:ascii="仿宋_GB2312" w:hAnsi="仿宋_GB2312" w:eastAsia="仿宋_GB2312" w:cs="仿宋_GB2312"/>
                <w:color w:val="auto"/>
                <w:kern w:val="0"/>
                <w:sz w:val="24"/>
                <w:szCs w:val="24"/>
                <w:highlight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3.</w:t>
            </w:r>
            <w:r>
              <w:rPr>
                <w:rFonts w:hint="eastAsia" w:ascii="仿宋_GB2312" w:hAnsi="仿宋_GB2312" w:eastAsia="仿宋_GB2312" w:cs="仿宋_GB2312"/>
                <w:color w:val="auto"/>
                <w:kern w:val="0"/>
                <w:sz w:val="24"/>
                <w:szCs w:val="24"/>
                <w:highlight w:val="none"/>
                <w:lang w:val="en-US" w:eastAsia="zh-CN" w:bidi="ar"/>
              </w:rPr>
              <w:t>宣传告知后</w:t>
            </w:r>
            <w:r>
              <w:rPr>
                <w:rFonts w:hint="default" w:ascii="仿宋_GB2312" w:hAnsi="仿宋_GB2312" w:eastAsia="仿宋_GB2312" w:cs="仿宋_GB2312"/>
                <w:color w:val="auto"/>
                <w:kern w:val="0"/>
                <w:sz w:val="24"/>
                <w:szCs w:val="24"/>
                <w:highlight w:val="none"/>
                <w:lang w:val="en-US" w:eastAsia="zh-CN" w:bidi="ar"/>
              </w:rPr>
              <w:t>再次出现同类违法行为</w:t>
            </w:r>
            <w:r>
              <w:rPr>
                <w:rFonts w:hint="eastAsia" w:ascii="仿宋_GB2312" w:hAnsi="仿宋_GB2312" w:eastAsia="仿宋_GB2312" w:cs="仿宋_GB2312"/>
                <w:color w:val="auto"/>
                <w:kern w:val="0"/>
                <w:sz w:val="24"/>
                <w:szCs w:val="24"/>
                <w:highlight w:val="none"/>
                <w:lang w:val="en-US" w:eastAsia="zh-CN" w:bidi="ar"/>
              </w:rPr>
              <w:t>的</w:t>
            </w:r>
            <w:r>
              <w:rPr>
                <w:rFonts w:hint="default" w:ascii="仿宋_GB2312" w:hAnsi="仿宋_GB2312" w:eastAsia="仿宋_GB2312" w:cs="仿宋_GB2312"/>
                <w:color w:val="auto"/>
                <w:kern w:val="0"/>
                <w:sz w:val="24"/>
                <w:szCs w:val="24"/>
                <w:highlight w:val="none"/>
                <w:lang w:val="en-US" w:eastAsia="zh-CN" w:bidi="ar"/>
              </w:rPr>
              <w:t>，依法处罚；</w:t>
            </w:r>
          </w:p>
          <w:p w14:paraId="4068E103">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color w:val="auto"/>
                <w:kern w:val="0"/>
                <w:sz w:val="24"/>
                <w:szCs w:val="24"/>
                <w:highlight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4.多次违法</w:t>
            </w:r>
            <w:r>
              <w:rPr>
                <w:rFonts w:hint="eastAsia" w:ascii="仿宋_GB2312" w:hAnsi="仿宋_GB2312" w:eastAsia="仿宋_GB2312" w:cs="仿宋_GB2312"/>
                <w:color w:val="auto"/>
                <w:kern w:val="0"/>
                <w:sz w:val="24"/>
                <w:szCs w:val="24"/>
                <w:highlight w:val="none"/>
                <w:lang w:val="en-US" w:eastAsia="zh-CN" w:bidi="ar"/>
              </w:rPr>
              <w:t>的，</w:t>
            </w:r>
            <w:r>
              <w:rPr>
                <w:rFonts w:hint="default" w:ascii="仿宋_GB2312" w:hAnsi="仿宋_GB2312" w:eastAsia="仿宋_GB2312" w:cs="仿宋_GB2312"/>
                <w:color w:val="auto"/>
                <w:kern w:val="0"/>
                <w:sz w:val="24"/>
                <w:szCs w:val="24"/>
                <w:highlight w:val="none"/>
                <w:lang w:val="en-US" w:eastAsia="zh-CN" w:bidi="ar"/>
              </w:rPr>
              <w:t>提高检查比例和频次。</w:t>
            </w:r>
          </w:p>
        </w:tc>
        <w:tc>
          <w:tcPr>
            <w:tcW w:w="1059" w:type="dxa"/>
            <w:tcBorders>
              <w:top w:val="single" w:color="000000" w:sz="4" w:space="0"/>
              <w:left w:val="single" w:color="000000" w:sz="4" w:space="0"/>
              <w:bottom w:val="single" w:color="000000" w:sz="4" w:space="0"/>
              <w:right w:val="single" w:color="000000" w:sz="4" w:space="0"/>
            </w:tcBorders>
            <w:noWrap w:val="0"/>
            <w:vAlign w:val="center"/>
          </w:tcPr>
          <w:p w14:paraId="66DBB00E">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街道</w:t>
            </w:r>
          </w:p>
          <w:p w14:paraId="4012983C">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乡镇</w:t>
            </w:r>
          </w:p>
        </w:tc>
      </w:tr>
      <w:tr w14:paraId="5F307E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0" w:hRule="atLeast"/>
        </w:trPr>
        <w:tc>
          <w:tcPr>
            <w:tcW w:w="530" w:type="dxa"/>
            <w:tcBorders>
              <w:top w:val="single" w:color="000000" w:sz="4" w:space="0"/>
              <w:left w:val="single" w:color="000000" w:sz="4" w:space="0"/>
              <w:bottom w:val="single" w:color="000000" w:sz="4" w:space="0"/>
              <w:right w:val="single" w:color="000000" w:sz="4" w:space="0"/>
            </w:tcBorders>
            <w:noWrap w:val="0"/>
            <w:vAlign w:val="center"/>
          </w:tcPr>
          <w:p w14:paraId="4EB793C6">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default"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8</w:t>
            </w:r>
          </w:p>
        </w:tc>
        <w:tc>
          <w:tcPr>
            <w:tcW w:w="710" w:type="dxa"/>
            <w:tcBorders>
              <w:top w:val="single" w:color="000000" w:sz="4" w:space="0"/>
              <w:left w:val="single" w:color="000000" w:sz="4" w:space="0"/>
              <w:bottom w:val="single" w:color="000000" w:sz="4" w:space="0"/>
              <w:right w:val="single" w:color="000000" w:sz="4" w:space="0"/>
            </w:tcBorders>
            <w:noWrap w:val="0"/>
            <w:vAlign w:val="center"/>
          </w:tcPr>
          <w:p w14:paraId="479D86D7">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C4605000</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14:paraId="52AA6DF6">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随地便溺</w:t>
            </w:r>
          </w:p>
        </w:tc>
        <w:tc>
          <w:tcPr>
            <w:tcW w:w="856" w:type="dxa"/>
            <w:tcBorders>
              <w:top w:val="single" w:color="000000" w:sz="4" w:space="0"/>
              <w:left w:val="single" w:color="000000" w:sz="4" w:space="0"/>
              <w:bottom w:val="single" w:color="000000" w:sz="4" w:space="0"/>
              <w:right w:val="single" w:color="000000" w:sz="4" w:space="0"/>
            </w:tcBorders>
            <w:noWrap w:val="0"/>
            <w:vAlign w:val="center"/>
          </w:tcPr>
          <w:p w14:paraId="3E4A4D6A">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《北京市市容环境卫生条例》</w:t>
            </w:r>
          </w:p>
        </w:tc>
        <w:tc>
          <w:tcPr>
            <w:tcW w:w="3859" w:type="dxa"/>
            <w:tcBorders>
              <w:top w:val="single" w:color="000000" w:sz="4" w:space="0"/>
              <w:left w:val="single" w:color="000000" w:sz="4" w:space="0"/>
              <w:bottom w:val="single" w:color="000000" w:sz="4" w:space="0"/>
              <w:right w:val="single" w:color="000000" w:sz="4" w:space="0"/>
            </w:tcBorders>
            <w:noWrap w:val="0"/>
            <w:vAlign w:val="center"/>
          </w:tcPr>
          <w:p w14:paraId="4D28E850">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违反条款：第五十二条第一款第（一）项；</w:t>
            </w:r>
          </w:p>
          <w:p w14:paraId="12A2893A">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处罚条款：第五十二条第二款</w:t>
            </w:r>
            <w:r>
              <w:rPr>
                <w:rFonts w:hint="eastAsia" w:hAnsi="仿宋_GB2312" w:cs="仿宋_GB2312"/>
                <w:i w:val="0"/>
                <w:color w:val="auto"/>
                <w:kern w:val="0"/>
                <w:sz w:val="24"/>
                <w:szCs w:val="24"/>
                <w:highlight w:val="none"/>
                <w:u w:val="none"/>
                <w:lang w:val="en-US" w:eastAsia="zh-CN" w:bidi="ar"/>
              </w:rPr>
              <w:t>，</w:t>
            </w:r>
            <w:r>
              <w:rPr>
                <w:rFonts w:hint="eastAsia" w:ascii="仿宋_GB2312" w:hAnsi="仿宋_GB2312" w:eastAsia="仿宋_GB2312" w:cs="仿宋_GB2312"/>
                <w:i w:val="0"/>
                <w:color w:val="auto"/>
                <w:kern w:val="0"/>
                <w:sz w:val="24"/>
                <w:szCs w:val="24"/>
                <w:highlight w:val="none"/>
                <w:u w:val="none"/>
                <w:lang w:val="en-US" w:eastAsia="zh-CN" w:bidi="ar"/>
              </w:rPr>
              <w:t>责令改正，并可处50元罚款；情节严重的，处200元罚款。</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14:paraId="34F9118E">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color w:val="auto"/>
                <w:kern w:val="0"/>
                <w:sz w:val="24"/>
                <w:szCs w:val="24"/>
                <w:highlight w:val="none"/>
                <w:lang w:eastAsia="zh-CN" w:bidi="ar"/>
              </w:rPr>
            </w:pPr>
            <w:r>
              <w:rPr>
                <w:rFonts w:hint="eastAsia" w:ascii="仿宋_GB2312" w:hAnsi="仿宋_GB2312" w:eastAsia="仿宋_GB2312" w:cs="仿宋_GB2312"/>
                <w:color w:val="auto"/>
                <w:kern w:val="0"/>
                <w:sz w:val="24"/>
                <w:szCs w:val="24"/>
                <w:highlight w:val="none"/>
                <w:lang w:val="en-US" w:eastAsia="zh-CN" w:bidi="ar"/>
              </w:rPr>
              <w:t>（一）</w:t>
            </w:r>
            <w:r>
              <w:rPr>
                <w:rFonts w:hint="eastAsia" w:ascii="仿宋_GB2312" w:hAnsi="仿宋_GB2312" w:eastAsia="仿宋_GB2312" w:cs="仿宋_GB2312"/>
                <w:color w:val="auto"/>
                <w:kern w:val="0"/>
                <w:sz w:val="24"/>
                <w:szCs w:val="24"/>
                <w:highlight w:val="none"/>
                <w:lang w:bidi="ar"/>
              </w:rPr>
              <w:t>违法行为轻微</w:t>
            </w:r>
            <w:r>
              <w:rPr>
                <w:rFonts w:hint="eastAsia" w:ascii="仿宋_GB2312" w:hAnsi="仿宋_GB2312" w:eastAsia="仿宋_GB2312" w:cs="仿宋_GB2312"/>
                <w:color w:val="auto"/>
                <w:kern w:val="0"/>
                <w:sz w:val="24"/>
                <w:szCs w:val="24"/>
                <w:highlight w:val="none"/>
                <w:lang w:eastAsia="zh-CN" w:bidi="ar"/>
              </w:rPr>
              <w:t>，</w:t>
            </w:r>
            <w:r>
              <w:rPr>
                <w:rFonts w:hint="eastAsia" w:ascii="仿宋_GB2312" w:hAnsi="仿宋_GB2312" w:eastAsia="仿宋_GB2312" w:cs="仿宋_GB2312"/>
                <w:color w:val="auto"/>
                <w:kern w:val="0"/>
                <w:sz w:val="24"/>
                <w:szCs w:val="24"/>
                <w:highlight w:val="none"/>
                <w:lang w:val="en-US" w:eastAsia="zh-CN" w:bidi="ar"/>
              </w:rPr>
              <w:t>已</w:t>
            </w:r>
            <w:r>
              <w:rPr>
                <w:rFonts w:hint="eastAsia" w:ascii="仿宋_GB2312" w:hAnsi="仿宋_GB2312" w:eastAsia="仿宋_GB2312" w:cs="仿宋_GB2312"/>
                <w:color w:val="auto"/>
                <w:kern w:val="0"/>
                <w:sz w:val="24"/>
                <w:szCs w:val="24"/>
                <w:highlight w:val="none"/>
                <w:lang w:bidi="ar"/>
              </w:rPr>
              <w:t>及时改正</w:t>
            </w:r>
            <w:r>
              <w:rPr>
                <w:rFonts w:hint="eastAsia" w:ascii="仿宋_GB2312" w:hAnsi="仿宋_GB2312" w:eastAsia="仿宋_GB2312" w:cs="仿宋_GB2312"/>
                <w:color w:val="auto"/>
                <w:kern w:val="0"/>
                <w:sz w:val="24"/>
                <w:szCs w:val="24"/>
                <w:highlight w:val="none"/>
                <w:lang w:eastAsia="zh-CN" w:bidi="ar"/>
              </w:rPr>
              <w:t>违法行为并消除相关影响，</w:t>
            </w:r>
            <w:r>
              <w:rPr>
                <w:rFonts w:hint="eastAsia" w:ascii="仿宋_GB2312" w:hAnsi="仿宋_GB2312" w:eastAsia="仿宋_GB2312" w:cs="仿宋_GB2312"/>
                <w:color w:val="auto"/>
                <w:kern w:val="0"/>
                <w:sz w:val="24"/>
                <w:szCs w:val="24"/>
                <w:highlight w:val="none"/>
                <w:lang w:bidi="ar"/>
              </w:rPr>
              <w:t>没有造成危害后</w:t>
            </w:r>
            <w:r>
              <w:rPr>
                <w:rFonts w:hint="eastAsia" w:ascii="仿宋_GB2312" w:hAnsi="仿宋_GB2312" w:eastAsia="仿宋_GB2312" w:cs="仿宋_GB2312"/>
                <w:color w:val="auto"/>
                <w:kern w:val="0"/>
                <w:sz w:val="24"/>
                <w:szCs w:val="24"/>
                <w:highlight w:val="none"/>
                <w:lang w:eastAsia="zh-CN" w:bidi="ar"/>
              </w:rPr>
              <w:t>果。</w:t>
            </w:r>
          </w:p>
          <w:p w14:paraId="2CB89EF7">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b w:val="0"/>
                <w:bCs w:val="0"/>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bidi="ar"/>
              </w:rPr>
              <w:t>（二）初次违法</w:t>
            </w:r>
            <w:r>
              <w:rPr>
                <w:rFonts w:hint="eastAsia" w:ascii="仿宋_GB2312" w:hAnsi="仿宋_GB2312" w:eastAsia="仿宋_GB2312" w:cs="仿宋_GB2312"/>
                <w:color w:val="auto"/>
                <w:kern w:val="0"/>
                <w:sz w:val="24"/>
                <w:szCs w:val="24"/>
                <w:highlight w:val="none"/>
                <w:lang w:eastAsia="zh-CN" w:bidi="ar"/>
              </w:rPr>
              <w:t>，</w:t>
            </w:r>
            <w:r>
              <w:rPr>
                <w:rFonts w:hint="eastAsia" w:ascii="仿宋_GB2312" w:hAnsi="仿宋_GB2312" w:eastAsia="仿宋_GB2312" w:cs="仿宋_GB2312"/>
                <w:color w:val="auto"/>
                <w:kern w:val="0"/>
                <w:sz w:val="24"/>
                <w:szCs w:val="24"/>
                <w:highlight w:val="none"/>
                <w:lang w:bidi="ar"/>
              </w:rPr>
              <w:t>危害后果轻微</w:t>
            </w:r>
            <w:r>
              <w:rPr>
                <w:rFonts w:hint="eastAsia" w:ascii="仿宋_GB2312" w:hAnsi="仿宋_GB2312" w:eastAsia="仿宋_GB2312" w:cs="仿宋_GB2312"/>
                <w:color w:val="auto"/>
                <w:kern w:val="0"/>
                <w:sz w:val="24"/>
                <w:szCs w:val="24"/>
                <w:highlight w:val="none"/>
                <w:lang w:eastAsia="zh-CN" w:bidi="ar"/>
              </w:rPr>
              <w:t>，</w:t>
            </w:r>
            <w:r>
              <w:rPr>
                <w:rFonts w:hint="eastAsia" w:ascii="仿宋_GB2312" w:hAnsi="仿宋_GB2312" w:eastAsia="仿宋_GB2312" w:cs="仿宋_GB2312"/>
                <w:color w:val="auto"/>
                <w:kern w:val="0"/>
                <w:sz w:val="24"/>
                <w:szCs w:val="24"/>
                <w:highlight w:val="none"/>
                <w:lang w:bidi="ar"/>
              </w:rPr>
              <w:t>已及时改正违法行为并消除危害后果。</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23CCCB2A">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default" w:ascii="仿宋_GB2312" w:hAnsi="仿宋_GB2312" w:eastAsia="仿宋_GB2312" w:cs="仿宋_GB2312"/>
                <w:color w:val="auto"/>
                <w:kern w:val="0"/>
                <w:sz w:val="24"/>
                <w:szCs w:val="24"/>
                <w:highlight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1.拒不改正的，依法处罚;</w:t>
            </w:r>
          </w:p>
          <w:p w14:paraId="25D50FC8">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default" w:ascii="仿宋_GB2312" w:hAnsi="仿宋_GB2312" w:eastAsia="仿宋_GB2312" w:cs="仿宋_GB2312"/>
                <w:color w:val="auto"/>
                <w:kern w:val="0"/>
                <w:sz w:val="24"/>
                <w:szCs w:val="24"/>
                <w:highlight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2.依法实施不予行政处罚的，加强法规宣传</w:t>
            </w:r>
            <w:r>
              <w:rPr>
                <w:rFonts w:hint="eastAsia" w:ascii="仿宋_GB2312" w:hAnsi="仿宋_GB2312" w:eastAsia="仿宋_GB2312" w:cs="仿宋_GB2312"/>
                <w:color w:val="auto"/>
                <w:kern w:val="0"/>
                <w:sz w:val="24"/>
                <w:szCs w:val="24"/>
                <w:highlight w:val="none"/>
                <w:lang w:val="en-US" w:eastAsia="zh-CN" w:bidi="ar"/>
              </w:rPr>
              <w:t>告知；</w:t>
            </w:r>
          </w:p>
          <w:p w14:paraId="4E2CE0DF">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default" w:ascii="仿宋_GB2312" w:hAnsi="仿宋_GB2312" w:eastAsia="仿宋_GB2312" w:cs="仿宋_GB2312"/>
                <w:color w:val="auto"/>
                <w:kern w:val="0"/>
                <w:sz w:val="24"/>
                <w:szCs w:val="24"/>
                <w:highlight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3.</w:t>
            </w:r>
            <w:r>
              <w:rPr>
                <w:rFonts w:hint="eastAsia" w:ascii="仿宋_GB2312" w:hAnsi="仿宋_GB2312" w:eastAsia="仿宋_GB2312" w:cs="仿宋_GB2312"/>
                <w:color w:val="auto"/>
                <w:kern w:val="0"/>
                <w:sz w:val="24"/>
                <w:szCs w:val="24"/>
                <w:highlight w:val="none"/>
                <w:lang w:val="en-US" w:eastAsia="zh-CN" w:bidi="ar"/>
              </w:rPr>
              <w:t>宣传告知后</w:t>
            </w:r>
            <w:r>
              <w:rPr>
                <w:rFonts w:hint="default" w:ascii="仿宋_GB2312" w:hAnsi="仿宋_GB2312" w:eastAsia="仿宋_GB2312" w:cs="仿宋_GB2312"/>
                <w:color w:val="auto"/>
                <w:kern w:val="0"/>
                <w:sz w:val="24"/>
                <w:szCs w:val="24"/>
                <w:highlight w:val="none"/>
                <w:lang w:val="en-US" w:eastAsia="zh-CN" w:bidi="ar"/>
              </w:rPr>
              <w:t>再次出现同类违法行为</w:t>
            </w:r>
            <w:r>
              <w:rPr>
                <w:rFonts w:hint="eastAsia" w:ascii="仿宋_GB2312" w:hAnsi="仿宋_GB2312" w:eastAsia="仿宋_GB2312" w:cs="仿宋_GB2312"/>
                <w:color w:val="auto"/>
                <w:kern w:val="0"/>
                <w:sz w:val="24"/>
                <w:szCs w:val="24"/>
                <w:highlight w:val="none"/>
                <w:lang w:val="en-US" w:eastAsia="zh-CN" w:bidi="ar"/>
              </w:rPr>
              <w:t>的</w:t>
            </w:r>
            <w:r>
              <w:rPr>
                <w:rFonts w:hint="default" w:ascii="仿宋_GB2312" w:hAnsi="仿宋_GB2312" w:eastAsia="仿宋_GB2312" w:cs="仿宋_GB2312"/>
                <w:color w:val="auto"/>
                <w:kern w:val="0"/>
                <w:sz w:val="24"/>
                <w:szCs w:val="24"/>
                <w:highlight w:val="none"/>
                <w:lang w:val="en-US" w:eastAsia="zh-CN" w:bidi="ar"/>
              </w:rPr>
              <w:t>，依法处罚；</w:t>
            </w:r>
          </w:p>
          <w:p w14:paraId="530CA023">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color w:val="auto"/>
                <w:kern w:val="0"/>
                <w:sz w:val="24"/>
                <w:szCs w:val="24"/>
                <w:highlight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4.多次违法</w:t>
            </w:r>
            <w:r>
              <w:rPr>
                <w:rFonts w:hint="eastAsia" w:ascii="仿宋_GB2312" w:hAnsi="仿宋_GB2312" w:eastAsia="仿宋_GB2312" w:cs="仿宋_GB2312"/>
                <w:color w:val="auto"/>
                <w:kern w:val="0"/>
                <w:sz w:val="24"/>
                <w:szCs w:val="24"/>
                <w:highlight w:val="none"/>
                <w:lang w:val="en-US" w:eastAsia="zh-CN" w:bidi="ar"/>
              </w:rPr>
              <w:t>的，</w:t>
            </w:r>
            <w:r>
              <w:rPr>
                <w:rFonts w:hint="default" w:ascii="仿宋_GB2312" w:hAnsi="仿宋_GB2312" w:eastAsia="仿宋_GB2312" w:cs="仿宋_GB2312"/>
                <w:color w:val="auto"/>
                <w:kern w:val="0"/>
                <w:sz w:val="24"/>
                <w:szCs w:val="24"/>
                <w:highlight w:val="none"/>
                <w:lang w:val="en-US" w:eastAsia="zh-CN" w:bidi="ar"/>
              </w:rPr>
              <w:t>提高检查比例和频次。</w:t>
            </w:r>
          </w:p>
        </w:tc>
        <w:tc>
          <w:tcPr>
            <w:tcW w:w="1059" w:type="dxa"/>
            <w:tcBorders>
              <w:top w:val="single" w:color="000000" w:sz="4" w:space="0"/>
              <w:left w:val="single" w:color="000000" w:sz="4" w:space="0"/>
              <w:bottom w:val="single" w:color="000000" w:sz="4" w:space="0"/>
              <w:right w:val="single" w:color="000000" w:sz="4" w:space="0"/>
            </w:tcBorders>
            <w:noWrap w:val="0"/>
            <w:vAlign w:val="center"/>
          </w:tcPr>
          <w:p w14:paraId="3E3AB6E3">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街道</w:t>
            </w:r>
          </w:p>
          <w:p w14:paraId="3A6347A8">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乡镇</w:t>
            </w:r>
          </w:p>
        </w:tc>
      </w:tr>
      <w:tr w14:paraId="3CC01C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62" w:hRule="atLeast"/>
        </w:trPr>
        <w:tc>
          <w:tcPr>
            <w:tcW w:w="530" w:type="dxa"/>
            <w:tcBorders>
              <w:top w:val="single" w:color="000000" w:sz="4" w:space="0"/>
              <w:left w:val="single" w:color="000000" w:sz="4" w:space="0"/>
              <w:bottom w:val="single" w:color="000000" w:sz="4" w:space="0"/>
              <w:right w:val="single" w:color="000000" w:sz="4" w:space="0"/>
            </w:tcBorders>
            <w:noWrap w:val="0"/>
            <w:vAlign w:val="center"/>
          </w:tcPr>
          <w:p w14:paraId="72D425FC">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default"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9</w:t>
            </w:r>
          </w:p>
        </w:tc>
        <w:tc>
          <w:tcPr>
            <w:tcW w:w="710" w:type="dxa"/>
            <w:tcBorders>
              <w:top w:val="single" w:color="000000" w:sz="4" w:space="0"/>
              <w:left w:val="single" w:color="000000" w:sz="4" w:space="0"/>
              <w:bottom w:val="single" w:color="000000" w:sz="4" w:space="0"/>
              <w:right w:val="single" w:color="000000" w:sz="4" w:space="0"/>
            </w:tcBorders>
            <w:noWrap w:val="0"/>
            <w:vAlign w:val="center"/>
          </w:tcPr>
          <w:p w14:paraId="162C72F3">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C4605100</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14:paraId="5A17E1C4">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随地丢弃废弃物</w:t>
            </w:r>
          </w:p>
        </w:tc>
        <w:tc>
          <w:tcPr>
            <w:tcW w:w="856" w:type="dxa"/>
            <w:tcBorders>
              <w:top w:val="single" w:color="000000" w:sz="4" w:space="0"/>
              <w:left w:val="single" w:color="000000" w:sz="4" w:space="0"/>
              <w:bottom w:val="single" w:color="000000" w:sz="4" w:space="0"/>
              <w:right w:val="single" w:color="000000" w:sz="4" w:space="0"/>
            </w:tcBorders>
            <w:noWrap w:val="0"/>
            <w:vAlign w:val="center"/>
          </w:tcPr>
          <w:p w14:paraId="34BEC6ED">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《北京市市容环境卫生条例》</w:t>
            </w:r>
          </w:p>
        </w:tc>
        <w:tc>
          <w:tcPr>
            <w:tcW w:w="3859" w:type="dxa"/>
            <w:tcBorders>
              <w:top w:val="single" w:color="000000" w:sz="4" w:space="0"/>
              <w:left w:val="single" w:color="000000" w:sz="4" w:space="0"/>
              <w:bottom w:val="single" w:color="000000" w:sz="4" w:space="0"/>
              <w:right w:val="single" w:color="000000" w:sz="4" w:space="0"/>
            </w:tcBorders>
            <w:noWrap w:val="0"/>
            <w:vAlign w:val="center"/>
          </w:tcPr>
          <w:p w14:paraId="4077FB38">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违反条款：第五十二条第一款第（二）项；</w:t>
            </w:r>
          </w:p>
          <w:p w14:paraId="2BEAF650">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处罚条款：第五十二条第二款</w:t>
            </w:r>
            <w:r>
              <w:rPr>
                <w:rFonts w:hint="eastAsia" w:hAnsi="仿宋_GB2312" w:cs="仿宋_GB2312"/>
                <w:i w:val="0"/>
                <w:color w:val="auto"/>
                <w:kern w:val="0"/>
                <w:sz w:val="24"/>
                <w:szCs w:val="24"/>
                <w:highlight w:val="none"/>
                <w:u w:val="none"/>
                <w:lang w:val="en-US" w:eastAsia="zh-CN" w:bidi="ar"/>
              </w:rPr>
              <w:t>，</w:t>
            </w:r>
            <w:r>
              <w:rPr>
                <w:rFonts w:hint="eastAsia" w:ascii="仿宋_GB2312" w:hAnsi="仿宋_GB2312" w:eastAsia="仿宋_GB2312" w:cs="仿宋_GB2312"/>
                <w:i w:val="0"/>
                <w:color w:val="auto"/>
                <w:kern w:val="0"/>
                <w:sz w:val="24"/>
                <w:szCs w:val="24"/>
                <w:highlight w:val="none"/>
                <w:u w:val="none"/>
                <w:lang w:val="en-US" w:eastAsia="zh-CN" w:bidi="ar"/>
              </w:rPr>
              <w:t>责令改正，并可处</w:t>
            </w:r>
            <w:r>
              <w:rPr>
                <w:rFonts w:hint="eastAsia" w:ascii="仿宋_GB2312" w:hAnsi="仿宋_GB2312" w:eastAsia="仿宋_GB2312" w:cs="仿宋_GB2312"/>
                <w:color w:val="auto"/>
                <w:sz w:val="24"/>
                <w:szCs w:val="24"/>
                <w:highlight w:val="none"/>
                <w:u w:val="none"/>
                <w:lang w:val="en-US" w:eastAsia="zh-CN" w:bidi="ar"/>
              </w:rPr>
              <w:t>50元罚款；情节严重的，处200元罚款。</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14:paraId="5E656CE3">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color w:val="auto"/>
                <w:kern w:val="0"/>
                <w:sz w:val="24"/>
                <w:szCs w:val="24"/>
                <w:highlight w:val="none"/>
                <w:lang w:eastAsia="zh-CN" w:bidi="ar"/>
              </w:rPr>
            </w:pPr>
            <w:r>
              <w:rPr>
                <w:rFonts w:hint="eastAsia" w:ascii="仿宋_GB2312" w:hAnsi="仿宋_GB2312" w:eastAsia="仿宋_GB2312" w:cs="仿宋_GB2312"/>
                <w:color w:val="auto"/>
                <w:kern w:val="0"/>
                <w:sz w:val="24"/>
                <w:szCs w:val="24"/>
                <w:highlight w:val="none"/>
                <w:lang w:val="en-US" w:eastAsia="zh-CN" w:bidi="ar"/>
              </w:rPr>
              <w:t>（一）</w:t>
            </w:r>
            <w:r>
              <w:rPr>
                <w:rFonts w:hint="eastAsia" w:ascii="仿宋_GB2312" w:hAnsi="仿宋_GB2312" w:eastAsia="仿宋_GB2312" w:cs="仿宋_GB2312"/>
                <w:color w:val="auto"/>
                <w:kern w:val="0"/>
                <w:sz w:val="24"/>
                <w:szCs w:val="24"/>
                <w:highlight w:val="none"/>
                <w:lang w:bidi="ar"/>
              </w:rPr>
              <w:t>违法行为轻微</w:t>
            </w:r>
            <w:r>
              <w:rPr>
                <w:rFonts w:hint="eastAsia" w:ascii="仿宋_GB2312" w:hAnsi="仿宋_GB2312" w:eastAsia="仿宋_GB2312" w:cs="仿宋_GB2312"/>
                <w:color w:val="auto"/>
                <w:kern w:val="0"/>
                <w:sz w:val="24"/>
                <w:szCs w:val="24"/>
                <w:highlight w:val="none"/>
                <w:lang w:eastAsia="zh-CN" w:bidi="ar"/>
              </w:rPr>
              <w:t>，</w:t>
            </w:r>
            <w:r>
              <w:rPr>
                <w:rFonts w:hint="eastAsia" w:ascii="仿宋_GB2312" w:hAnsi="仿宋_GB2312" w:eastAsia="仿宋_GB2312" w:cs="仿宋_GB2312"/>
                <w:color w:val="auto"/>
                <w:kern w:val="0"/>
                <w:sz w:val="24"/>
                <w:szCs w:val="24"/>
                <w:highlight w:val="none"/>
                <w:lang w:val="en-US" w:eastAsia="zh-CN" w:bidi="ar"/>
              </w:rPr>
              <w:t>已</w:t>
            </w:r>
            <w:r>
              <w:rPr>
                <w:rFonts w:hint="eastAsia" w:ascii="仿宋_GB2312" w:hAnsi="仿宋_GB2312" w:eastAsia="仿宋_GB2312" w:cs="仿宋_GB2312"/>
                <w:color w:val="auto"/>
                <w:kern w:val="0"/>
                <w:sz w:val="24"/>
                <w:szCs w:val="24"/>
                <w:highlight w:val="none"/>
                <w:lang w:bidi="ar"/>
              </w:rPr>
              <w:t>及时改正</w:t>
            </w:r>
            <w:r>
              <w:rPr>
                <w:rFonts w:hint="eastAsia" w:ascii="仿宋_GB2312" w:hAnsi="仿宋_GB2312" w:eastAsia="仿宋_GB2312" w:cs="仿宋_GB2312"/>
                <w:color w:val="auto"/>
                <w:kern w:val="0"/>
                <w:sz w:val="24"/>
                <w:szCs w:val="24"/>
                <w:highlight w:val="none"/>
                <w:lang w:eastAsia="zh-CN" w:bidi="ar"/>
              </w:rPr>
              <w:t>违法行为并消除相关影响，</w:t>
            </w:r>
            <w:r>
              <w:rPr>
                <w:rFonts w:hint="eastAsia" w:ascii="仿宋_GB2312" w:hAnsi="仿宋_GB2312" w:eastAsia="仿宋_GB2312" w:cs="仿宋_GB2312"/>
                <w:color w:val="auto"/>
                <w:kern w:val="0"/>
                <w:sz w:val="24"/>
                <w:szCs w:val="24"/>
                <w:highlight w:val="none"/>
                <w:lang w:bidi="ar"/>
              </w:rPr>
              <w:t>没有造成危害后</w:t>
            </w:r>
            <w:r>
              <w:rPr>
                <w:rFonts w:hint="eastAsia" w:ascii="仿宋_GB2312" w:hAnsi="仿宋_GB2312" w:eastAsia="仿宋_GB2312" w:cs="仿宋_GB2312"/>
                <w:color w:val="auto"/>
                <w:kern w:val="0"/>
                <w:sz w:val="24"/>
                <w:szCs w:val="24"/>
                <w:highlight w:val="none"/>
                <w:lang w:eastAsia="zh-CN" w:bidi="ar"/>
              </w:rPr>
              <w:t>果。</w:t>
            </w:r>
          </w:p>
          <w:p w14:paraId="23A03906">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b w:val="0"/>
                <w:bCs w:val="0"/>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bidi="ar"/>
              </w:rPr>
              <w:t>（二）初次违法</w:t>
            </w:r>
            <w:r>
              <w:rPr>
                <w:rFonts w:hint="eastAsia" w:ascii="仿宋_GB2312" w:hAnsi="仿宋_GB2312" w:eastAsia="仿宋_GB2312" w:cs="仿宋_GB2312"/>
                <w:color w:val="auto"/>
                <w:kern w:val="0"/>
                <w:sz w:val="24"/>
                <w:szCs w:val="24"/>
                <w:highlight w:val="none"/>
                <w:lang w:eastAsia="zh-CN" w:bidi="ar"/>
              </w:rPr>
              <w:t>，</w:t>
            </w:r>
            <w:r>
              <w:rPr>
                <w:rFonts w:hint="eastAsia" w:ascii="仿宋_GB2312" w:hAnsi="仿宋_GB2312" w:eastAsia="仿宋_GB2312" w:cs="仿宋_GB2312"/>
                <w:color w:val="auto"/>
                <w:kern w:val="0"/>
                <w:sz w:val="24"/>
                <w:szCs w:val="24"/>
                <w:highlight w:val="none"/>
                <w:lang w:bidi="ar"/>
              </w:rPr>
              <w:t>危害后果轻微</w:t>
            </w:r>
            <w:r>
              <w:rPr>
                <w:rFonts w:hint="eastAsia" w:ascii="仿宋_GB2312" w:hAnsi="仿宋_GB2312" w:eastAsia="仿宋_GB2312" w:cs="仿宋_GB2312"/>
                <w:color w:val="auto"/>
                <w:kern w:val="0"/>
                <w:sz w:val="24"/>
                <w:szCs w:val="24"/>
                <w:highlight w:val="none"/>
                <w:lang w:eastAsia="zh-CN" w:bidi="ar"/>
              </w:rPr>
              <w:t>，</w:t>
            </w:r>
            <w:r>
              <w:rPr>
                <w:rFonts w:hint="eastAsia" w:ascii="仿宋_GB2312" w:hAnsi="仿宋_GB2312" w:eastAsia="仿宋_GB2312" w:cs="仿宋_GB2312"/>
                <w:color w:val="auto"/>
                <w:kern w:val="0"/>
                <w:sz w:val="24"/>
                <w:szCs w:val="24"/>
                <w:highlight w:val="none"/>
                <w:lang w:bidi="ar"/>
              </w:rPr>
              <w:t>已及时改正违法行为并消除危害后果。</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650A5E4D">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default" w:ascii="仿宋_GB2312" w:hAnsi="仿宋_GB2312" w:eastAsia="仿宋_GB2312" w:cs="仿宋_GB2312"/>
                <w:color w:val="auto"/>
                <w:kern w:val="0"/>
                <w:sz w:val="24"/>
                <w:szCs w:val="24"/>
                <w:highlight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1.拒不改正的，依法处罚;</w:t>
            </w:r>
          </w:p>
          <w:p w14:paraId="390695C5">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default" w:ascii="仿宋_GB2312" w:hAnsi="仿宋_GB2312" w:eastAsia="仿宋_GB2312" w:cs="仿宋_GB2312"/>
                <w:color w:val="auto"/>
                <w:kern w:val="0"/>
                <w:sz w:val="24"/>
                <w:szCs w:val="24"/>
                <w:highlight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2.依法实施不予行政处罚的，加强法规宣传</w:t>
            </w:r>
            <w:r>
              <w:rPr>
                <w:rFonts w:hint="eastAsia" w:ascii="仿宋_GB2312" w:hAnsi="仿宋_GB2312" w:eastAsia="仿宋_GB2312" w:cs="仿宋_GB2312"/>
                <w:color w:val="auto"/>
                <w:kern w:val="0"/>
                <w:sz w:val="24"/>
                <w:szCs w:val="24"/>
                <w:highlight w:val="none"/>
                <w:lang w:val="en-US" w:eastAsia="zh-CN" w:bidi="ar"/>
              </w:rPr>
              <w:t>告知；</w:t>
            </w:r>
          </w:p>
          <w:p w14:paraId="1A6BB61E">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default" w:ascii="仿宋_GB2312" w:hAnsi="仿宋_GB2312" w:eastAsia="仿宋_GB2312" w:cs="仿宋_GB2312"/>
                <w:color w:val="auto"/>
                <w:kern w:val="0"/>
                <w:sz w:val="24"/>
                <w:szCs w:val="24"/>
                <w:highlight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3.</w:t>
            </w:r>
            <w:r>
              <w:rPr>
                <w:rFonts w:hint="eastAsia" w:ascii="仿宋_GB2312" w:hAnsi="仿宋_GB2312" w:eastAsia="仿宋_GB2312" w:cs="仿宋_GB2312"/>
                <w:color w:val="auto"/>
                <w:kern w:val="0"/>
                <w:sz w:val="24"/>
                <w:szCs w:val="24"/>
                <w:highlight w:val="none"/>
                <w:lang w:val="en-US" w:eastAsia="zh-CN" w:bidi="ar"/>
              </w:rPr>
              <w:t>宣传告知后</w:t>
            </w:r>
            <w:r>
              <w:rPr>
                <w:rFonts w:hint="default" w:ascii="仿宋_GB2312" w:hAnsi="仿宋_GB2312" w:eastAsia="仿宋_GB2312" w:cs="仿宋_GB2312"/>
                <w:color w:val="auto"/>
                <w:kern w:val="0"/>
                <w:sz w:val="24"/>
                <w:szCs w:val="24"/>
                <w:highlight w:val="none"/>
                <w:lang w:val="en-US" w:eastAsia="zh-CN" w:bidi="ar"/>
              </w:rPr>
              <w:t>再次出现同类违法行为</w:t>
            </w:r>
            <w:r>
              <w:rPr>
                <w:rFonts w:hint="eastAsia" w:ascii="仿宋_GB2312" w:hAnsi="仿宋_GB2312" w:eastAsia="仿宋_GB2312" w:cs="仿宋_GB2312"/>
                <w:color w:val="auto"/>
                <w:kern w:val="0"/>
                <w:sz w:val="24"/>
                <w:szCs w:val="24"/>
                <w:highlight w:val="none"/>
                <w:lang w:val="en-US" w:eastAsia="zh-CN" w:bidi="ar"/>
              </w:rPr>
              <w:t>的</w:t>
            </w:r>
            <w:r>
              <w:rPr>
                <w:rFonts w:hint="default" w:ascii="仿宋_GB2312" w:hAnsi="仿宋_GB2312" w:eastAsia="仿宋_GB2312" w:cs="仿宋_GB2312"/>
                <w:color w:val="auto"/>
                <w:kern w:val="0"/>
                <w:sz w:val="24"/>
                <w:szCs w:val="24"/>
                <w:highlight w:val="none"/>
                <w:lang w:val="en-US" w:eastAsia="zh-CN" w:bidi="ar"/>
              </w:rPr>
              <w:t>，依法处罚；</w:t>
            </w:r>
          </w:p>
          <w:p w14:paraId="17D638C6">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color w:val="auto"/>
                <w:kern w:val="0"/>
                <w:sz w:val="24"/>
                <w:szCs w:val="24"/>
                <w:highlight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4.多次违法</w:t>
            </w:r>
            <w:r>
              <w:rPr>
                <w:rFonts w:hint="eastAsia" w:ascii="仿宋_GB2312" w:hAnsi="仿宋_GB2312" w:eastAsia="仿宋_GB2312" w:cs="仿宋_GB2312"/>
                <w:color w:val="auto"/>
                <w:kern w:val="0"/>
                <w:sz w:val="24"/>
                <w:szCs w:val="24"/>
                <w:highlight w:val="none"/>
                <w:lang w:val="en-US" w:eastAsia="zh-CN" w:bidi="ar"/>
              </w:rPr>
              <w:t>的，</w:t>
            </w:r>
            <w:r>
              <w:rPr>
                <w:rFonts w:hint="default" w:ascii="仿宋_GB2312" w:hAnsi="仿宋_GB2312" w:eastAsia="仿宋_GB2312" w:cs="仿宋_GB2312"/>
                <w:color w:val="auto"/>
                <w:kern w:val="0"/>
                <w:sz w:val="24"/>
                <w:szCs w:val="24"/>
                <w:highlight w:val="none"/>
                <w:lang w:val="en-US" w:eastAsia="zh-CN" w:bidi="ar"/>
              </w:rPr>
              <w:t>提高检查比例和频次。</w:t>
            </w:r>
          </w:p>
        </w:tc>
        <w:tc>
          <w:tcPr>
            <w:tcW w:w="1059" w:type="dxa"/>
            <w:tcBorders>
              <w:top w:val="single" w:color="000000" w:sz="4" w:space="0"/>
              <w:left w:val="single" w:color="000000" w:sz="4" w:space="0"/>
              <w:bottom w:val="single" w:color="000000" w:sz="4" w:space="0"/>
              <w:right w:val="single" w:color="000000" w:sz="4" w:space="0"/>
            </w:tcBorders>
            <w:noWrap w:val="0"/>
            <w:vAlign w:val="center"/>
          </w:tcPr>
          <w:p w14:paraId="16869083">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街道</w:t>
            </w:r>
          </w:p>
          <w:p w14:paraId="57ADF3C1">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乡镇</w:t>
            </w:r>
          </w:p>
        </w:tc>
      </w:tr>
      <w:tr w14:paraId="60D848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5" w:hRule="atLeast"/>
        </w:trPr>
        <w:tc>
          <w:tcPr>
            <w:tcW w:w="530" w:type="dxa"/>
            <w:tcBorders>
              <w:top w:val="single" w:color="000000" w:sz="4" w:space="0"/>
              <w:left w:val="single" w:color="000000" w:sz="4" w:space="0"/>
              <w:bottom w:val="single" w:color="000000" w:sz="4" w:space="0"/>
              <w:right w:val="single" w:color="000000" w:sz="4" w:space="0"/>
            </w:tcBorders>
            <w:noWrap w:val="0"/>
            <w:vAlign w:val="center"/>
          </w:tcPr>
          <w:p w14:paraId="39E1C4C0">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default"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10</w:t>
            </w:r>
          </w:p>
        </w:tc>
        <w:tc>
          <w:tcPr>
            <w:tcW w:w="710" w:type="dxa"/>
            <w:tcBorders>
              <w:top w:val="single" w:color="000000" w:sz="4" w:space="0"/>
              <w:left w:val="single" w:color="000000" w:sz="4" w:space="0"/>
              <w:bottom w:val="single" w:color="000000" w:sz="4" w:space="0"/>
              <w:right w:val="single" w:color="000000" w:sz="4" w:space="0"/>
            </w:tcBorders>
            <w:noWrap w:val="0"/>
            <w:vAlign w:val="center"/>
          </w:tcPr>
          <w:p w14:paraId="2325AC93">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C4605200</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14:paraId="38237171">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乱倒污水</w:t>
            </w:r>
            <w:r>
              <w:rPr>
                <w:rFonts w:hint="eastAsia" w:ascii="仿宋_GB2312" w:hAnsi="仿宋_GB2312" w:eastAsia="仿宋_GB2312" w:cs="仿宋_GB2312"/>
                <w:color w:val="auto"/>
                <w:sz w:val="24"/>
                <w:szCs w:val="24"/>
                <w:highlight w:val="none"/>
                <w:u w:val="none"/>
                <w:lang w:val="en-US" w:eastAsia="zh-CN" w:bidi="ar"/>
              </w:rPr>
              <w:t>（垃圾）</w:t>
            </w:r>
          </w:p>
        </w:tc>
        <w:tc>
          <w:tcPr>
            <w:tcW w:w="856" w:type="dxa"/>
            <w:tcBorders>
              <w:top w:val="single" w:color="000000" w:sz="4" w:space="0"/>
              <w:left w:val="single" w:color="000000" w:sz="4" w:space="0"/>
              <w:bottom w:val="single" w:color="000000" w:sz="4" w:space="0"/>
              <w:right w:val="single" w:color="000000" w:sz="4" w:space="0"/>
            </w:tcBorders>
            <w:noWrap w:val="0"/>
            <w:vAlign w:val="center"/>
          </w:tcPr>
          <w:p w14:paraId="02D5F0E0">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《北京市市容环境卫生条例》</w:t>
            </w:r>
          </w:p>
        </w:tc>
        <w:tc>
          <w:tcPr>
            <w:tcW w:w="3859" w:type="dxa"/>
            <w:tcBorders>
              <w:top w:val="single" w:color="000000" w:sz="4" w:space="0"/>
              <w:left w:val="single" w:color="000000" w:sz="4" w:space="0"/>
              <w:bottom w:val="single" w:color="000000" w:sz="4" w:space="0"/>
              <w:right w:val="single" w:color="000000" w:sz="4" w:space="0"/>
            </w:tcBorders>
            <w:noWrap w:val="0"/>
            <w:vAlign w:val="center"/>
          </w:tcPr>
          <w:p w14:paraId="40146DB4">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违反条款：第五十二条第一款第（三）项；</w:t>
            </w:r>
          </w:p>
          <w:p w14:paraId="1C6F050B">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处罚条款：第五十二条第二款</w:t>
            </w:r>
            <w:r>
              <w:rPr>
                <w:rFonts w:hint="eastAsia" w:hAnsi="仿宋_GB2312" w:cs="仿宋_GB2312"/>
                <w:i w:val="0"/>
                <w:color w:val="auto"/>
                <w:kern w:val="0"/>
                <w:sz w:val="24"/>
                <w:szCs w:val="24"/>
                <w:highlight w:val="none"/>
                <w:u w:val="none"/>
                <w:lang w:val="en-US" w:eastAsia="zh-CN" w:bidi="ar"/>
              </w:rPr>
              <w:t>，</w:t>
            </w:r>
            <w:r>
              <w:rPr>
                <w:rFonts w:hint="eastAsia" w:ascii="仿宋_GB2312" w:hAnsi="仿宋_GB2312" w:eastAsia="仿宋_GB2312" w:cs="仿宋_GB2312"/>
                <w:i w:val="0"/>
                <w:color w:val="auto"/>
                <w:kern w:val="0"/>
                <w:sz w:val="24"/>
                <w:szCs w:val="24"/>
                <w:highlight w:val="none"/>
                <w:u w:val="none"/>
                <w:lang w:val="en-US" w:eastAsia="zh-CN" w:bidi="ar"/>
              </w:rPr>
              <w:t>责令改正，并可处50元罚款；情节严重的，处200元罚款。</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14:paraId="096CBCF0">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color w:val="auto"/>
                <w:kern w:val="0"/>
                <w:sz w:val="24"/>
                <w:szCs w:val="24"/>
                <w:highlight w:val="none"/>
                <w:lang w:eastAsia="zh-CN" w:bidi="ar"/>
              </w:rPr>
            </w:pPr>
            <w:r>
              <w:rPr>
                <w:rFonts w:hint="eastAsia" w:ascii="仿宋_GB2312" w:hAnsi="仿宋_GB2312" w:eastAsia="仿宋_GB2312" w:cs="仿宋_GB2312"/>
                <w:color w:val="auto"/>
                <w:kern w:val="0"/>
                <w:sz w:val="24"/>
                <w:szCs w:val="24"/>
                <w:highlight w:val="none"/>
                <w:lang w:val="en-US" w:eastAsia="zh-CN" w:bidi="ar"/>
              </w:rPr>
              <w:t>（一）</w:t>
            </w:r>
            <w:r>
              <w:rPr>
                <w:rFonts w:hint="eastAsia" w:ascii="仿宋_GB2312" w:hAnsi="仿宋_GB2312" w:eastAsia="仿宋_GB2312" w:cs="仿宋_GB2312"/>
                <w:color w:val="auto"/>
                <w:kern w:val="0"/>
                <w:sz w:val="24"/>
                <w:szCs w:val="24"/>
                <w:highlight w:val="none"/>
                <w:lang w:bidi="ar"/>
              </w:rPr>
              <w:t>违法行为轻微</w:t>
            </w:r>
            <w:r>
              <w:rPr>
                <w:rFonts w:hint="eastAsia" w:ascii="仿宋_GB2312" w:hAnsi="仿宋_GB2312" w:eastAsia="仿宋_GB2312" w:cs="仿宋_GB2312"/>
                <w:color w:val="auto"/>
                <w:kern w:val="0"/>
                <w:sz w:val="24"/>
                <w:szCs w:val="24"/>
                <w:highlight w:val="none"/>
                <w:lang w:eastAsia="zh-CN" w:bidi="ar"/>
              </w:rPr>
              <w:t>，</w:t>
            </w:r>
            <w:r>
              <w:rPr>
                <w:rFonts w:hint="eastAsia" w:ascii="仿宋_GB2312" w:hAnsi="仿宋_GB2312" w:eastAsia="仿宋_GB2312" w:cs="仿宋_GB2312"/>
                <w:color w:val="auto"/>
                <w:kern w:val="0"/>
                <w:sz w:val="24"/>
                <w:szCs w:val="24"/>
                <w:highlight w:val="none"/>
                <w:lang w:val="en-US" w:eastAsia="zh-CN" w:bidi="ar"/>
              </w:rPr>
              <w:t>已</w:t>
            </w:r>
            <w:r>
              <w:rPr>
                <w:rFonts w:hint="eastAsia" w:ascii="仿宋_GB2312" w:hAnsi="仿宋_GB2312" w:eastAsia="仿宋_GB2312" w:cs="仿宋_GB2312"/>
                <w:color w:val="auto"/>
                <w:kern w:val="0"/>
                <w:sz w:val="24"/>
                <w:szCs w:val="24"/>
                <w:highlight w:val="none"/>
                <w:lang w:bidi="ar"/>
              </w:rPr>
              <w:t>及时改正</w:t>
            </w:r>
            <w:r>
              <w:rPr>
                <w:rFonts w:hint="eastAsia" w:ascii="仿宋_GB2312" w:hAnsi="仿宋_GB2312" w:eastAsia="仿宋_GB2312" w:cs="仿宋_GB2312"/>
                <w:color w:val="auto"/>
                <w:kern w:val="0"/>
                <w:sz w:val="24"/>
                <w:szCs w:val="24"/>
                <w:highlight w:val="none"/>
                <w:lang w:eastAsia="zh-CN" w:bidi="ar"/>
              </w:rPr>
              <w:t>违法行为并消除相关影响，</w:t>
            </w:r>
            <w:r>
              <w:rPr>
                <w:rFonts w:hint="eastAsia" w:ascii="仿宋_GB2312" w:hAnsi="仿宋_GB2312" w:eastAsia="仿宋_GB2312" w:cs="仿宋_GB2312"/>
                <w:color w:val="auto"/>
                <w:kern w:val="0"/>
                <w:sz w:val="24"/>
                <w:szCs w:val="24"/>
                <w:highlight w:val="none"/>
                <w:lang w:bidi="ar"/>
              </w:rPr>
              <w:t>没有造成危害后</w:t>
            </w:r>
            <w:r>
              <w:rPr>
                <w:rFonts w:hint="eastAsia" w:ascii="仿宋_GB2312" w:hAnsi="仿宋_GB2312" w:eastAsia="仿宋_GB2312" w:cs="仿宋_GB2312"/>
                <w:color w:val="auto"/>
                <w:kern w:val="0"/>
                <w:sz w:val="24"/>
                <w:szCs w:val="24"/>
                <w:highlight w:val="none"/>
                <w:lang w:eastAsia="zh-CN" w:bidi="ar"/>
              </w:rPr>
              <w:t>果。</w:t>
            </w:r>
          </w:p>
          <w:p w14:paraId="1460AFA4">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b w:val="0"/>
                <w:bCs w:val="0"/>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bidi="ar"/>
              </w:rPr>
              <w:t>（二）初次违法</w:t>
            </w:r>
            <w:r>
              <w:rPr>
                <w:rFonts w:hint="eastAsia" w:ascii="仿宋_GB2312" w:hAnsi="仿宋_GB2312" w:eastAsia="仿宋_GB2312" w:cs="仿宋_GB2312"/>
                <w:color w:val="auto"/>
                <w:kern w:val="0"/>
                <w:sz w:val="24"/>
                <w:szCs w:val="24"/>
                <w:highlight w:val="none"/>
                <w:lang w:eastAsia="zh-CN" w:bidi="ar"/>
              </w:rPr>
              <w:t>，</w:t>
            </w:r>
            <w:r>
              <w:rPr>
                <w:rFonts w:hint="eastAsia" w:ascii="仿宋_GB2312" w:hAnsi="仿宋_GB2312" w:eastAsia="仿宋_GB2312" w:cs="仿宋_GB2312"/>
                <w:color w:val="auto"/>
                <w:kern w:val="0"/>
                <w:sz w:val="24"/>
                <w:szCs w:val="24"/>
                <w:highlight w:val="none"/>
                <w:lang w:bidi="ar"/>
              </w:rPr>
              <w:t>危害后果轻微</w:t>
            </w:r>
            <w:r>
              <w:rPr>
                <w:rFonts w:hint="eastAsia" w:ascii="仿宋_GB2312" w:hAnsi="仿宋_GB2312" w:eastAsia="仿宋_GB2312" w:cs="仿宋_GB2312"/>
                <w:color w:val="auto"/>
                <w:kern w:val="0"/>
                <w:sz w:val="24"/>
                <w:szCs w:val="24"/>
                <w:highlight w:val="none"/>
                <w:lang w:eastAsia="zh-CN" w:bidi="ar"/>
              </w:rPr>
              <w:t>，</w:t>
            </w:r>
            <w:r>
              <w:rPr>
                <w:rFonts w:hint="eastAsia" w:ascii="仿宋_GB2312" w:hAnsi="仿宋_GB2312" w:eastAsia="仿宋_GB2312" w:cs="仿宋_GB2312"/>
                <w:color w:val="auto"/>
                <w:kern w:val="0"/>
                <w:sz w:val="24"/>
                <w:szCs w:val="24"/>
                <w:highlight w:val="none"/>
                <w:lang w:bidi="ar"/>
              </w:rPr>
              <w:t>已及时改正违法行为并消除危害后果。</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6AB0782F">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default" w:ascii="仿宋_GB2312" w:hAnsi="仿宋_GB2312" w:eastAsia="仿宋_GB2312" w:cs="仿宋_GB2312"/>
                <w:color w:val="auto"/>
                <w:kern w:val="0"/>
                <w:sz w:val="24"/>
                <w:szCs w:val="24"/>
                <w:highlight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1.拒不改正的，依法处罚;</w:t>
            </w:r>
          </w:p>
          <w:p w14:paraId="20C61ED2">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default" w:ascii="仿宋_GB2312" w:hAnsi="仿宋_GB2312" w:eastAsia="仿宋_GB2312" w:cs="仿宋_GB2312"/>
                <w:color w:val="auto"/>
                <w:kern w:val="0"/>
                <w:sz w:val="24"/>
                <w:szCs w:val="24"/>
                <w:highlight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2.依法实施不予行政处罚的，加强法规宣传</w:t>
            </w:r>
            <w:r>
              <w:rPr>
                <w:rFonts w:hint="eastAsia" w:ascii="仿宋_GB2312" w:hAnsi="仿宋_GB2312" w:eastAsia="仿宋_GB2312" w:cs="仿宋_GB2312"/>
                <w:color w:val="auto"/>
                <w:kern w:val="0"/>
                <w:sz w:val="24"/>
                <w:szCs w:val="24"/>
                <w:highlight w:val="none"/>
                <w:lang w:val="en-US" w:eastAsia="zh-CN" w:bidi="ar"/>
              </w:rPr>
              <w:t>告知；</w:t>
            </w:r>
          </w:p>
          <w:p w14:paraId="42804CB4">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default" w:ascii="仿宋_GB2312" w:hAnsi="仿宋_GB2312" w:eastAsia="仿宋_GB2312" w:cs="仿宋_GB2312"/>
                <w:color w:val="auto"/>
                <w:kern w:val="0"/>
                <w:sz w:val="24"/>
                <w:szCs w:val="24"/>
                <w:highlight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3.</w:t>
            </w:r>
            <w:r>
              <w:rPr>
                <w:rFonts w:hint="eastAsia" w:ascii="仿宋_GB2312" w:hAnsi="仿宋_GB2312" w:eastAsia="仿宋_GB2312" w:cs="仿宋_GB2312"/>
                <w:color w:val="auto"/>
                <w:kern w:val="0"/>
                <w:sz w:val="24"/>
                <w:szCs w:val="24"/>
                <w:highlight w:val="none"/>
                <w:lang w:val="en-US" w:eastAsia="zh-CN" w:bidi="ar"/>
              </w:rPr>
              <w:t>宣传告知后</w:t>
            </w:r>
            <w:r>
              <w:rPr>
                <w:rFonts w:hint="default" w:ascii="仿宋_GB2312" w:hAnsi="仿宋_GB2312" w:eastAsia="仿宋_GB2312" w:cs="仿宋_GB2312"/>
                <w:color w:val="auto"/>
                <w:kern w:val="0"/>
                <w:sz w:val="24"/>
                <w:szCs w:val="24"/>
                <w:highlight w:val="none"/>
                <w:lang w:val="en-US" w:eastAsia="zh-CN" w:bidi="ar"/>
              </w:rPr>
              <w:t>再次出现同类违法行为</w:t>
            </w:r>
            <w:r>
              <w:rPr>
                <w:rFonts w:hint="eastAsia" w:ascii="仿宋_GB2312" w:hAnsi="仿宋_GB2312" w:eastAsia="仿宋_GB2312" w:cs="仿宋_GB2312"/>
                <w:color w:val="auto"/>
                <w:kern w:val="0"/>
                <w:sz w:val="24"/>
                <w:szCs w:val="24"/>
                <w:highlight w:val="none"/>
                <w:lang w:val="en-US" w:eastAsia="zh-CN" w:bidi="ar"/>
              </w:rPr>
              <w:t>的</w:t>
            </w:r>
            <w:r>
              <w:rPr>
                <w:rFonts w:hint="default" w:ascii="仿宋_GB2312" w:hAnsi="仿宋_GB2312" w:eastAsia="仿宋_GB2312" w:cs="仿宋_GB2312"/>
                <w:color w:val="auto"/>
                <w:kern w:val="0"/>
                <w:sz w:val="24"/>
                <w:szCs w:val="24"/>
                <w:highlight w:val="none"/>
                <w:lang w:val="en-US" w:eastAsia="zh-CN" w:bidi="ar"/>
              </w:rPr>
              <w:t>，依法处罚；</w:t>
            </w:r>
          </w:p>
          <w:p w14:paraId="1F7BE4CB">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color w:val="auto"/>
                <w:kern w:val="0"/>
                <w:sz w:val="24"/>
                <w:szCs w:val="24"/>
                <w:highlight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4.多次违法</w:t>
            </w:r>
            <w:r>
              <w:rPr>
                <w:rFonts w:hint="eastAsia" w:ascii="仿宋_GB2312" w:hAnsi="仿宋_GB2312" w:eastAsia="仿宋_GB2312" w:cs="仿宋_GB2312"/>
                <w:color w:val="auto"/>
                <w:kern w:val="0"/>
                <w:sz w:val="24"/>
                <w:szCs w:val="24"/>
                <w:highlight w:val="none"/>
                <w:lang w:val="en-US" w:eastAsia="zh-CN" w:bidi="ar"/>
              </w:rPr>
              <w:t>的，</w:t>
            </w:r>
            <w:r>
              <w:rPr>
                <w:rFonts w:hint="default" w:ascii="仿宋_GB2312" w:hAnsi="仿宋_GB2312" w:eastAsia="仿宋_GB2312" w:cs="仿宋_GB2312"/>
                <w:color w:val="auto"/>
                <w:kern w:val="0"/>
                <w:sz w:val="24"/>
                <w:szCs w:val="24"/>
                <w:highlight w:val="none"/>
                <w:lang w:val="en-US" w:eastAsia="zh-CN" w:bidi="ar"/>
              </w:rPr>
              <w:t>提高检查比例和频次。</w:t>
            </w:r>
          </w:p>
        </w:tc>
        <w:tc>
          <w:tcPr>
            <w:tcW w:w="1059" w:type="dxa"/>
            <w:tcBorders>
              <w:top w:val="single" w:color="000000" w:sz="4" w:space="0"/>
              <w:left w:val="single" w:color="000000" w:sz="4" w:space="0"/>
              <w:bottom w:val="single" w:color="000000" w:sz="4" w:space="0"/>
              <w:right w:val="single" w:color="000000" w:sz="4" w:space="0"/>
            </w:tcBorders>
            <w:noWrap w:val="0"/>
            <w:vAlign w:val="center"/>
          </w:tcPr>
          <w:p w14:paraId="373388BC">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街道</w:t>
            </w:r>
          </w:p>
          <w:p w14:paraId="080F4175">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乡镇</w:t>
            </w:r>
          </w:p>
        </w:tc>
      </w:tr>
      <w:tr w14:paraId="4E3685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24" w:hRule="atLeast"/>
        </w:trPr>
        <w:tc>
          <w:tcPr>
            <w:tcW w:w="530" w:type="dxa"/>
            <w:tcBorders>
              <w:top w:val="single" w:color="000000" w:sz="4" w:space="0"/>
              <w:left w:val="single" w:color="000000" w:sz="4" w:space="0"/>
              <w:bottom w:val="single" w:color="000000" w:sz="4" w:space="0"/>
              <w:right w:val="single" w:color="000000" w:sz="4" w:space="0"/>
            </w:tcBorders>
            <w:noWrap w:val="0"/>
            <w:vAlign w:val="center"/>
          </w:tcPr>
          <w:p w14:paraId="7101FF94">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i w:val="0"/>
                <w:color w:val="auto"/>
                <w:kern w:val="0"/>
                <w:sz w:val="24"/>
                <w:szCs w:val="24"/>
                <w:highlight w:val="none"/>
                <w:u w:val="none"/>
                <w:lang w:val="en" w:eastAsia="zh-CN" w:bidi="ar"/>
              </w:rPr>
            </w:pPr>
            <w:r>
              <w:rPr>
                <w:rFonts w:hint="eastAsia" w:ascii="仿宋_GB2312" w:hAnsi="仿宋_GB2312" w:eastAsia="仿宋_GB2312" w:cs="仿宋_GB2312"/>
                <w:i w:val="0"/>
                <w:color w:val="auto"/>
                <w:kern w:val="0"/>
                <w:sz w:val="24"/>
                <w:szCs w:val="24"/>
                <w:highlight w:val="none"/>
                <w:u w:val="none"/>
                <w:lang w:val="en" w:eastAsia="zh-CN" w:bidi="ar"/>
              </w:rPr>
              <w:t>1</w:t>
            </w:r>
            <w:r>
              <w:rPr>
                <w:rFonts w:hint="eastAsia" w:ascii="仿宋_GB2312" w:hAnsi="仿宋_GB2312" w:eastAsia="仿宋_GB2312" w:cs="仿宋_GB2312"/>
                <w:i w:val="0"/>
                <w:color w:val="auto"/>
                <w:kern w:val="0"/>
                <w:sz w:val="24"/>
                <w:szCs w:val="24"/>
                <w:highlight w:val="none"/>
                <w:u w:val="none"/>
                <w:lang w:val="en-US" w:eastAsia="zh-CN" w:bidi="ar"/>
              </w:rPr>
              <w:t>1</w:t>
            </w:r>
          </w:p>
        </w:tc>
        <w:tc>
          <w:tcPr>
            <w:tcW w:w="710" w:type="dxa"/>
            <w:tcBorders>
              <w:top w:val="single" w:color="000000" w:sz="4" w:space="0"/>
              <w:left w:val="single" w:color="000000" w:sz="4" w:space="0"/>
              <w:bottom w:val="single" w:color="000000" w:sz="4" w:space="0"/>
              <w:right w:val="single" w:color="000000" w:sz="4" w:space="0"/>
            </w:tcBorders>
            <w:noWrap w:val="0"/>
            <w:vAlign w:val="center"/>
          </w:tcPr>
          <w:p w14:paraId="621D2D8E">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C4605300</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14:paraId="6500C69E">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在城镇地区饲养家禽家畜</w:t>
            </w:r>
          </w:p>
        </w:tc>
        <w:tc>
          <w:tcPr>
            <w:tcW w:w="856" w:type="dxa"/>
            <w:tcBorders>
              <w:top w:val="single" w:color="000000" w:sz="4" w:space="0"/>
              <w:left w:val="single" w:color="000000" w:sz="4" w:space="0"/>
              <w:bottom w:val="single" w:color="000000" w:sz="4" w:space="0"/>
              <w:right w:val="single" w:color="000000" w:sz="4" w:space="0"/>
            </w:tcBorders>
            <w:noWrap w:val="0"/>
            <w:vAlign w:val="center"/>
          </w:tcPr>
          <w:p w14:paraId="1986A48C">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《北京市市容环境卫生条例》</w:t>
            </w:r>
          </w:p>
        </w:tc>
        <w:tc>
          <w:tcPr>
            <w:tcW w:w="3859" w:type="dxa"/>
            <w:tcBorders>
              <w:top w:val="single" w:color="000000" w:sz="4" w:space="0"/>
              <w:left w:val="single" w:color="000000" w:sz="4" w:space="0"/>
              <w:bottom w:val="single" w:color="000000" w:sz="4" w:space="0"/>
              <w:right w:val="single" w:color="000000" w:sz="4" w:space="0"/>
            </w:tcBorders>
            <w:noWrap w:val="0"/>
            <w:vAlign w:val="center"/>
          </w:tcPr>
          <w:p w14:paraId="4519C672">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违反、处罚条款：第五十三条第一款</w:t>
            </w:r>
            <w:r>
              <w:rPr>
                <w:rFonts w:hint="eastAsia" w:hAnsi="仿宋_GB2312" w:cs="仿宋_GB2312"/>
                <w:i w:val="0"/>
                <w:color w:val="auto"/>
                <w:kern w:val="0"/>
                <w:sz w:val="24"/>
                <w:szCs w:val="24"/>
                <w:highlight w:val="none"/>
                <w:u w:val="none"/>
                <w:lang w:val="en-US" w:eastAsia="zh-CN" w:bidi="ar"/>
              </w:rPr>
              <w:t>，</w:t>
            </w:r>
            <w:r>
              <w:rPr>
                <w:rFonts w:hint="eastAsia" w:ascii="仿宋_GB2312" w:hAnsi="仿宋_GB2312" w:eastAsia="仿宋_GB2312" w:cs="仿宋_GB2312"/>
                <w:i w:val="0"/>
                <w:color w:val="auto"/>
                <w:kern w:val="0"/>
                <w:sz w:val="24"/>
                <w:szCs w:val="24"/>
                <w:highlight w:val="none"/>
                <w:u w:val="none"/>
                <w:lang w:val="en-US" w:eastAsia="zh-CN" w:bidi="ar"/>
              </w:rPr>
              <w:t>责令限期改正，并可按照每只（头）处20元以上50元以下罚款。</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14:paraId="075A9343">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color w:val="auto"/>
                <w:kern w:val="0"/>
                <w:sz w:val="24"/>
                <w:szCs w:val="24"/>
                <w:highlight w:val="none"/>
                <w:lang w:eastAsia="zh-CN" w:bidi="ar"/>
              </w:rPr>
            </w:pPr>
            <w:r>
              <w:rPr>
                <w:rFonts w:hint="eastAsia" w:ascii="仿宋_GB2312" w:hAnsi="仿宋_GB2312" w:eastAsia="仿宋_GB2312" w:cs="仿宋_GB2312"/>
                <w:color w:val="auto"/>
                <w:kern w:val="0"/>
                <w:sz w:val="24"/>
                <w:szCs w:val="24"/>
                <w:highlight w:val="none"/>
                <w:lang w:val="en-US" w:eastAsia="zh-CN" w:bidi="ar"/>
              </w:rPr>
              <w:t>（一）</w:t>
            </w:r>
            <w:r>
              <w:rPr>
                <w:rFonts w:hint="eastAsia" w:ascii="仿宋_GB2312" w:hAnsi="仿宋_GB2312" w:eastAsia="仿宋_GB2312" w:cs="仿宋_GB2312"/>
                <w:color w:val="auto"/>
                <w:kern w:val="0"/>
                <w:sz w:val="24"/>
                <w:szCs w:val="24"/>
                <w:highlight w:val="none"/>
                <w:lang w:bidi="ar"/>
              </w:rPr>
              <w:t>违法行为轻微</w:t>
            </w:r>
            <w:r>
              <w:rPr>
                <w:rFonts w:hint="eastAsia" w:ascii="仿宋_GB2312" w:hAnsi="仿宋_GB2312" w:eastAsia="仿宋_GB2312" w:cs="仿宋_GB2312"/>
                <w:color w:val="auto"/>
                <w:kern w:val="0"/>
                <w:sz w:val="24"/>
                <w:szCs w:val="24"/>
                <w:highlight w:val="none"/>
                <w:lang w:eastAsia="zh-CN" w:bidi="ar"/>
              </w:rPr>
              <w:t>，</w:t>
            </w:r>
            <w:r>
              <w:rPr>
                <w:rFonts w:hint="eastAsia" w:ascii="仿宋_GB2312" w:hAnsi="仿宋_GB2312" w:eastAsia="仿宋_GB2312" w:cs="仿宋_GB2312"/>
                <w:color w:val="auto"/>
                <w:kern w:val="0"/>
                <w:sz w:val="24"/>
                <w:szCs w:val="24"/>
                <w:highlight w:val="none"/>
                <w:lang w:val="en-US" w:eastAsia="zh-CN" w:bidi="ar"/>
              </w:rPr>
              <w:t>已</w:t>
            </w:r>
            <w:r>
              <w:rPr>
                <w:rFonts w:hint="eastAsia" w:ascii="仿宋_GB2312" w:hAnsi="仿宋_GB2312" w:eastAsia="仿宋_GB2312" w:cs="仿宋_GB2312"/>
                <w:color w:val="auto"/>
                <w:kern w:val="0"/>
                <w:sz w:val="24"/>
                <w:szCs w:val="24"/>
                <w:highlight w:val="none"/>
                <w:lang w:bidi="ar"/>
              </w:rPr>
              <w:t>及时改正</w:t>
            </w:r>
            <w:r>
              <w:rPr>
                <w:rFonts w:hint="eastAsia" w:ascii="仿宋_GB2312" w:hAnsi="仿宋_GB2312" w:eastAsia="仿宋_GB2312" w:cs="仿宋_GB2312"/>
                <w:color w:val="auto"/>
                <w:kern w:val="0"/>
                <w:sz w:val="24"/>
                <w:szCs w:val="24"/>
                <w:highlight w:val="none"/>
                <w:lang w:eastAsia="zh-CN" w:bidi="ar"/>
              </w:rPr>
              <w:t>违法行为并消除相关影响，</w:t>
            </w:r>
            <w:r>
              <w:rPr>
                <w:rFonts w:hint="eastAsia" w:ascii="仿宋_GB2312" w:hAnsi="仿宋_GB2312" w:eastAsia="仿宋_GB2312" w:cs="仿宋_GB2312"/>
                <w:color w:val="auto"/>
                <w:kern w:val="0"/>
                <w:sz w:val="24"/>
                <w:szCs w:val="24"/>
                <w:highlight w:val="none"/>
                <w:lang w:bidi="ar"/>
              </w:rPr>
              <w:t>没有造成危害后</w:t>
            </w:r>
            <w:r>
              <w:rPr>
                <w:rFonts w:hint="eastAsia" w:ascii="仿宋_GB2312" w:hAnsi="仿宋_GB2312" w:eastAsia="仿宋_GB2312" w:cs="仿宋_GB2312"/>
                <w:color w:val="auto"/>
                <w:kern w:val="0"/>
                <w:sz w:val="24"/>
                <w:szCs w:val="24"/>
                <w:highlight w:val="none"/>
                <w:lang w:eastAsia="zh-CN" w:bidi="ar"/>
              </w:rPr>
              <w:t>果。</w:t>
            </w:r>
          </w:p>
          <w:p w14:paraId="42C406F4">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b w:val="0"/>
                <w:bCs w:val="0"/>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bidi="ar"/>
              </w:rPr>
              <w:t>（二）初次违法</w:t>
            </w:r>
            <w:r>
              <w:rPr>
                <w:rFonts w:hint="eastAsia" w:ascii="仿宋_GB2312" w:hAnsi="仿宋_GB2312" w:eastAsia="仿宋_GB2312" w:cs="仿宋_GB2312"/>
                <w:color w:val="auto"/>
                <w:kern w:val="0"/>
                <w:sz w:val="24"/>
                <w:szCs w:val="24"/>
                <w:highlight w:val="none"/>
                <w:lang w:eastAsia="zh-CN" w:bidi="ar"/>
              </w:rPr>
              <w:t>，</w:t>
            </w:r>
            <w:r>
              <w:rPr>
                <w:rFonts w:hint="eastAsia" w:ascii="仿宋_GB2312" w:hAnsi="仿宋_GB2312" w:eastAsia="仿宋_GB2312" w:cs="仿宋_GB2312"/>
                <w:color w:val="auto"/>
                <w:kern w:val="0"/>
                <w:sz w:val="24"/>
                <w:szCs w:val="24"/>
                <w:highlight w:val="none"/>
                <w:lang w:bidi="ar"/>
              </w:rPr>
              <w:t>危害后果轻微</w:t>
            </w:r>
            <w:r>
              <w:rPr>
                <w:rFonts w:hint="eastAsia" w:ascii="仿宋_GB2312" w:hAnsi="仿宋_GB2312" w:eastAsia="仿宋_GB2312" w:cs="仿宋_GB2312"/>
                <w:color w:val="auto"/>
                <w:kern w:val="0"/>
                <w:sz w:val="24"/>
                <w:szCs w:val="24"/>
                <w:highlight w:val="none"/>
                <w:lang w:eastAsia="zh-CN" w:bidi="ar"/>
              </w:rPr>
              <w:t>，</w:t>
            </w:r>
            <w:r>
              <w:rPr>
                <w:rFonts w:hint="eastAsia" w:ascii="仿宋_GB2312" w:hAnsi="仿宋_GB2312" w:eastAsia="仿宋_GB2312" w:cs="仿宋_GB2312"/>
                <w:color w:val="auto"/>
                <w:kern w:val="0"/>
                <w:sz w:val="24"/>
                <w:szCs w:val="24"/>
                <w:highlight w:val="none"/>
                <w:lang w:bidi="ar"/>
              </w:rPr>
              <w:t>已及时改正违法行为并消除危害后果。</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56E9A825">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default" w:ascii="仿宋_GB2312" w:hAnsi="仿宋_GB2312" w:eastAsia="仿宋_GB2312" w:cs="仿宋_GB2312"/>
                <w:color w:val="auto"/>
                <w:kern w:val="0"/>
                <w:sz w:val="24"/>
                <w:szCs w:val="24"/>
                <w:highlight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1.拒不改正的，依法处罚;</w:t>
            </w:r>
          </w:p>
          <w:p w14:paraId="5A5478E6">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default" w:ascii="仿宋_GB2312" w:hAnsi="仿宋_GB2312" w:eastAsia="仿宋_GB2312" w:cs="仿宋_GB2312"/>
                <w:color w:val="auto"/>
                <w:kern w:val="0"/>
                <w:sz w:val="24"/>
                <w:szCs w:val="24"/>
                <w:highlight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2.依法实施不予行政处罚的，加强法规宣传</w:t>
            </w:r>
            <w:r>
              <w:rPr>
                <w:rFonts w:hint="eastAsia" w:ascii="仿宋_GB2312" w:hAnsi="仿宋_GB2312" w:eastAsia="仿宋_GB2312" w:cs="仿宋_GB2312"/>
                <w:color w:val="auto"/>
                <w:kern w:val="0"/>
                <w:sz w:val="24"/>
                <w:szCs w:val="24"/>
                <w:highlight w:val="none"/>
                <w:lang w:val="en-US" w:eastAsia="zh-CN" w:bidi="ar"/>
              </w:rPr>
              <w:t>告知；</w:t>
            </w:r>
          </w:p>
          <w:p w14:paraId="4C51BB09">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default" w:ascii="仿宋_GB2312" w:hAnsi="仿宋_GB2312" w:eastAsia="仿宋_GB2312" w:cs="仿宋_GB2312"/>
                <w:color w:val="auto"/>
                <w:kern w:val="0"/>
                <w:sz w:val="24"/>
                <w:szCs w:val="24"/>
                <w:highlight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3.</w:t>
            </w:r>
            <w:r>
              <w:rPr>
                <w:rFonts w:hint="eastAsia" w:ascii="仿宋_GB2312" w:hAnsi="仿宋_GB2312" w:eastAsia="仿宋_GB2312" w:cs="仿宋_GB2312"/>
                <w:color w:val="auto"/>
                <w:kern w:val="0"/>
                <w:sz w:val="24"/>
                <w:szCs w:val="24"/>
                <w:highlight w:val="none"/>
                <w:lang w:val="en-US" w:eastAsia="zh-CN" w:bidi="ar"/>
              </w:rPr>
              <w:t>宣传告知后</w:t>
            </w:r>
            <w:r>
              <w:rPr>
                <w:rFonts w:hint="default" w:ascii="仿宋_GB2312" w:hAnsi="仿宋_GB2312" w:eastAsia="仿宋_GB2312" w:cs="仿宋_GB2312"/>
                <w:color w:val="auto"/>
                <w:kern w:val="0"/>
                <w:sz w:val="24"/>
                <w:szCs w:val="24"/>
                <w:highlight w:val="none"/>
                <w:lang w:val="en-US" w:eastAsia="zh-CN" w:bidi="ar"/>
              </w:rPr>
              <w:t>再次出现同类违法行为</w:t>
            </w:r>
            <w:r>
              <w:rPr>
                <w:rFonts w:hint="eastAsia" w:ascii="仿宋_GB2312" w:hAnsi="仿宋_GB2312" w:eastAsia="仿宋_GB2312" w:cs="仿宋_GB2312"/>
                <w:color w:val="auto"/>
                <w:kern w:val="0"/>
                <w:sz w:val="24"/>
                <w:szCs w:val="24"/>
                <w:highlight w:val="none"/>
                <w:lang w:val="en-US" w:eastAsia="zh-CN" w:bidi="ar"/>
              </w:rPr>
              <w:t>的</w:t>
            </w:r>
            <w:r>
              <w:rPr>
                <w:rFonts w:hint="default" w:ascii="仿宋_GB2312" w:hAnsi="仿宋_GB2312" w:eastAsia="仿宋_GB2312" w:cs="仿宋_GB2312"/>
                <w:color w:val="auto"/>
                <w:kern w:val="0"/>
                <w:sz w:val="24"/>
                <w:szCs w:val="24"/>
                <w:highlight w:val="none"/>
                <w:lang w:val="en-US" w:eastAsia="zh-CN" w:bidi="ar"/>
              </w:rPr>
              <w:t>，依法处罚；</w:t>
            </w:r>
          </w:p>
          <w:p w14:paraId="0FE928E5">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color w:val="auto"/>
                <w:kern w:val="0"/>
                <w:sz w:val="24"/>
                <w:szCs w:val="24"/>
                <w:highlight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4.多次违法</w:t>
            </w:r>
            <w:r>
              <w:rPr>
                <w:rFonts w:hint="eastAsia" w:ascii="仿宋_GB2312" w:hAnsi="仿宋_GB2312" w:eastAsia="仿宋_GB2312" w:cs="仿宋_GB2312"/>
                <w:color w:val="auto"/>
                <w:kern w:val="0"/>
                <w:sz w:val="24"/>
                <w:szCs w:val="24"/>
                <w:highlight w:val="none"/>
                <w:lang w:val="en-US" w:eastAsia="zh-CN" w:bidi="ar"/>
              </w:rPr>
              <w:t>的，</w:t>
            </w:r>
            <w:r>
              <w:rPr>
                <w:rFonts w:hint="default" w:ascii="仿宋_GB2312" w:hAnsi="仿宋_GB2312" w:eastAsia="仿宋_GB2312" w:cs="仿宋_GB2312"/>
                <w:color w:val="auto"/>
                <w:kern w:val="0"/>
                <w:sz w:val="24"/>
                <w:szCs w:val="24"/>
                <w:highlight w:val="none"/>
                <w:lang w:val="en-US" w:eastAsia="zh-CN" w:bidi="ar"/>
              </w:rPr>
              <w:t>提高检查比例和频次。</w:t>
            </w:r>
          </w:p>
        </w:tc>
        <w:tc>
          <w:tcPr>
            <w:tcW w:w="1059" w:type="dxa"/>
            <w:tcBorders>
              <w:top w:val="single" w:color="000000" w:sz="4" w:space="0"/>
              <w:left w:val="single" w:color="000000" w:sz="4" w:space="0"/>
              <w:bottom w:val="single" w:color="000000" w:sz="4" w:space="0"/>
              <w:right w:val="single" w:color="000000" w:sz="4" w:space="0"/>
            </w:tcBorders>
            <w:noWrap w:val="0"/>
            <w:vAlign w:val="center"/>
          </w:tcPr>
          <w:p w14:paraId="49770204">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街道</w:t>
            </w:r>
          </w:p>
          <w:p w14:paraId="4DCBD406">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乡镇</w:t>
            </w:r>
          </w:p>
        </w:tc>
      </w:tr>
      <w:tr w14:paraId="5CAFD9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83" w:hRule="atLeast"/>
        </w:trPr>
        <w:tc>
          <w:tcPr>
            <w:tcW w:w="530" w:type="dxa"/>
            <w:tcBorders>
              <w:top w:val="single" w:color="000000" w:sz="4" w:space="0"/>
              <w:left w:val="single" w:color="000000" w:sz="4" w:space="0"/>
              <w:bottom w:val="single" w:color="000000" w:sz="4" w:space="0"/>
              <w:right w:val="single" w:color="000000" w:sz="4" w:space="0"/>
            </w:tcBorders>
            <w:noWrap w:val="0"/>
            <w:vAlign w:val="center"/>
          </w:tcPr>
          <w:p w14:paraId="10E1BFF4">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i w:val="0"/>
                <w:color w:val="auto"/>
                <w:kern w:val="0"/>
                <w:sz w:val="24"/>
                <w:szCs w:val="24"/>
                <w:highlight w:val="none"/>
                <w:u w:val="none"/>
                <w:lang w:val="en" w:eastAsia="zh-CN" w:bidi="ar"/>
              </w:rPr>
            </w:pPr>
            <w:r>
              <w:rPr>
                <w:rFonts w:hint="eastAsia" w:ascii="仿宋_GB2312" w:hAnsi="仿宋_GB2312" w:eastAsia="仿宋_GB2312" w:cs="仿宋_GB2312"/>
                <w:i w:val="0"/>
                <w:color w:val="auto"/>
                <w:kern w:val="0"/>
                <w:sz w:val="24"/>
                <w:szCs w:val="24"/>
                <w:highlight w:val="none"/>
                <w:u w:val="none"/>
                <w:lang w:val="en" w:eastAsia="zh-CN" w:bidi="ar"/>
              </w:rPr>
              <w:t>1</w:t>
            </w:r>
            <w:r>
              <w:rPr>
                <w:rFonts w:hint="eastAsia" w:ascii="仿宋_GB2312" w:hAnsi="仿宋_GB2312" w:eastAsia="仿宋_GB2312" w:cs="仿宋_GB2312"/>
                <w:i w:val="0"/>
                <w:color w:val="auto"/>
                <w:kern w:val="0"/>
                <w:sz w:val="24"/>
                <w:szCs w:val="24"/>
                <w:highlight w:val="none"/>
                <w:u w:val="none"/>
                <w:lang w:val="en-US" w:eastAsia="zh-CN" w:bidi="ar"/>
              </w:rPr>
              <w:t>2</w:t>
            </w:r>
          </w:p>
        </w:tc>
        <w:tc>
          <w:tcPr>
            <w:tcW w:w="710" w:type="dxa"/>
            <w:tcBorders>
              <w:top w:val="single" w:color="000000" w:sz="4" w:space="0"/>
              <w:left w:val="single" w:color="000000" w:sz="4" w:space="0"/>
              <w:bottom w:val="single" w:color="000000" w:sz="4" w:space="0"/>
              <w:right w:val="single" w:color="000000" w:sz="4" w:space="0"/>
            </w:tcBorders>
            <w:noWrap w:val="0"/>
            <w:vAlign w:val="center"/>
          </w:tcPr>
          <w:p w14:paraId="082C3BE8">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C4611500</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14:paraId="08330DB0">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sz w:val="24"/>
                <w:szCs w:val="24"/>
                <w:highlight w:val="none"/>
                <w:u w:val="none"/>
              </w:rPr>
            </w:pPr>
            <w:r>
              <w:rPr>
                <w:rFonts w:hint="eastAsia" w:ascii="仿宋_GB2312" w:hAnsi="仿宋_GB2312" w:eastAsia="仿宋_GB2312" w:cs="仿宋_GB2312"/>
                <w:i w:val="0"/>
                <w:color w:val="auto"/>
                <w:kern w:val="0"/>
                <w:sz w:val="24"/>
                <w:szCs w:val="24"/>
                <w:highlight w:val="none"/>
                <w:u w:val="none"/>
                <w:lang w:val="en-US" w:eastAsia="zh-CN" w:bidi="ar"/>
              </w:rPr>
              <w:t>未落实“门前三包”责任制</w:t>
            </w:r>
          </w:p>
        </w:tc>
        <w:tc>
          <w:tcPr>
            <w:tcW w:w="856" w:type="dxa"/>
            <w:tcBorders>
              <w:top w:val="single" w:color="000000" w:sz="4" w:space="0"/>
              <w:left w:val="single" w:color="000000" w:sz="4" w:space="0"/>
              <w:bottom w:val="single" w:color="000000" w:sz="4" w:space="0"/>
              <w:right w:val="single" w:color="000000" w:sz="4" w:space="0"/>
            </w:tcBorders>
            <w:noWrap w:val="0"/>
            <w:vAlign w:val="center"/>
          </w:tcPr>
          <w:p w14:paraId="43B22D20">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《北京市“门前三包”责任制管理办法》</w:t>
            </w:r>
          </w:p>
        </w:tc>
        <w:tc>
          <w:tcPr>
            <w:tcW w:w="3859" w:type="dxa"/>
            <w:tcBorders>
              <w:top w:val="single" w:color="000000" w:sz="4" w:space="0"/>
              <w:left w:val="single" w:color="000000" w:sz="4" w:space="0"/>
              <w:bottom w:val="single" w:color="000000" w:sz="4" w:space="0"/>
              <w:right w:val="single" w:color="000000" w:sz="4" w:space="0"/>
            </w:tcBorders>
            <w:noWrap w:val="0"/>
            <w:vAlign w:val="center"/>
          </w:tcPr>
          <w:p w14:paraId="6D5620CD">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违反条款：第三条第（一）项、第（二）项、第（三）项；</w:t>
            </w:r>
          </w:p>
          <w:p w14:paraId="0BD032F7">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sz w:val="24"/>
                <w:szCs w:val="24"/>
                <w:highlight w:val="none"/>
                <w:u w:val="none"/>
              </w:rPr>
            </w:pPr>
            <w:r>
              <w:rPr>
                <w:rFonts w:hint="eastAsia" w:ascii="仿宋_GB2312" w:hAnsi="仿宋_GB2312" w:eastAsia="仿宋_GB2312" w:cs="仿宋_GB2312"/>
                <w:i w:val="0"/>
                <w:color w:val="auto"/>
                <w:kern w:val="0"/>
                <w:sz w:val="24"/>
                <w:szCs w:val="24"/>
                <w:highlight w:val="none"/>
                <w:u w:val="none"/>
                <w:lang w:val="en-US" w:eastAsia="zh-CN" w:bidi="ar"/>
              </w:rPr>
              <w:t>处罚条款：第八条，对违反本办法的单位应当责令改正，并视情节轻重，处200元以上1000元以下的罚款，并对单位负责人处20元以上50元以下的罚款。</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14:paraId="540BBEC6">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color w:val="auto"/>
                <w:kern w:val="0"/>
                <w:sz w:val="24"/>
                <w:szCs w:val="24"/>
                <w:highlight w:val="none"/>
                <w:lang w:eastAsia="zh-CN" w:bidi="ar"/>
              </w:rPr>
            </w:pPr>
            <w:r>
              <w:rPr>
                <w:rFonts w:hint="eastAsia" w:ascii="仿宋_GB2312" w:hAnsi="仿宋_GB2312" w:eastAsia="仿宋_GB2312" w:cs="仿宋_GB2312"/>
                <w:color w:val="auto"/>
                <w:kern w:val="0"/>
                <w:sz w:val="24"/>
                <w:szCs w:val="24"/>
                <w:highlight w:val="none"/>
                <w:lang w:val="en-US" w:eastAsia="zh-CN" w:bidi="ar"/>
              </w:rPr>
              <w:t>（一）</w:t>
            </w:r>
            <w:r>
              <w:rPr>
                <w:rFonts w:hint="eastAsia" w:ascii="仿宋_GB2312" w:hAnsi="仿宋_GB2312" w:eastAsia="仿宋_GB2312" w:cs="仿宋_GB2312"/>
                <w:color w:val="auto"/>
                <w:kern w:val="0"/>
                <w:sz w:val="24"/>
                <w:szCs w:val="24"/>
                <w:highlight w:val="none"/>
                <w:lang w:bidi="ar"/>
              </w:rPr>
              <w:t>违法行为轻微</w:t>
            </w:r>
            <w:r>
              <w:rPr>
                <w:rFonts w:hint="eastAsia" w:ascii="仿宋_GB2312" w:hAnsi="仿宋_GB2312" w:eastAsia="仿宋_GB2312" w:cs="仿宋_GB2312"/>
                <w:color w:val="auto"/>
                <w:kern w:val="0"/>
                <w:sz w:val="24"/>
                <w:szCs w:val="24"/>
                <w:highlight w:val="none"/>
                <w:lang w:eastAsia="zh-CN" w:bidi="ar"/>
              </w:rPr>
              <w:t>，</w:t>
            </w:r>
            <w:r>
              <w:rPr>
                <w:rFonts w:hint="eastAsia" w:ascii="仿宋_GB2312" w:hAnsi="仿宋_GB2312" w:eastAsia="仿宋_GB2312" w:cs="仿宋_GB2312"/>
                <w:color w:val="auto"/>
                <w:kern w:val="0"/>
                <w:sz w:val="24"/>
                <w:szCs w:val="24"/>
                <w:highlight w:val="none"/>
                <w:lang w:val="en-US" w:eastAsia="zh-CN" w:bidi="ar"/>
              </w:rPr>
              <w:t>已</w:t>
            </w:r>
            <w:r>
              <w:rPr>
                <w:rFonts w:hint="eastAsia" w:ascii="仿宋_GB2312" w:hAnsi="仿宋_GB2312" w:eastAsia="仿宋_GB2312" w:cs="仿宋_GB2312"/>
                <w:color w:val="auto"/>
                <w:kern w:val="0"/>
                <w:sz w:val="24"/>
                <w:szCs w:val="24"/>
                <w:highlight w:val="none"/>
                <w:lang w:bidi="ar"/>
              </w:rPr>
              <w:t>及时改正</w:t>
            </w:r>
            <w:r>
              <w:rPr>
                <w:rFonts w:hint="eastAsia" w:ascii="仿宋_GB2312" w:hAnsi="仿宋_GB2312" w:eastAsia="仿宋_GB2312" w:cs="仿宋_GB2312"/>
                <w:color w:val="auto"/>
                <w:kern w:val="0"/>
                <w:sz w:val="24"/>
                <w:szCs w:val="24"/>
                <w:highlight w:val="none"/>
                <w:lang w:eastAsia="zh-CN" w:bidi="ar"/>
              </w:rPr>
              <w:t>违法行为并消除相关影响，</w:t>
            </w:r>
            <w:r>
              <w:rPr>
                <w:rFonts w:hint="eastAsia" w:ascii="仿宋_GB2312" w:hAnsi="仿宋_GB2312" w:eastAsia="仿宋_GB2312" w:cs="仿宋_GB2312"/>
                <w:color w:val="auto"/>
                <w:kern w:val="0"/>
                <w:sz w:val="24"/>
                <w:szCs w:val="24"/>
                <w:highlight w:val="none"/>
                <w:lang w:bidi="ar"/>
              </w:rPr>
              <w:t>没有造成危害后</w:t>
            </w:r>
            <w:r>
              <w:rPr>
                <w:rFonts w:hint="eastAsia" w:ascii="仿宋_GB2312" w:hAnsi="仿宋_GB2312" w:eastAsia="仿宋_GB2312" w:cs="仿宋_GB2312"/>
                <w:color w:val="auto"/>
                <w:kern w:val="0"/>
                <w:sz w:val="24"/>
                <w:szCs w:val="24"/>
                <w:highlight w:val="none"/>
                <w:lang w:eastAsia="zh-CN" w:bidi="ar"/>
              </w:rPr>
              <w:t>果。</w:t>
            </w:r>
          </w:p>
          <w:p w14:paraId="51A1F22D">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sz w:val="24"/>
                <w:szCs w:val="24"/>
                <w:highlight w:val="none"/>
                <w:u w:val="none"/>
              </w:rPr>
            </w:pPr>
            <w:r>
              <w:rPr>
                <w:rFonts w:hint="eastAsia" w:ascii="仿宋_GB2312" w:hAnsi="仿宋_GB2312" w:eastAsia="仿宋_GB2312" w:cs="仿宋_GB2312"/>
                <w:color w:val="auto"/>
                <w:kern w:val="0"/>
                <w:sz w:val="24"/>
                <w:szCs w:val="24"/>
                <w:highlight w:val="none"/>
                <w:lang w:bidi="ar"/>
              </w:rPr>
              <w:t>（二）初次违法</w:t>
            </w:r>
            <w:r>
              <w:rPr>
                <w:rFonts w:hint="eastAsia" w:ascii="仿宋_GB2312" w:hAnsi="仿宋_GB2312" w:eastAsia="仿宋_GB2312" w:cs="仿宋_GB2312"/>
                <w:color w:val="auto"/>
                <w:kern w:val="0"/>
                <w:sz w:val="24"/>
                <w:szCs w:val="24"/>
                <w:highlight w:val="none"/>
                <w:lang w:eastAsia="zh-CN" w:bidi="ar"/>
              </w:rPr>
              <w:t>，</w:t>
            </w:r>
            <w:r>
              <w:rPr>
                <w:rFonts w:hint="eastAsia" w:ascii="仿宋_GB2312" w:hAnsi="仿宋_GB2312" w:eastAsia="仿宋_GB2312" w:cs="仿宋_GB2312"/>
                <w:color w:val="auto"/>
                <w:kern w:val="0"/>
                <w:sz w:val="24"/>
                <w:szCs w:val="24"/>
                <w:highlight w:val="none"/>
                <w:lang w:bidi="ar"/>
              </w:rPr>
              <w:t>危害后果轻微</w:t>
            </w:r>
            <w:r>
              <w:rPr>
                <w:rFonts w:hint="eastAsia" w:ascii="仿宋_GB2312" w:hAnsi="仿宋_GB2312" w:eastAsia="仿宋_GB2312" w:cs="仿宋_GB2312"/>
                <w:color w:val="auto"/>
                <w:kern w:val="0"/>
                <w:sz w:val="24"/>
                <w:szCs w:val="24"/>
                <w:highlight w:val="none"/>
                <w:lang w:eastAsia="zh-CN" w:bidi="ar"/>
              </w:rPr>
              <w:t>，</w:t>
            </w:r>
            <w:r>
              <w:rPr>
                <w:rFonts w:hint="eastAsia" w:ascii="仿宋_GB2312" w:hAnsi="仿宋_GB2312" w:eastAsia="仿宋_GB2312" w:cs="仿宋_GB2312"/>
                <w:color w:val="auto"/>
                <w:kern w:val="0"/>
                <w:sz w:val="24"/>
                <w:szCs w:val="24"/>
                <w:highlight w:val="none"/>
                <w:lang w:bidi="ar"/>
              </w:rPr>
              <w:t>已及时改正违法行为并消除危害后果。</w:t>
            </w:r>
          </w:p>
        </w:tc>
        <w:tc>
          <w:tcPr>
            <w:tcW w:w="2681" w:type="dxa"/>
            <w:tcBorders>
              <w:top w:val="single" w:color="000000" w:sz="4" w:space="0"/>
              <w:left w:val="single" w:color="000000" w:sz="4" w:space="0"/>
              <w:bottom w:val="single" w:color="000000" w:sz="4" w:space="0"/>
              <w:right w:val="single" w:color="000000" w:sz="4" w:space="0"/>
            </w:tcBorders>
            <w:noWrap/>
            <w:vAlign w:val="center"/>
          </w:tcPr>
          <w:p w14:paraId="0CA4FECD">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default" w:ascii="仿宋_GB2312" w:hAnsi="仿宋_GB2312" w:eastAsia="仿宋_GB2312" w:cs="仿宋_GB2312"/>
                <w:color w:val="auto"/>
                <w:kern w:val="0"/>
                <w:sz w:val="24"/>
                <w:szCs w:val="24"/>
                <w:highlight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1.拒不改正的，依法处罚;</w:t>
            </w:r>
          </w:p>
          <w:p w14:paraId="50156B54">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default" w:ascii="仿宋_GB2312" w:hAnsi="仿宋_GB2312" w:eastAsia="仿宋_GB2312" w:cs="仿宋_GB2312"/>
                <w:color w:val="auto"/>
                <w:kern w:val="0"/>
                <w:sz w:val="24"/>
                <w:szCs w:val="24"/>
                <w:highlight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2.依法实施不予行政处罚的，加强法规宣传</w:t>
            </w:r>
            <w:r>
              <w:rPr>
                <w:rFonts w:hint="eastAsia" w:ascii="仿宋_GB2312" w:hAnsi="仿宋_GB2312" w:eastAsia="仿宋_GB2312" w:cs="仿宋_GB2312"/>
                <w:color w:val="auto"/>
                <w:kern w:val="0"/>
                <w:sz w:val="24"/>
                <w:szCs w:val="24"/>
                <w:highlight w:val="none"/>
                <w:lang w:val="en-US" w:eastAsia="zh-CN" w:bidi="ar"/>
              </w:rPr>
              <w:t>告知；</w:t>
            </w:r>
          </w:p>
          <w:p w14:paraId="003108C3">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default" w:ascii="仿宋_GB2312" w:hAnsi="仿宋_GB2312" w:eastAsia="仿宋_GB2312" w:cs="仿宋_GB2312"/>
                <w:color w:val="auto"/>
                <w:kern w:val="0"/>
                <w:sz w:val="24"/>
                <w:szCs w:val="24"/>
                <w:highlight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3.</w:t>
            </w:r>
            <w:r>
              <w:rPr>
                <w:rFonts w:hint="eastAsia" w:ascii="仿宋_GB2312" w:hAnsi="仿宋_GB2312" w:eastAsia="仿宋_GB2312" w:cs="仿宋_GB2312"/>
                <w:color w:val="auto"/>
                <w:kern w:val="0"/>
                <w:sz w:val="24"/>
                <w:szCs w:val="24"/>
                <w:highlight w:val="none"/>
                <w:lang w:val="en-US" w:eastAsia="zh-CN" w:bidi="ar"/>
              </w:rPr>
              <w:t>宣传告知后</w:t>
            </w:r>
            <w:r>
              <w:rPr>
                <w:rFonts w:hint="default" w:ascii="仿宋_GB2312" w:hAnsi="仿宋_GB2312" w:eastAsia="仿宋_GB2312" w:cs="仿宋_GB2312"/>
                <w:color w:val="auto"/>
                <w:kern w:val="0"/>
                <w:sz w:val="24"/>
                <w:szCs w:val="24"/>
                <w:highlight w:val="none"/>
                <w:lang w:val="en-US" w:eastAsia="zh-CN" w:bidi="ar"/>
              </w:rPr>
              <w:t>再次出现同类违法行为</w:t>
            </w:r>
            <w:r>
              <w:rPr>
                <w:rFonts w:hint="eastAsia" w:ascii="仿宋_GB2312" w:hAnsi="仿宋_GB2312" w:eastAsia="仿宋_GB2312" w:cs="仿宋_GB2312"/>
                <w:color w:val="auto"/>
                <w:kern w:val="0"/>
                <w:sz w:val="24"/>
                <w:szCs w:val="24"/>
                <w:highlight w:val="none"/>
                <w:lang w:val="en-US" w:eastAsia="zh-CN" w:bidi="ar"/>
              </w:rPr>
              <w:t>的</w:t>
            </w:r>
            <w:r>
              <w:rPr>
                <w:rFonts w:hint="default" w:ascii="仿宋_GB2312" w:hAnsi="仿宋_GB2312" w:eastAsia="仿宋_GB2312" w:cs="仿宋_GB2312"/>
                <w:color w:val="auto"/>
                <w:kern w:val="0"/>
                <w:sz w:val="24"/>
                <w:szCs w:val="24"/>
                <w:highlight w:val="none"/>
                <w:lang w:val="en-US" w:eastAsia="zh-CN" w:bidi="ar"/>
              </w:rPr>
              <w:t>，依法处罚；</w:t>
            </w:r>
          </w:p>
          <w:p w14:paraId="582260E8">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4.多次违法</w:t>
            </w:r>
            <w:r>
              <w:rPr>
                <w:rFonts w:hint="eastAsia" w:ascii="仿宋_GB2312" w:hAnsi="仿宋_GB2312" w:eastAsia="仿宋_GB2312" w:cs="仿宋_GB2312"/>
                <w:color w:val="auto"/>
                <w:kern w:val="0"/>
                <w:sz w:val="24"/>
                <w:szCs w:val="24"/>
                <w:highlight w:val="none"/>
                <w:lang w:val="en-US" w:eastAsia="zh-CN" w:bidi="ar"/>
              </w:rPr>
              <w:t>的，</w:t>
            </w:r>
            <w:r>
              <w:rPr>
                <w:rFonts w:hint="default" w:ascii="仿宋_GB2312" w:hAnsi="仿宋_GB2312" w:eastAsia="仿宋_GB2312" w:cs="仿宋_GB2312"/>
                <w:color w:val="auto"/>
                <w:kern w:val="0"/>
                <w:sz w:val="24"/>
                <w:szCs w:val="24"/>
                <w:highlight w:val="none"/>
                <w:lang w:val="en-US" w:eastAsia="zh-CN" w:bidi="ar"/>
              </w:rPr>
              <w:t>提高检查比例和频次。</w:t>
            </w:r>
          </w:p>
        </w:tc>
        <w:tc>
          <w:tcPr>
            <w:tcW w:w="1059" w:type="dxa"/>
            <w:tcBorders>
              <w:top w:val="single" w:color="000000" w:sz="4" w:space="0"/>
              <w:left w:val="single" w:color="000000" w:sz="4" w:space="0"/>
              <w:bottom w:val="single" w:color="000000" w:sz="4" w:space="0"/>
              <w:right w:val="single" w:color="000000" w:sz="4" w:space="0"/>
            </w:tcBorders>
            <w:noWrap/>
            <w:vAlign w:val="center"/>
          </w:tcPr>
          <w:p w14:paraId="65C6F099">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街道</w:t>
            </w:r>
          </w:p>
          <w:p w14:paraId="26E7F73E">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i w:val="0"/>
                <w:color w:val="auto"/>
                <w:sz w:val="24"/>
                <w:szCs w:val="24"/>
                <w:highlight w:val="none"/>
                <w:u w:val="none"/>
              </w:rPr>
            </w:pPr>
            <w:r>
              <w:rPr>
                <w:rFonts w:hint="eastAsia" w:ascii="仿宋_GB2312" w:hAnsi="仿宋_GB2312" w:eastAsia="仿宋_GB2312" w:cs="仿宋_GB2312"/>
                <w:i w:val="0"/>
                <w:color w:val="auto"/>
                <w:kern w:val="0"/>
                <w:sz w:val="24"/>
                <w:szCs w:val="24"/>
                <w:highlight w:val="none"/>
                <w:u w:val="none"/>
                <w:lang w:val="en-US" w:eastAsia="zh-CN" w:bidi="ar"/>
              </w:rPr>
              <w:t>乡镇</w:t>
            </w:r>
          </w:p>
        </w:tc>
      </w:tr>
      <w:tr w14:paraId="1FF0DA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97" w:hRule="atLeast"/>
        </w:trPr>
        <w:tc>
          <w:tcPr>
            <w:tcW w:w="530" w:type="dxa"/>
            <w:tcBorders>
              <w:top w:val="single" w:color="000000" w:sz="4" w:space="0"/>
              <w:left w:val="single" w:color="000000" w:sz="4" w:space="0"/>
              <w:bottom w:val="single" w:color="000000" w:sz="4" w:space="0"/>
              <w:right w:val="single" w:color="000000" w:sz="4" w:space="0"/>
            </w:tcBorders>
            <w:noWrap w:val="0"/>
            <w:vAlign w:val="center"/>
          </w:tcPr>
          <w:p w14:paraId="39EFB4CD">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i w:val="0"/>
                <w:color w:val="auto"/>
                <w:kern w:val="0"/>
                <w:sz w:val="24"/>
                <w:szCs w:val="24"/>
                <w:highlight w:val="none"/>
                <w:u w:val="none"/>
                <w:lang w:val="en" w:eastAsia="zh-CN" w:bidi="ar"/>
              </w:rPr>
            </w:pPr>
            <w:r>
              <w:rPr>
                <w:rFonts w:hint="eastAsia" w:ascii="仿宋_GB2312" w:hAnsi="仿宋_GB2312" w:eastAsia="仿宋_GB2312" w:cs="仿宋_GB2312"/>
                <w:i w:val="0"/>
                <w:color w:val="auto"/>
                <w:kern w:val="0"/>
                <w:sz w:val="24"/>
                <w:szCs w:val="24"/>
                <w:highlight w:val="none"/>
                <w:u w:val="none"/>
                <w:lang w:val="en" w:eastAsia="zh-CN" w:bidi="ar"/>
              </w:rPr>
              <w:t>1</w:t>
            </w:r>
            <w:r>
              <w:rPr>
                <w:rFonts w:hint="eastAsia" w:ascii="仿宋_GB2312" w:hAnsi="仿宋_GB2312" w:eastAsia="仿宋_GB2312" w:cs="仿宋_GB2312"/>
                <w:i w:val="0"/>
                <w:color w:val="auto"/>
                <w:kern w:val="0"/>
                <w:sz w:val="24"/>
                <w:szCs w:val="24"/>
                <w:highlight w:val="none"/>
                <w:u w:val="none"/>
                <w:lang w:val="en-US" w:eastAsia="zh-CN" w:bidi="ar"/>
              </w:rPr>
              <w:t>3</w:t>
            </w:r>
          </w:p>
        </w:tc>
        <w:tc>
          <w:tcPr>
            <w:tcW w:w="710" w:type="dxa"/>
            <w:tcBorders>
              <w:top w:val="single" w:color="000000" w:sz="4" w:space="0"/>
              <w:left w:val="single" w:color="000000" w:sz="4" w:space="0"/>
              <w:bottom w:val="single" w:color="000000" w:sz="4" w:space="0"/>
              <w:right w:val="single" w:color="000000" w:sz="4" w:space="0"/>
            </w:tcBorders>
            <w:noWrap w:val="0"/>
            <w:vAlign w:val="center"/>
          </w:tcPr>
          <w:p w14:paraId="00F03FA9">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C4611400</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14:paraId="689BEE95">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left"/>
              <w:textAlignment w:val="center"/>
              <w:rPr>
                <w:rFonts w:hint="eastAsia" w:ascii="仿宋_GB2312" w:hAnsi="仿宋_GB2312" w:eastAsia="仿宋_GB2312" w:cs="仿宋_GB2312"/>
                <w:i w:val="0"/>
                <w:color w:val="auto"/>
                <w:sz w:val="24"/>
                <w:szCs w:val="24"/>
                <w:highlight w:val="none"/>
                <w:u w:val="none"/>
              </w:rPr>
            </w:pPr>
            <w:r>
              <w:rPr>
                <w:rFonts w:hint="eastAsia" w:ascii="仿宋_GB2312" w:hAnsi="仿宋_GB2312" w:eastAsia="仿宋_GB2312" w:cs="仿宋_GB2312"/>
                <w:i w:val="0"/>
                <w:color w:val="auto"/>
                <w:kern w:val="0"/>
                <w:sz w:val="24"/>
                <w:szCs w:val="24"/>
                <w:highlight w:val="none"/>
                <w:u w:val="none"/>
                <w:lang w:val="en-US" w:eastAsia="zh-CN" w:bidi="ar"/>
              </w:rPr>
              <w:t>未按规定扫雪铲冰</w:t>
            </w:r>
          </w:p>
        </w:tc>
        <w:tc>
          <w:tcPr>
            <w:tcW w:w="856" w:type="dxa"/>
            <w:tcBorders>
              <w:top w:val="single" w:color="000000" w:sz="4" w:space="0"/>
              <w:left w:val="single" w:color="000000" w:sz="4" w:space="0"/>
              <w:bottom w:val="single" w:color="000000" w:sz="4" w:space="0"/>
              <w:right w:val="single" w:color="000000" w:sz="4" w:space="0"/>
            </w:tcBorders>
            <w:noWrap w:val="0"/>
            <w:vAlign w:val="center"/>
          </w:tcPr>
          <w:p w14:paraId="3348EB14">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《北京市人民政府关于扫雪铲冰管理的规定》</w:t>
            </w:r>
          </w:p>
          <w:p w14:paraId="4030E281">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p>
        </w:tc>
        <w:tc>
          <w:tcPr>
            <w:tcW w:w="3859" w:type="dxa"/>
            <w:tcBorders>
              <w:top w:val="single" w:color="000000" w:sz="4" w:space="0"/>
              <w:left w:val="single" w:color="000000" w:sz="4" w:space="0"/>
              <w:bottom w:val="single" w:color="000000" w:sz="4" w:space="0"/>
              <w:right w:val="single" w:color="000000" w:sz="4" w:space="0"/>
            </w:tcBorders>
            <w:noWrap w:val="0"/>
            <w:vAlign w:val="center"/>
          </w:tcPr>
          <w:p w14:paraId="2D4A2548">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违反条款：第三条第一款、第二款；</w:t>
            </w:r>
          </w:p>
          <w:p w14:paraId="36CDAB4D">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sz w:val="24"/>
                <w:szCs w:val="24"/>
                <w:highlight w:val="none"/>
                <w:u w:val="none"/>
              </w:rPr>
            </w:pPr>
            <w:r>
              <w:rPr>
                <w:rFonts w:hint="eastAsia" w:ascii="仿宋_GB2312" w:hAnsi="仿宋_GB2312" w:eastAsia="仿宋_GB2312" w:cs="仿宋_GB2312"/>
                <w:i w:val="0"/>
                <w:color w:val="auto"/>
                <w:kern w:val="0"/>
                <w:sz w:val="24"/>
                <w:szCs w:val="24"/>
                <w:highlight w:val="none"/>
                <w:u w:val="none"/>
                <w:lang w:val="en-US" w:eastAsia="zh-CN" w:bidi="ar"/>
              </w:rPr>
              <w:t>处罚条款：第六条，责令改正，并处200元以上1000元以下罚款。</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14:paraId="4E73BA7B">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color w:val="auto"/>
                <w:kern w:val="0"/>
                <w:sz w:val="24"/>
                <w:szCs w:val="24"/>
                <w:highlight w:val="none"/>
                <w:lang w:eastAsia="zh-CN" w:bidi="ar"/>
              </w:rPr>
            </w:pPr>
            <w:r>
              <w:rPr>
                <w:rFonts w:hint="eastAsia" w:ascii="仿宋_GB2312" w:hAnsi="仿宋_GB2312" w:eastAsia="仿宋_GB2312" w:cs="仿宋_GB2312"/>
                <w:color w:val="auto"/>
                <w:kern w:val="0"/>
                <w:sz w:val="24"/>
                <w:szCs w:val="24"/>
                <w:highlight w:val="none"/>
                <w:lang w:val="en-US" w:eastAsia="zh-CN" w:bidi="ar"/>
              </w:rPr>
              <w:t>（一）</w:t>
            </w:r>
            <w:r>
              <w:rPr>
                <w:rFonts w:hint="eastAsia" w:ascii="仿宋_GB2312" w:hAnsi="仿宋_GB2312" w:eastAsia="仿宋_GB2312" w:cs="仿宋_GB2312"/>
                <w:color w:val="auto"/>
                <w:kern w:val="0"/>
                <w:sz w:val="24"/>
                <w:szCs w:val="24"/>
                <w:highlight w:val="none"/>
                <w:lang w:bidi="ar"/>
              </w:rPr>
              <w:t>违法行为轻微</w:t>
            </w:r>
            <w:r>
              <w:rPr>
                <w:rFonts w:hint="eastAsia" w:ascii="仿宋_GB2312" w:hAnsi="仿宋_GB2312" w:eastAsia="仿宋_GB2312" w:cs="仿宋_GB2312"/>
                <w:color w:val="auto"/>
                <w:kern w:val="0"/>
                <w:sz w:val="24"/>
                <w:szCs w:val="24"/>
                <w:highlight w:val="none"/>
                <w:lang w:eastAsia="zh-CN" w:bidi="ar"/>
              </w:rPr>
              <w:t>，</w:t>
            </w:r>
            <w:r>
              <w:rPr>
                <w:rFonts w:hint="eastAsia" w:ascii="仿宋_GB2312" w:hAnsi="仿宋_GB2312" w:eastAsia="仿宋_GB2312" w:cs="仿宋_GB2312"/>
                <w:color w:val="auto"/>
                <w:kern w:val="0"/>
                <w:sz w:val="24"/>
                <w:szCs w:val="24"/>
                <w:highlight w:val="none"/>
                <w:lang w:val="en-US" w:eastAsia="zh-CN" w:bidi="ar"/>
              </w:rPr>
              <w:t>已</w:t>
            </w:r>
            <w:r>
              <w:rPr>
                <w:rFonts w:hint="eastAsia" w:ascii="仿宋_GB2312" w:hAnsi="仿宋_GB2312" w:eastAsia="仿宋_GB2312" w:cs="仿宋_GB2312"/>
                <w:color w:val="auto"/>
                <w:kern w:val="0"/>
                <w:sz w:val="24"/>
                <w:szCs w:val="24"/>
                <w:highlight w:val="none"/>
                <w:lang w:bidi="ar"/>
              </w:rPr>
              <w:t>及时改正</w:t>
            </w:r>
            <w:r>
              <w:rPr>
                <w:rFonts w:hint="eastAsia" w:ascii="仿宋_GB2312" w:hAnsi="仿宋_GB2312" w:eastAsia="仿宋_GB2312" w:cs="仿宋_GB2312"/>
                <w:color w:val="auto"/>
                <w:kern w:val="0"/>
                <w:sz w:val="24"/>
                <w:szCs w:val="24"/>
                <w:highlight w:val="none"/>
                <w:lang w:eastAsia="zh-CN" w:bidi="ar"/>
              </w:rPr>
              <w:t>违法行为并消除相关影响，</w:t>
            </w:r>
            <w:r>
              <w:rPr>
                <w:rFonts w:hint="eastAsia" w:ascii="仿宋_GB2312" w:hAnsi="仿宋_GB2312" w:eastAsia="仿宋_GB2312" w:cs="仿宋_GB2312"/>
                <w:color w:val="auto"/>
                <w:kern w:val="0"/>
                <w:sz w:val="24"/>
                <w:szCs w:val="24"/>
                <w:highlight w:val="none"/>
                <w:lang w:bidi="ar"/>
              </w:rPr>
              <w:t>没有造成危害后</w:t>
            </w:r>
            <w:r>
              <w:rPr>
                <w:rFonts w:hint="eastAsia" w:ascii="仿宋_GB2312" w:hAnsi="仿宋_GB2312" w:eastAsia="仿宋_GB2312" w:cs="仿宋_GB2312"/>
                <w:color w:val="auto"/>
                <w:kern w:val="0"/>
                <w:sz w:val="24"/>
                <w:szCs w:val="24"/>
                <w:highlight w:val="none"/>
                <w:lang w:eastAsia="zh-CN" w:bidi="ar"/>
              </w:rPr>
              <w:t>果。</w:t>
            </w:r>
          </w:p>
          <w:p w14:paraId="5D0FE9E6">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sz w:val="24"/>
                <w:szCs w:val="24"/>
                <w:highlight w:val="none"/>
                <w:u w:val="none"/>
              </w:rPr>
            </w:pPr>
            <w:r>
              <w:rPr>
                <w:rFonts w:hint="eastAsia" w:ascii="仿宋_GB2312" w:hAnsi="仿宋_GB2312" w:eastAsia="仿宋_GB2312" w:cs="仿宋_GB2312"/>
                <w:color w:val="auto"/>
                <w:kern w:val="0"/>
                <w:sz w:val="24"/>
                <w:szCs w:val="24"/>
                <w:highlight w:val="none"/>
                <w:lang w:bidi="ar"/>
              </w:rPr>
              <w:t>（二）初次违法</w:t>
            </w:r>
            <w:r>
              <w:rPr>
                <w:rFonts w:hint="eastAsia" w:ascii="仿宋_GB2312" w:hAnsi="仿宋_GB2312" w:eastAsia="仿宋_GB2312" w:cs="仿宋_GB2312"/>
                <w:color w:val="auto"/>
                <w:kern w:val="0"/>
                <w:sz w:val="24"/>
                <w:szCs w:val="24"/>
                <w:highlight w:val="none"/>
                <w:lang w:eastAsia="zh-CN" w:bidi="ar"/>
              </w:rPr>
              <w:t>，</w:t>
            </w:r>
            <w:r>
              <w:rPr>
                <w:rFonts w:hint="eastAsia" w:ascii="仿宋_GB2312" w:hAnsi="仿宋_GB2312" w:eastAsia="仿宋_GB2312" w:cs="仿宋_GB2312"/>
                <w:color w:val="auto"/>
                <w:kern w:val="0"/>
                <w:sz w:val="24"/>
                <w:szCs w:val="24"/>
                <w:highlight w:val="none"/>
                <w:lang w:bidi="ar"/>
              </w:rPr>
              <w:t>危害后果轻微</w:t>
            </w:r>
            <w:r>
              <w:rPr>
                <w:rFonts w:hint="eastAsia" w:ascii="仿宋_GB2312" w:hAnsi="仿宋_GB2312" w:eastAsia="仿宋_GB2312" w:cs="仿宋_GB2312"/>
                <w:color w:val="auto"/>
                <w:kern w:val="0"/>
                <w:sz w:val="24"/>
                <w:szCs w:val="24"/>
                <w:highlight w:val="none"/>
                <w:lang w:eastAsia="zh-CN" w:bidi="ar"/>
              </w:rPr>
              <w:t>，</w:t>
            </w:r>
            <w:r>
              <w:rPr>
                <w:rFonts w:hint="eastAsia" w:ascii="仿宋_GB2312" w:hAnsi="仿宋_GB2312" w:eastAsia="仿宋_GB2312" w:cs="仿宋_GB2312"/>
                <w:color w:val="auto"/>
                <w:kern w:val="0"/>
                <w:sz w:val="24"/>
                <w:szCs w:val="24"/>
                <w:highlight w:val="none"/>
                <w:lang w:bidi="ar"/>
              </w:rPr>
              <w:t>已及时改正违法行为并消除危害后果。</w:t>
            </w:r>
          </w:p>
        </w:tc>
        <w:tc>
          <w:tcPr>
            <w:tcW w:w="2681" w:type="dxa"/>
            <w:tcBorders>
              <w:top w:val="single" w:color="000000" w:sz="4" w:space="0"/>
              <w:left w:val="single" w:color="000000" w:sz="4" w:space="0"/>
              <w:bottom w:val="single" w:color="000000" w:sz="4" w:space="0"/>
              <w:right w:val="single" w:color="000000" w:sz="4" w:space="0"/>
            </w:tcBorders>
            <w:noWrap/>
            <w:vAlign w:val="center"/>
          </w:tcPr>
          <w:p w14:paraId="032D7DF3">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default" w:ascii="仿宋_GB2312" w:hAnsi="仿宋_GB2312" w:eastAsia="仿宋_GB2312" w:cs="仿宋_GB2312"/>
                <w:color w:val="auto"/>
                <w:kern w:val="0"/>
                <w:sz w:val="24"/>
                <w:szCs w:val="24"/>
                <w:highlight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1.拒不改正的，依法处罚;</w:t>
            </w:r>
          </w:p>
          <w:p w14:paraId="61BD9B51">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default" w:ascii="仿宋_GB2312" w:hAnsi="仿宋_GB2312" w:eastAsia="仿宋_GB2312" w:cs="仿宋_GB2312"/>
                <w:color w:val="auto"/>
                <w:kern w:val="0"/>
                <w:sz w:val="24"/>
                <w:szCs w:val="24"/>
                <w:highlight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2.依法实施不予行政处罚的，加强法规宣传</w:t>
            </w:r>
            <w:r>
              <w:rPr>
                <w:rFonts w:hint="eastAsia" w:ascii="仿宋_GB2312" w:hAnsi="仿宋_GB2312" w:eastAsia="仿宋_GB2312" w:cs="仿宋_GB2312"/>
                <w:color w:val="auto"/>
                <w:kern w:val="0"/>
                <w:sz w:val="24"/>
                <w:szCs w:val="24"/>
                <w:highlight w:val="none"/>
                <w:lang w:val="en-US" w:eastAsia="zh-CN" w:bidi="ar"/>
              </w:rPr>
              <w:t>告知；</w:t>
            </w:r>
          </w:p>
          <w:p w14:paraId="0A41273E">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default" w:ascii="仿宋_GB2312" w:hAnsi="仿宋_GB2312" w:eastAsia="仿宋_GB2312" w:cs="仿宋_GB2312"/>
                <w:color w:val="auto"/>
                <w:kern w:val="0"/>
                <w:sz w:val="24"/>
                <w:szCs w:val="24"/>
                <w:highlight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3.</w:t>
            </w:r>
            <w:r>
              <w:rPr>
                <w:rFonts w:hint="eastAsia" w:ascii="仿宋_GB2312" w:hAnsi="仿宋_GB2312" w:eastAsia="仿宋_GB2312" w:cs="仿宋_GB2312"/>
                <w:color w:val="auto"/>
                <w:kern w:val="0"/>
                <w:sz w:val="24"/>
                <w:szCs w:val="24"/>
                <w:highlight w:val="none"/>
                <w:lang w:val="en-US" w:eastAsia="zh-CN" w:bidi="ar"/>
              </w:rPr>
              <w:t>宣传告知后</w:t>
            </w:r>
            <w:r>
              <w:rPr>
                <w:rFonts w:hint="default" w:ascii="仿宋_GB2312" w:hAnsi="仿宋_GB2312" w:eastAsia="仿宋_GB2312" w:cs="仿宋_GB2312"/>
                <w:color w:val="auto"/>
                <w:kern w:val="0"/>
                <w:sz w:val="24"/>
                <w:szCs w:val="24"/>
                <w:highlight w:val="none"/>
                <w:lang w:val="en-US" w:eastAsia="zh-CN" w:bidi="ar"/>
              </w:rPr>
              <w:t>再次出现同类违法行为</w:t>
            </w:r>
            <w:r>
              <w:rPr>
                <w:rFonts w:hint="eastAsia" w:ascii="仿宋_GB2312" w:hAnsi="仿宋_GB2312" w:eastAsia="仿宋_GB2312" w:cs="仿宋_GB2312"/>
                <w:color w:val="auto"/>
                <w:kern w:val="0"/>
                <w:sz w:val="24"/>
                <w:szCs w:val="24"/>
                <w:highlight w:val="none"/>
                <w:lang w:val="en-US" w:eastAsia="zh-CN" w:bidi="ar"/>
              </w:rPr>
              <w:t>的</w:t>
            </w:r>
            <w:r>
              <w:rPr>
                <w:rFonts w:hint="default" w:ascii="仿宋_GB2312" w:hAnsi="仿宋_GB2312" w:eastAsia="仿宋_GB2312" w:cs="仿宋_GB2312"/>
                <w:color w:val="auto"/>
                <w:kern w:val="0"/>
                <w:sz w:val="24"/>
                <w:szCs w:val="24"/>
                <w:highlight w:val="none"/>
                <w:lang w:val="en-US" w:eastAsia="zh-CN" w:bidi="ar"/>
              </w:rPr>
              <w:t>，依法处罚；</w:t>
            </w:r>
          </w:p>
          <w:p w14:paraId="77D710A4">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4.多次违法</w:t>
            </w:r>
            <w:r>
              <w:rPr>
                <w:rFonts w:hint="eastAsia" w:ascii="仿宋_GB2312" w:hAnsi="仿宋_GB2312" w:eastAsia="仿宋_GB2312" w:cs="仿宋_GB2312"/>
                <w:color w:val="auto"/>
                <w:kern w:val="0"/>
                <w:sz w:val="24"/>
                <w:szCs w:val="24"/>
                <w:highlight w:val="none"/>
                <w:lang w:val="en-US" w:eastAsia="zh-CN" w:bidi="ar"/>
              </w:rPr>
              <w:t>的，</w:t>
            </w:r>
            <w:r>
              <w:rPr>
                <w:rFonts w:hint="default" w:ascii="仿宋_GB2312" w:hAnsi="仿宋_GB2312" w:eastAsia="仿宋_GB2312" w:cs="仿宋_GB2312"/>
                <w:color w:val="auto"/>
                <w:kern w:val="0"/>
                <w:sz w:val="24"/>
                <w:szCs w:val="24"/>
                <w:highlight w:val="none"/>
                <w:lang w:val="en-US" w:eastAsia="zh-CN" w:bidi="ar"/>
              </w:rPr>
              <w:t>提高检查比例和频次。</w:t>
            </w:r>
          </w:p>
        </w:tc>
        <w:tc>
          <w:tcPr>
            <w:tcW w:w="1059" w:type="dxa"/>
            <w:tcBorders>
              <w:top w:val="single" w:color="000000" w:sz="4" w:space="0"/>
              <w:left w:val="single" w:color="000000" w:sz="4" w:space="0"/>
              <w:bottom w:val="single" w:color="000000" w:sz="4" w:space="0"/>
              <w:right w:val="single" w:color="000000" w:sz="4" w:space="0"/>
            </w:tcBorders>
            <w:noWrap/>
            <w:vAlign w:val="center"/>
          </w:tcPr>
          <w:p w14:paraId="35BEC9F4">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街道</w:t>
            </w:r>
          </w:p>
          <w:p w14:paraId="038A64A2">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i w:val="0"/>
                <w:color w:val="auto"/>
                <w:sz w:val="24"/>
                <w:szCs w:val="24"/>
                <w:highlight w:val="none"/>
                <w:u w:val="none"/>
              </w:rPr>
            </w:pPr>
            <w:r>
              <w:rPr>
                <w:rFonts w:hint="eastAsia" w:ascii="仿宋_GB2312" w:hAnsi="仿宋_GB2312" w:eastAsia="仿宋_GB2312" w:cs="仿宋_GB2312"/>
                <w:i w:val="0"/>
                <w:color w:val="auto"/>
                <w:kern w:val="0"/>
                <w:sz w:val="24"/>
                <w:szCs w:val="24"/>
                <w:highlight w:val="none"/>
                <w:u w:val="none"/>
                <w:lang w:val="en-US" w:eastAsia="zh-CN" w:bidi="ar"/>
              </w:rPr>
              <w:t>乡镇</w:t>
            </w:r>
          </w:p>
        </w:tc>
      </w:tr>
      <w:tr w14:paraId="6F1BEB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64" w:hRule="atLeast"/>
        </w:trPr>
        <w:tc>
          <w:tcPr>
            <w:tcW w:w="530" w:type="dxa"/>
            <w:tcBorders>
              <w:top w:val="single" w:color="000000" w:sz="4" w:space="0"/>
              <w:left w:val="single" w:color="000000" w:sz="4" w:space="0"/>
              <w:bottom w:val="single" w:color="000000" w:sz="4" w:space="0"/>
              <w:right w:val="single" w:color="000000" w:sz="4" w:space="0"/>
            </w:tcBorders>
            <w:noWrap w:val="0"/>
            <w:vAlign w:val="center"/>
          </w:tcPr>
          <w:p w14:paraId="30394582">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default"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strike w:val="0"/>
                <w:dstrike w:val="0"/>
                <w:color w:val="auto"/>
                <w:kern w:val="0"/>
                <w:sz w:val="24"/>
                <w:szCs w:val="24"/>
                <w:highlight w:val="none"/>
                <w:u w:val="none"/>
                <w:lang w:val="en-US" w:eastAsia="zh-CN" w:bidi="ar"/>
              </w:rPr>
              <w:t>14</w:t>
            </w:r>
          </w:p>
        </w:tc>
        <w:tc>
          <w:tcPr>
            <w:tcW w:w="710" w:type="dxa"/>
            <w:tcBorders>
              <w:top w:val="single" w:color="000000" w:sz="4" w:space="0"/>
              <w:left w:val="single" w:color="000000" w:sz="4" w:space="0"/>
              <w:bottom w:val="single" w:color="000000" w:sz="4" w:space="0"/>
              <w:right w:val="single" w:color="000000" w:sz="4" w:space="0"/>
            </w:tcBorders>
            <w:noWrap w:val="0"/>
            <w:vAlign w:val="center"/>
          </w:tcPr>
          <w:p w14:paraId="31E22C71">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strike w:val="0"/>
                <w:dstrike w:val="0"/>
                <w:color w:val="auto"/>
                <w:kern w:val="0"/>
                <w:sz w:val="24"/>
                <w:szCs w:val="24"/>
                <w:highlight w:val="none"/>
                <w:u w:val="none"/>
                <w:lang w:val="en-US" w:eastAsia="zh-CN" w:bidi="ar"/>
              </w:rPr>
              <w:t>C4635200</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14:paraId="03A7FD81">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strike w:val="0"/>
                <w:dstrike w:val="0"/>
                <w:color w:val="auto"/>
                <w:kern w:val="0"/>
                <w:sz w:val="24"/>
                <w:szCs w:val="24"/>
                <w:highlight w:val="none"/>
                <w:u w:val="none"/>
                <w:lang w:val="en-US" w:eastAsia="zh-CN" w:bidi="ar"/>
              </w:rPr>
              <w:t>无照经营</w:t>
            </w:r>
          </w:p>
        </w:tc>
        <w:tc>
          <w:tcPr>
            <w:tcW w:w="856" w:type="dxa"/>
            <w:tcBorders>
              <w:top w:val="single" w:color="000000" w:sz="4" w:space="0"/>
              <w:left w:val="single" w:color="000000" w:sz="4" w:space="0"/>
              <w:bottom w:val="single" w:color="000000" w:sz="4" w:space="0"/>
              <w:right w:val="single" w:color="000000" w:sz="4" w:space="0"/>
            </w:tcBorders>
            <w:noWrap w:val="0"/>
            <w:vAlign w:val="center"/>
          </w:tcPr>
          <w:p w14:paraId="0D8E75DF">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strike w:val="0"/>
                <w:dstrike w:val="0"/>
                <w:color w:val="auto"/>
                <w:kern w:val="0"/>
                <w:sz w:val="24"/>
                <w:szCs w:val="24"/>
                <w:highlight w:val="none"/>
                <w:u w:val="none"/>
                <w:lang w:val="en-US" w:eastAsia="zh-CN" w:bidi="ar"/>
              </w:rPr>
            </w:pPr>
            <w:r>
              <w:rPr>
                <w:rFonts w:hint="eastAsia" w:ascii="仿宋_GB2312" w:hAnsi="仿宋_GB2312" w:eastAsia="仿宋_GB2312" w:cs="仿宋_GB2312"/>
                <w:i w:val="0"/>
                <w:strike w:val="0"/>
                <w:dstrike w:val="0"/>
                <w:color w:val="auto"/>
                <w:kern w:val="0"/>
                <w:sz w:val="24"/>
                <w:szCs w:val="24"/>
                <w:highlight w:val="none"/>
                <w:u w:val="none"/>
                <w:lang w:val="en-US" w:eastAsia="zh-CN" w:bidi="ar"/>
              </w:rPr>
              <w:t>《无证无照经营查处办法》</w:t>
            </w:r>
          </w:p>
          <w:p w14:paraId="1C6A5FE7">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p>
        </w:tc>
        <w:tc>
          <w:tcPr>
            <w:tcW w:w="3859" w:type="dxa"/>
            <w:tcBorders>
              <w:top w:val="single" w:color="000000" w:sz="4" w:space="0"/>
              <w:left w:val="single" w:color="000000" w:sz="4" w:space="0"/>
              <w:bottom w:val="single" w:color="000000" w:sz="4" w:space="0"/>
              <w:right w:val="single" w:color="000000" w:sz="4" w:space="0"/>
            </w:tcBorders>
            <w:noWrap w:val="0"/>
            <w:vAlign w:val="center"/>
          </w:tcPr>
          <w:p w14:paraId="4CAA2A69">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strike w:val="0"/>
                <w:dstrike w:val="0"/>
                <w:color w:val="auto"/>
                <w:kern w:val="0"/>
                <w:sz w:val="24"/>
                <w:szCs w:val="24"/>
                <w:highlight w:val="none"/>
                <w:u w:val="none"/>
                <w:lang w:val="en-US" w:eastAsia="zh-CN" w:bidi="ar"/>
              </w:rPr>
            </w:pPr>
            <w:r>
              <w:rPr>
                <w:rFonts w:hint="eastAsia" w:ascii="仿宋_GB2312" w:hAnsi="仿宋_GB2312" w:eastAsia="仿宋_GB2312" w:cs="仿宋_GB2312"/>
                <w:i w:val="0"/>
                <w:strike w:val="0"/>
                <w:dstrike w:val="0"/>
                <w:color w:val="auto"/>
                <w:kern w:val="0"/>
                <w:sz w:val="24"/>
                <w:szCs w:val="24"/>
                <w:highlight w:val="none"/>
                <w:u w:val="none"/>
                <w:lang w:val="en-US" w:eastAsia="zh-CN" w:bidi="ar"/>
              </w:rPr>
              <w:t>违反条款：第二条；</w:t>
            </w:r>
          </w:p>
          <w:p w14:paraId="20ECAEA6">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strike w:val="0"/>
                <w:dstrike w:val="0"/>
                <w:color w:val="auto"/>
                <w:kern w:val="0"/>
                <w:sz w:val="24"/>
                <w:szCs w:val="24"/>
                <w:highlight w:val="none"/>
                <w:u w:val="none"/>
                <w:lang w:val="en-US" w:eastAsia="zh-CN" w:bidi="ar"/>
              </w:rPr>
              <w:t>处罚条款：第十三条，责令停止违法行为，没收违法所得，并处1万元以下的罚款。</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14:paraId="0673170A">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color w:val="auto"/>
                <w:kern w:val="0"/>
                <w:sz w:val="24"/>
                <w:szCs w:val="24"/>
                <w:highlight w:val="none"/>
                <w:lang w:eastAsia="zh-CN" w:bidi="ar"/>
              </w:rPr>
            </w:pPr>
            <w:r>
              <w:rPr>
                <w:rFonts w:hint="eastAsia" w:ascii="仿宋_GB2312" w:hAnsi="仿宋_GB2312" w:eastAsia="仿宋_GB2312" w:cs="仿宋_GB2312"/>
                <w:color w:val="auto"/>
                <w:kern w:val="0"/>
                <w:sz w:val="24"/>
                <w:szCs w:val="24"/>
                <w:highlight w:val="none"/>
                <w:lang w:val="en-US" w:eastAsia="zh-CN" w:bidi="ar"/>
              </w:rPr>
              <w:t>（一）</w:t>
            </w:r>
            <w:r>
              <w:rPr>
                <w:rFonts w:hint="eastAsia" w:ascii="仿宋_GB2312" w:hAnsi="仿宋_GB2312" w:eastAsia="仿宋_GB2312" w:cs="仿宋_GB2312"/>
                <w:color w:val="auto"/>
                <w:kern w:val="0"/>
                <w:sz w:val="24"/>
                <w:szCs w:val="24"/>
                <w:highlight w:val="none"/>
                <w:lang w:bidi="ar"/>
              </w:rPr>
              <w:t>违法行为轻微</w:t>
            </w:r>
            <w:r>
              <w:rPr>
                <w:rFonts w:hint="eastAsia" w:ascii="仿宋_GB2312" w:hAnsi="仿宋_GB2312" w:eastAsia="仿宋_GB2312" w:cs="仿宋_GB2312"/>
                <w:color w:val="auto"/>
                <w:kern w:val="0"/>
                <w:sz w:val="24"/>
                <w:szCs w:val="24"/>
                <w:highlight w:val="none"/>
                <w:lang w:eastAsia="zh-CN" w:bidi="ar"/>
              </w:rPr>
              <w:t>，</w:t>
            </w:r>
            <w:r>
              <w:rPr>
                <w:rFonts w:hint="eastAsia" w:ascii="仿宋_GB2312" w:hAnsi="仿宋_GB2312" w:eastAsia="仿宋_GB2312" w:cs="仿宋_GB2312"/>
                <w:color w:val="auto"/>
                <w:kern w:val="0"/>
                <w:sz w:val="24"/>
                <w:szCs w:val="24"/>
                <w:highlight w:val="none"/>
                <w:lang w:val="en-US" w:eastAsia="zh-CN" w:bidi="ar"/>
              </w:rPr>
              <w:t>已</w:t>
            </w:r>
            <w:r>
              <w:rPr>
                <w:rFonts w:hint="eastAsia" w:ascii="仿宋_GB2312" w:hAnsi="仿宋_GB2312" w:eastAsia="仿宋_GB2312" w:cs="仿宋_GB2312"/>
                <w:color w:val="auto"/>
                <w:kern w:val="0"/>
                <w:sz w:val="24"/>
                <w:szCs w:val="24"/>
                <w:highlight w:val="none"/>
                <w:lang w:bidi="ar"/>
              </w:rPr>
              <w:t>及时改正</w:t>
            </w:r>
            <w:r>
              <w:rPr>
                <w:rFonts w:hint="eastAsia" w:ascii="仿宋_GB2312" w:hAnsi="仿宋_GB2312" w:eastAsia="仿宋_GB2312" w:cs="仿宋_GB2312"/>
                <w:color w:val="auto"/>
                <w:kern w:val="0"/>
                <w:sz w:val="24"/>
                <w:szCs w:val="24"/>
                <w:highlight w:val="none"/>
                <w:lang w:eastAsia="zh-CN" w:bidi="ar"/>
              </w:rPr>
              <w:t>违法行为并消除相关影响，</w:t>
            </w:r>
            <w:r>
              <w:rPr>
                <w:rFonts w:hint="eastAsia" w:ascii="仿宋_GB2312" w:hAnsi="仿宋_GB2312" w:eastAsia="仿宋_GB2312" w:cs="仿宋_GB2312"/>
                <w:color w:val="auto"/>
                <w:kern w:val="0"/>
                <w:sz w:val="24"/>
                <w:szCs w:val="24"/>
                <w:highlight w:val="none"/>
                <w:lang w:bidi="ar"/>
              </w:rPr>
              <w:t>没有造成危害后</w:t>
            </w:r>
            <w:r>
              <w:rPr>
                <w:rFonts w:hint="eastAsia" w:ascii="仿宋_GB2312" w:hAnsi="仿宋_GB2312" w:eastAsia="仿宋_GB2312" w:cs="仿宋_GB2312"/>
                <w:color w:val="auto"/>
                <w:kern w:val="0"/>
                <w:sz w:val="24"/>
                <w:szCs w:val="24"/>
                <w:highlight w:val="none"/>
                <w:lang w:eastAsia="zh-CN" w:bidi="ar"/>
              </w:rPr>
              <w:t>果。</w:t>
            </w:r>
          </w:p>
          <w:p w14:paraId="17A597EE">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color w:val="auto"/>
                <w:kern w:val="0"/>
                <w:sz w:val="24"/>
                <w:szCs w:val="24"/>
                <w:highlight w:val="none"/>
                <w:lang w:bidi="ar"/>
              </w:rPr>
            </w:pPr>
            <w:r>
              <w:rPr>
                <w:rFonts w:hint="eastAsia" w:ascii="仿宋_GB2312" w:hAnsi="仿宋_GB2312" w:eastAsia="仿宋_GB2312" w:cs="仿宋_GB2312"/>
                <w:color w:val="auto"/>
                <w:kern w:val="0"/>
                <w:sz w:val="24"/>
                <w:szCs w:val="24"/>
                <w:highlight w:val="none"/>
                <w:lang w:bidi="ar"/>
              </w:rPr>
              <w:t>（二）初次违法</w:t>
            </w:r>
            <w:r>
              <w:rPr>
                <w:rFonts w:hint="eastAsia" w:ascii="仿宋_GB2312" w:hAnsi="仿宋_GB2312" w:eastAsia="仿宋_GB2312" w:cs="仿宋_GB2312"/>
                <w:color w:val="auto"/>
                <w:kern w:val="0"/>
                <w:sz w:val="24"/>
                <w:szCs w:val="24"/>
                <w:highlight w:val="none"/>
                <w:lang w:eastAsia="zh-CN" w:bidi="ar"/>
              </w:rPr>
              <w:t>，</w:t>
            </w:r>
            <w:r>
              <w:rPr>
                <w:rFonts w:hint="eastAsia" w:ascii="仿宋_GB2312" w:hAnsi="仿宋_GB2312" w:eastAsia="仿宋_GB2312" w:cs="仿宋_GB2312"/>
                <w:color w:val="auto"/>
                <w:kern w:val="0"/>
                <w:sz w:val="24"/>
                <w:szCs w:val="24"/>
                <w:highlight w:val="none"/>
                <w:lang w:bidi="ar"/>
              </w:rPr>
              <w:t>危害后果轻微</w:t>
            </w:r>
            <w:r>
              <w:rPr>
                <w:rFonts w:hint="eastAsia" w:ascii="仿宋_GB2312" w:hAnsi="仿宋_GB2312" w:eastAsia="仿宋_GB2312" w:cs="仿宋_GB2312"/>
                <w:color w:val="auto"/>
                <w:kern w:val="0"/>
                <w:sz w:val="24"/>
                <w:szCs w:val="24"/>
                <w:highlight w:val="none"/>
                <w:lang w:eastAsia="zh-CN" w:bidi="ar"/>
              </w:rPr>
              <w:t>，</w:t>
            </w:r>
            <w:r>
              <w:rPr>
                <w:rFonts w:hint="eastAsia" w:ascii="仿宋_GB2312" w:hAnsi="仿宋_GB2312" w:eastAsia="仿宋_GB2312" w:cs="仿宋_GB2312"/>
                <w:color w:val="auto"/>
                <w:kern w:val="0"/>
                <w:sz w:val="24"/>
                <w:szCs w:val="24"/>
                <w:highlight w:val="none"/>
                <w:lang w:bidi="ar"/>
              </w:rPr>
              <w:t>已及时改正违法行为并消除危害后果。</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4AAC8190">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default" w:ascii="仿宋_GB2312" w:hAnsi="仿宋_GB2312" w:eastAsia="仿宋_GB2312" w:cs="仿宋_GB2312"/>
                <w:color w:val="auto"/>
                <w:kern w:val="0"/>
                <w:sz w:val="24"/>
                <w:szCs w:val="24"/>
                <w:highlight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1.拒不改正的，依法处罚;</w:t>
            </w:r>
          </w:p>
          <w:p w14:paraId="552E22EE">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default" w:ascii="仿宋_GB2312" w:hAnsi="仿宋_GB2312" w:eastAsia="仿宋_GB2312" w:cs="仿宋_GB2312"/>
                <w:color w:val="auto"/>
                <w:kern w:val="0"/>
                <w:sz w:val="24"/>
                <w:szCs w:val="24"/>
                <w:highlight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2.依法实施不予行政处罚的，加强法规宣传</w:t>
            </w:r>
            <w:r>
              <w:rPr>
                <w:rFonts w:hint="eastAsia" w:ascii="仿宋_GB2312" w:hAnsi="仿宋_GB2312" w:eastAsia="仿宋_GB2312" w:cs="仿宋_GB2312"/>
                <w:color w:val="auto"/>
                <w:kern w:val="0"/>
                <w:sz w:val="24"/>
                <w:szCs w:val="24"/>
                <w:highlight w:val="none"/>
                <w:lang w:val="en-US" w:eastAsia="zh-CN" w:bidi="ar"/>
              </w:rPr>
              <w:t>告知；</w:t>
            </w:r>
          </w:p>
          <w:p w14:paraId="71AABAA3">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default" w:ascii="仿宋_GB2312" w:hAnsi="仿宋_GB2312" w:eastAsia="仿宋_GB2312" w:cs="仿宋_GB2312"/>
                <w:color w:val="auto"/>
                <w:kern w:val="0"/>
                <w:sz w:val="24"/>
                <w:szCs w:val="24"/>
                <w:highlight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3.</w:t>
            </w:r>
            <w:r>
              <w:rPr>
                <w:rFonts w:hint="eastAsia" w:ascii="仿宋_GB2312" w:hAnsi="仿宋_GB2312" w:eastAsia="仿宋_GB2312" w:cs="仿宋_GB2312"/>
                <w:color w:val="auto"/>
                <w:kern w:val="0"/>
                <w:sz w:val="24"/>
                <w:szCs w:val="24"/>
                <w:highlight w:val="none"/>
                <w:lang w:val="en-US" w:eastAsia="zh-CN" w:bidi="ar"/>
              </w:rPr>
              <w:t>宣传告知后</w:t>
            </w:r>
            <w:r>
              <w:rPr>
                <w:rFonts w:hint="default" w:ascii="仿宋_GB2312" w:hAnsi="仿宋_GB2312" w:eastAsia="仿宋_GB2312" w:cs="仿宋_GB2312"/>
                <w:color w:val="auto"/>
                <w:kern w:val="0"/>
                <w:sz w:val="24"/>
                <w:szCs w:val="24"/>
                <w:highlight w:val="none"/>
                <w:lang w:val="en-US" w:eastAsia="zh-CN" w:bidi="ar"/>
              </w:rPr>
              <w:t>再次出现同类违法行为</w:t>
            </w:r>
            <w:r>
              <w:rPr>
                <w:rFonts w:hint="eastAsia" w:ascii="仿宋_GB2312" w:hAnsi="仿宋_GB2312" w:eastAsia="仿宋_GB2312" w:cs="仿宋_GB2312"/>
                <w:color w:val="auto"/>
                <w:kern w:val="0"/>
                <w:sz w:val="24"/>
                <w:szCs w:val="24"/>
                <w:highlight w:val="none"/>
                <w:lang w:val="en-US" w:eastAsia="zh-CN" w:bidi="ar"/>
              </w:rPr>
              <w:t>的</w:t>
            </w:r>
            <w:r>
              <w:rPr>
                <w:rFonts w:hint="default" w:ascii="仿宋_GB2312" w:hAnsi="仿宋_GB2312" w:eastAsia="仿宋_GB2312" w:cs="仿宋_GB2312"/>
                <w:color w:val="auto"/>
                <w:kern w:val="0"/>
                <w:sz w:val="24"/>
                <w:szCs w:val="24"/>
                <w:highlight w:val="none"/>
                <w:lang w:val="en-US" w:eastAsia="zh-CN" w:bidi="ar"/>
              </w:rPr>
              <w:t>，依法处罚；</w:t>
            </w:r>
          </w:p>
          <w:p w14:paraId="55AD41EC">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default" w:ascii="仿宋_GB2312" w:hAnsi="仿宋_GB2312" w:eastAsia="仿宋_GB2312" w:cs="仿宋_GB2312"/>
                <w:color w:val="auto"/>
                <w:kern w:val="0"/>
                <w:sz w:val="24"/>
                <w:szCs w:val="24"/>
                <w:highlight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4.多次违法</w:t>
            </w:r>
            <w:r>
              <w:rPr>
                <w:rFonts w:hint="eastAsia" w:ascii="仿宋_GB2312" w:hAnsi="仿宋_GB2312" w:eastAsia="仿宋_GB2312" w:cs="仿宋_GB2312"/>
                <w:color w:val="auto"/>
                <w:kern w:val="0"/>
                <w:sz w:val="24"/>
                <w:szCs w:val="24"/>
                <w:highlight w:val="none"/>
                <w:lang w:val="en-US" w:eastAsia="zh-CN" w:bidi="ar"/>
              </w:rPr>
              <w:t>的，</w:t>
            </w:r>
            <w:r>
              <w:rPr>
                <w:rFonts w:hint="default" w:ascii="仿宋_GB2312" w:hAnsi="仿宋_GB2312" w:eastAsia="仿宋_GB2312" w:cs="仿宋_GB2312"/>
                <w:color w:val="auto"/>
                <w:kern w:val="0"/>
                <w:sz w:val="24"/>
                <w:szCs w:val="24"/>
                <w:highlight w:val="none"/>
                <w:lang w:val="en-US" w:eastAsia="zh-CN" w:bidi="ar"/>
              </w:rPr>
              <w:t>提高检查比例和频次。</w:t>
            </w:r>
          </w:p>
        </w:tc>
        <w:tc>
          <w:tcPr>
            <w:tcW w:w="1059" w:type="dxa"/>
            <w:tcBorders>
              <w:top w:val="single" w:color="000000" w:sz="4" w:space="0"/>
              <w:left w:val="single" w:color="000000" w:sz="4" w:space="0"/>
              <w:bottom w:val="single" w:color="000000" w:sz="4" w:space="0"/>
              <w:right w:val="single" w:color="000000" w:sz="4" w:space="0"/>
            </w:tcBorders>
            <w:noWrap w:val="0"/>
            <w:vAlign w:val="center"/>
          </w:tcPr>
          <w:p w14:paraId="66D5D1B7">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i w:val="0"/>
                <w:strike w:val="0"/>
                <w:dstrike w:val="0"/>
                <w:color w:val="auto"/>
                <w:kern w:val="0"/>
                <w:sz w:val="24"/>
                <w:szCs w:val="24"/>
                <w:highlight w:val="none"/>
                <w:u w:val="none"/>
                <w:lang w:val="en-US" w:eastAsia="zh-CN" w:bidi="ar"/>
              </w:rPr>
            </w:pPr>
            <w:r>
              <w:rPr>
                <w:rFonts w:hint="eastAsia" w:ascii="仿宋_GB2312" w:hAnsi="仿宋_GB2312" w:eastAsia="仿宋_GB2312" w:cs="仿宋_GB2312"/>
                <w:i w:val="0"/>
                <w:strike w:val="0"/>
                <w:dstrike w:val="0"/>
                <w:color w:val="auto"/>
                <w:kern w:val="0"/>
                <w:sz w:val="24"/>
                <w:szCs w:val="24"/>
                <w:highlight w:val="none"/>
                <w:u w:val="none"/>
                <w:lang w:val="en-US" w:eastAsia="zh-CN" w:bidi="ar"/>
              </w:rPr>
              <w:t>街道</w:t>
            </w:r>
          </w:p>
          <w:p w14:paraId="032238D3">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strike w:val="0"/>
                <w:dstrike w:val="0"/>
                <w:color w:val="auto"/>
                <w:kern w:val="0"/>
                <w:sz w:val="24"/>
                <w:szCs w:val="24"/>
                <w:highlight w:val="none"/>
                <w:u w:val="none"/>
                <w:lang w:val="en-US" w:eastAsia="zh-CN" w:bidi="ar"/>
              </w:rPr>
              <w:t>乡镇</w:t>
            </w:r>
          </w:p>
        </w:tc>
      </w:tr>
      <w:tr w14:paraId="66B171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530" w:type="dxa"/>
            <w:tcBorders>
              <w:top w:val="single" w:color="000000" w:sz="4" w:space="0"/>
              <w:left w:val="single" w:color="000000" w:sz="4" w:space="0"/>
              <w:bottom w:val="single" w:color="000000" w:sz="4" w:space="0"/>
              <w:right w:val="single" w:color="000000" w:sz="4" w:space="0"/>
            </w:tcBorders>
            <w:noWrap w:val="0"/>
            <w:vAlign w:val="center"/>
          </w:tcPr>
          <w:p w14:paraId="19558EE7">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default"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15</w:t>
            </w:r>
          </w:p>
        </w:tc>
        <w:tc>
          <w:tcPr>
            <w:tcW w:w="710" w:type="dxa"/>
            <w:tcBorders>
              <w:top w:val="single" w:color="000000" w:sz="4" w:space="0"/>
              <w:left w:val="single" w:color="000000" w:sz="4" w:space="0"/>
              <w:bottom w:val="single" w:color="000000" w:sz="4" w:space="0"/>
              <w:right w:val="single" w:color="000000" w:sz="4" w:space="0"/>
            </w:tcBorders>
            <w:noWrap w:val="0"/>
            <w:vAlign w:val="center"/>
          </w:tcPr>
          <w:p w14:paraId="74438CCA">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C4650900</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14:paraId="733874FA">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电子显示装置不符合设置规范（或者运行时间要求）</w:t>
            </w:r>
          </w:p>
        </w:tc>
        <w:tc>
          <w:tcPr>
            <w:tcW w:w="856" w:type="dxa"/>
            <w:tcBorders>
              <w:top w:val="single" w:color="000000" w:sz="4" w:space="0"/>
              <w:left w:val="single" w:color="000000" w:sz="4" w:space="0"/>
              <w:bottom w:val="single" w:color="000000" w:sz="4" w:space="0"/>
              <w:right w:val="single" w:color="000000" w:sz="4" w:space="0"/>
            </w:tcBorders>
            <w:noWrap w:val="0"/>
            <w:vAlign w:val="center"/>
          </w:tcPr>
          <w:p w14:paraId="5115F8BD">
            <w:pPr>
              <w:keepNext w:val="0"/>
              <w:keepLines w:val="0"/>
              <w:pageBreakBefore w:val="0"/>
              <w:widowControl/>
              <w:suppressLineNumbers w:val="0"/>
              <w:suppressAutoHyphens/>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《北京市户外广告设施、牌匾标识和标语宣传品设置管理条例》</w:t>
            </w:r>
          </w:p>
        </w:tc>
        <w:tc>
          <w:tcPr>
            <w:tcW w:w="3859" w:type="dxa"/>
            <w:tcBorders>
              <w:top w:val="single" w:color="000000" w:sz="4" w:space="0"/>
              <w:left w:val="single" w:color="000000" w:sz="4" w:space="0"/>
              <w:bottom w:val="single" w:color="000000" w:sz="4" w:space="0"/>
              <w:right w:val="single" w:color="000000" w:sz="4" w:space="0"/>
            </w:tcBorders>
            <w:noWrap w:val="0"/>
            <w:vAlign w:val="center"/>
          </w:tcPr>
          <w:p w14:paraId="45E8704F">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auto"/>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违反条款：第二十三条；</w:t>
            </w:r>
            <w:r>
              <w:rPr>
                <w:rFonts w:hint="eastAsia" w:ascii="仿宋_GB2312" w:hAnsi="仿宋_GB2312" w:eastAsia="仿宋_GB2312" w:cs="仿宋_GB2312"/>
                <w:i w:val="0"/>
                <w:color w:val="auto"/>
                <w:kern w:val="0"/>
                <w:sz w:val="24"/>
                <w:szCs w:val="24"/>
                <w:highlight w:val="none"/>
                <w:u w:val="none"/>
                <w:lang w:val="en-US" w:eastAsia="zh-CN" w:bidi="ar"/>
              </w:rPr>
              <w:br w:type="textWrapping"/>
            </w:r>
            <w:r>
              <w:rPr>
                <w:rFonts w:hint="eastAsia" w:ascii="仿宋_GB2312" w:hAnsi="仿宋_GB2312" w:eastAsia="仿宋_GB2312" w:cs="仿宋_GB2312"/>
                <w:i w:val="0"/>
                <w:color w:val="auto"/>
                <w:kern w:val="0"/>
                <w:sz w:val="24"/>
                <w:szCs w:val="24"/>
                <w:highlight w:val="none"/>
                <w:u w:val="none"/>
                <w:lang w:val="en-US" w:eastAsia="zh-CN" w:bidi="ar"/>
              </w:rPr>
              <w:t>处罚条款：第五十条，由街道办事处或者乡镇人民政府责令限期改正；逾期不改正的，处一千元以上一万元以下罚款。</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14:paraId="61D21212">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color w:val="auto"/>
                <w:kern w:val="0"/>
                <w:sz w:val="24"/>
                <w:szCs w:val="24"/>
                <w:highlight w:val="none"/>
                <w:lang w:eastAsia="zh-CN" w:bidi="ar"/>
              </w:rPr>
            </w:pPr>
            <w:r>
              <w:rPr>
                <w:rFonts w:hint="eastAsia" w:ascii="仿宋_GB2312" w:hAnsi="仿宋_GB2312" w:eastAsia="仿宋_GB2312" w:cs="仿宋_GB2312"/>
                <w:color w:val="auto"/>
                <w:kern w:val="0"/>
                <w:sz w:val="24"/>
                <w:szCs w:val="24"/>
                <w:highlight w:val="none"/>
                <w:lang w:val="en-US" w:eastAsia="zh-CN" w:bidi="ar"/>
              </w:rPr>
              <w:t>（一）</w:t>
            </w:r>
            <w:r>
              <w:rPr>
                <w:rFonts w:hint="eastAsia" w:ascii="仿宋_GB2312" w:hAnsi="仿宋_GB2312" w:eastAsia="仿宋_GB2312" w:cs="仿宋_GB2312"/>
                <w:color w:val="auto"/>
                <w:kern w:val="0"/>
                <w:sz w:val="24"/>
                <w:szCs w:val="24"/>
                <w:highlight w:val="none"/>
                <w:lang w:bidi="ar"/>
              </w:rPr>
              <w:t>违法行为轻微</w:t>
            </w:r>
            <w:r>
              <w:rPr>
                <w:rFonts w:hint="eastAsia" w:ascii="仿宋_GB2312" w:hAnsi="仿宋_GB2312" w:eastAsia="仿宋_GB2312" w:cs="仿宋_GB2312"/>
                <w:color w:val="auto"/>
                <w:kern w:val="0"/>
                <w:sz w:val="24"/>
                <w:szCs w:val="24"/>
                <w:highlight w:val="none"/>
                <w:lang w:eastAsia="zh-CN" w:bidi="ar"/>
              </w:rPr>
              <w:t>，</w:t>
            </w:r>
            <w:r>
              <w:rPr>
                <w:rFonts w:hint="eastAsia" w:ascii="仿宋_GB2312" w:hAnsi="仿宋_GB2312" w:eastAsia="仿宋_GB2312" w:cs="仿宋_GB2312"/>
                <w:color w:val="auto"/>
                <w:kern w:val="0"/>
                <w:sz w:val="24"/>
                <w:szCs w:val="24"/>
                <w:highlight w:val="none"/>
                <w:lang w:val="en-US" w:eastAsia="zh-CN" w:bidi="ar"/>
              </w:rPr>
              <w:t>已</w:t>
            </w:r>
            <w:r>
              <w:rPr>
                <w:rFonts w:hint="eastAsia" w:ascii="仿宋_GB2312" w:hAnsi="仿宋_GB2312" w:eastAsia="仿宋_GB2312" w:cs="仿宋_GB2312"/>
                <w:color w:val="auto"/>
                <w:kern w:val="0"/>
                <w:sz w:val="24"/>
                <w:szCs w:val="24"/>
                <w:highlight w:val="none"/>
                <w:lang w:bidi="ar"/>
              </w:rPr>
              <w:t>及时改正</w:t>
            </w:r>
            <w:r>
              <w:rPr>
                <w:rFonts w:hint="eastAsia" w:ascii="仿宋_GB2312" w:hAnsi="仿宋_GB2312" w:eastAsia="仿宋_GB2312" w:cs="仿宋_GB2312"/>
                <w:color w:val="auto"/>
                <w:kern w:val="0"/>
                <w:sz w:val="24"/>
                <w:szCs w:val="24"/>
                <w:highlight w:val="none"/>
                <w:lang w:eastAsia="zh-CN" w:bidi="ar"/>
              </w:rPr>
              <w:t>违法行为并消除相关影响，</w:t>
            </w:r>
            <w:r>
              <w:rPr>
                <w:rFonts w:hint="eastAsia" w:ascii="仿宋_GB2312" w:hAnsi="仿宋_GB2312" w:eastAsia="仿宋_GB2312" w:cs="仿宋_GB2312"/>
                <w:color w:val="auto"/>
                <w:kern w:val="0"/>
                <w:sz w:val="24"/>
                <w:szCs w:val="24"/>
                <w:highlight w:val="none"/>
                <w:lang w:bidi="ar"/>
              </w:rPr>
              <w:t>没有造成危害后</w:t>
            </w:r>
            <w:r>
              <w:rPr>
                <w:rFonts w:hint="eastAsia" w:ascii="仿宋_GB2312" w:hAnsi="仿宋_GB2312" w:eastAsia="仿宋_GB2312" w:cs="仿宋_GB2312"/>
                <w:color w:val="auto"/>
                <w:kern w:val="0"/>
                <w:sz w:val="24"/>
                <w:szCs w:val="24"/>
                <w:highlight w:val="none"/>
                <w:lang w:eastAsia="zh-CN" w:bidi="ar"/>
              </w:rPr>
              <w:t>果。</w:t>
            </w:r>
          </w:p>
          <w:p w14:paraId="146F33FF">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b w:val="0"/>
                <w:bCs w:val="0"/>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bidi="ar"/>
              </w:rPr>
              <w:t>（二）初次违法</w:t>
            </w:r>
            <w:r>
              <w:rPr>
                <w:rFonts w:hint="eastAsia" w:ascii="仿宋_GB2312" w:hAnsi="仿宋_GB2312" w:eastAsia="仿宋_GB2312" w:cs="仿宋_GB2312"/>
                <w:color w:val="auto"/>
                <w:kern w:val="0"/>
                <w:sz w:val="24"/>
                <w:szCs w:val="24"/>
                <w:highlight w:val="none"/>
                <w:lang w:eastAsia="zh-CN" w:bidi="ar"/>
              </w:rPr>
              <w:t>，</w:t>
            </w:r>
            <w:r>
              <w:rPr>
                <w:rFonts w:hint="eastAsia" w:ascii="仿宋_GB2312" w:hAnsi="仿宋_GB2312" w:eastAsia="仿宋_GB2312" w:cs="仿宋_GB2312"/>
                <w:color w:val="auto"/>
                <w:kern w:val="0"/>
                <w:sz w:val="24"/>
                <w:szCs w:val="24"/>
                <w:highlight w:val="none"/>
                <w:lang w:bidi="ar"/>
              </w:rPr>
              <w:t>危害后果轻微</w:t>
            </w:r>
            <w:r>
              <w:rPr>
                <w:rFonts w:hint="eastAsia" w:ascii="仿宋_GB2312" w:hAnsi="仿宋_GB2312" w:eastAsia="仿宋_GB2312" w:cs="仿宋_GB2312"/>
                <w:color w:val="auto"/>
                <w:kern w:val="0"/>
                <w:sz w:val="24"/>
                <w:szCs w:val="24"/>
                <w:highlight w:val="none"/>
                <w:lang w:eastAsia="zh-CN" w:bidi="ar"/>
              </w:rPr>
              <w:t>，</w:t>
            </w:r>
            <w:r>
              <w:rPr>
                <w:rFonts w:hint="eastAsia" w:ascii="仿宋_GB2312" w:hAnsi="仿宋_GB2312" w:eastAsia="仿宋_GB2312" w:cs="仿宋_GB2312"/>
                <w:color w:val="auto"/>
                <w:kern w:val="0"/>
                <w:sz w:val="24"/>
                <w:szCs w:val="24"/>
                <w:highlight w:val="none"/>
                <w:lang w:bidi="ar"/>
              </w:rPr>
              <w:t>已及时改正违法行为并消除危害后果。</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1392AB21">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default" w:ascii="仿宋_GB2312" w:hAnsi="仿宋_GB2312" w:eastAsia="仿宋_GB2312" w:cs="仿宋_GB2312"/>
                <w:color w:val="auto"/>
                <w:kern w:val="0"/>
                <w:sz w:val="24"/>
                <w:szCs w:val="24"/>
                <w:highlight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1.拒不改正的，依法处罚;</w:t>
            </w:r>
          </w:p>
          <w:p w14:paraId="096C3408">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default" w:ascii="仿宋_GB2312" w:hAnsi="仿宋_GB2312" w:eastAsia="仿宋_GB2312" w:cs="仿宋_GB2312"/>
                <w:color w:val="auto"/>
                <w:kern w:val="0"/>
                <w:sz w:val="24"/>
                <w:szCs w:val="24"/>
                <w:highlight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2.依法实施不予行政处罚的，加强法规宣传</w:t>
            </w:r>
            <w:r>
              <w:rPr>
                <w:rFonts w:hint="eastAsia" w:ascii="仿宋_GB2312" w:hAnsi="仿宋_GB2312" w:eastAsia="仿宋_GB2312" w:cs="仿宋_GB2312"/>
                <w:color w:val="auto"/>
                <w:kern w:val="0"/>
                <w:sz w:val="24"/>
                <w:szCs w:val="24"/>
                <w:highlight w:val="none"/>
                <w:lang w:val="en-US" w:eastAsia="zh-CN" w:bidi="ar"/>
              </w:rPr>
              <w:t>告知；</w:t>
            </w:r>
          </w:p>
          <w:p w14:paraId="4D06B717">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default" w:ascii="仿宋_GB2312" w:hAnsi="仿宋_GB2312" w:eastAsia="仿宋_GB2312" w:cs="仿宋_GB2312"/>
                <w:color w:val="auto"/>
                <w:kern w:val="0"/>
                <w:sz w:val="24"/>
                <w:szCs w:val="24"/>
                <w:highlight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3.</w:t>
            </w:r>
            <w:r>
              <w:rPr>
                <w:rFonts w:hint="eastAsia" w:ascii="仿宋_GB2312" w:hAnsi="仿宋_GB2312" w:eastAsia="仿宋_GB2312" w:cs="仿宋_GB2312"/>
                <w:color w:val="auto"/>
                <w:kern w:val="0"/>
                <w:sz w:val="24"/>
                <w:szCs w:val="24"/>
                <w:highlight w:val="none"/>
                <w:lang w:val="en-US" w:eastAsia="zh-CN" w:bidi="ar"/>
              </w:rPr>
              <w:t>宣传告知后</w:t>
            </w:r>
            <w:r>
              <w:rPr>
                <w:rFonts w:hint="default" w:ascii="仿宋_GB2312" w:hAnsi="仿宋_GB2312" w:eastAsia="仿宋_GB2312" w:cs="仿宋_GB2312"/>
                <w:color w:val="auto"/>
                <w:kern w:val="0"/>
                <w:sz w:val="24"/>
                <w:szCs w:val="24"/>
                <w:highlight w:val="none"/>
                <w:lang w:val="en-US" w:eastAsia="zh-CN" w:bidi="ar"/>
              </w:rPr>
              <w:t>再次出现同类违法行为</w:t>
            </w:r>
            <w:r>
              <w:rPr>
                <w:rFonts w:hint="eastAsia" w:ascii="仿宋_GB2312" w:hAnsi="仿宋_GB2312" w:eastAsia="仿宋_GB2312" w:cs="仿宋_GB2312"/>
                <w:color w:val="auto"/>
                <w:kern w:val="0"/>
                <w:sz w:val="24"/>
                <w:szCs w:val="24"/>
                <w:highlight w:val="none"/>
                <w:lang w:val="en-US" w:eastAsia="zh-CN" w:bidi="ar"/>
              </w:rPr>
              <w:t>的</w:t>
            </w:r>
            <w:r>
              <w:rPr>
                <w:rFonts w:hint="default" w:ascii="仿宋_GB2312" w:hAnsi="仿宋_GB2312" w:eastAsia="仿宋_GB2312" w:cs="仿宋_GB2312"/>
                <w:color w:val="auto"/>
                <w:kern w:val="0"/>
                <w:sz w:val="24"/>
                <w:szCs w:val="24"/>
                <w:highlight w:val="none"/>
                <w:lang w:val="en-US" w:eastAsia="zh-CN" w:bidi="ar"/>
              </w:rPr>
              <w:t>，依法处罚；</w:t>
            </w:r>
          </w:p>
          <w:p w14:paraId="69F986FE">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4.多次违法</w:t>
            </w:r>
            <w:r>
              <w:rPr>
                <w:rFonts w:hint="eastAsia" w:ascii="仿宋_GB2312" w:hAnsi="仿宋_GB2312" w:eastAsia="仿宋_GB2312" w:cs="仿宋_GB2312"/>
                <w:color w:val="auto"/>
                <w:kern w:val="0"/>
                <w:sz w:val="24"/>
                <w:szCs w:val="24"/>
                <w:highlight w:val="none"/>
                <w:lang w:val="en-US" w:eastAsia="zh-CN" w:bidi="ar"/>
              </w:rPr>
              <w:t>的，</w:t>
            </w:r>
            <w:r>
              <w:rPr>
                <w:rFonts w:hint="default" w:ascii="仿宋_GB2312" w:hAnsi="仿宋_GB2312" w:eastAsia="仿宋_GB2312" w:cs="仿宋_GB2312"/>
                <w:color w:val="auto"/>
                <w:kern w:val="0"/>
                <w:sz w:val="24"/>
                <w:szCs w:val="24"/>
                <w:highlight w:val="none"/>
                <w:lang w:val="en-US" w:eastAsia="zh-CN" w:bidi="ar"/>
              </w:rPr>
              <w:t>提高检查比例和频次。</w:t>
            </w:r>
          </w:p>
        </w:tc>
        <w:tc>
          <w:tcPr>
            <w:tcW w:w="1059" w:type="dxa"/>
            <w:tcBorders>
              <w:top w:val="single" w:color="000000" w:sz="4" w:space="0"/>
              <w:left w:val="single" w:color="000000" w:sz="4" w:space="0"/>
              <w:bottom w:val="single" w:color="000000" w:sz="4" w:space="0"/>
              <w:right w:val="single" w:color="000000" w:sz="4" w:space="0"/>
            </w:tcBorders>
            <w:noWrap w:val="0"/>
            <w:vAlign w:val="center"/>
          </w:tcPr>
          <w:p w14:paraId="644B43C9">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街道</w:t>
            </w:r>
          </w:p>
          <w:p w14:paraId="5FFC9C6D">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乡镇</w:t>
            </w:r>
          </w:p>
        </w:tc>
      </w:tr>
      <w:tr w14:paraId="62E85A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80" w:hRule="atLeast"/>
        </w:trPr>
        <w:tc>
          <w:tcPr>
            <w:tcW w:w="530" w:type="dxa"/>
            <w:tcBorders>
              <w:top w:val="single" w:color="000000" w:sz="4" w:space="0"/>
              <w:left w:val="single" w:color="000000" w:sz="4" w:space="0"/>
              <w:bottom w:val="single" w:color="000000" w:sz="4" w:space="0"/>
              <w:right w:val="single" w:color="000000" w:sz="4" w:space="0"/>
            </w:tcBorders>
            <w:noWrap w:val="0"/>
            <w:vAlign w:val="center"/>
          </w:tcPr>
          <w:p w14:paraId="040CF83D">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default"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16</w:t>
            </w:r>
          </w:p>
        </w:tc>
        <w:tc>
          <w:tcPr>
            <w:tcW w:w="710" w:type="dxa"/>
            <w:tcBorders>
              <w:top w:val="single" w:color="000000" w:sz="4" w:space="0"/>
              <w:left w:val="single" w:color="000000" w:sz="4" w:space="0"/>
              <w:bottom w:val="single" w:color="000000" w:sz="4" w:space="0"/>
              <w:right w:val="single" w:color="000000" w:sz="4" w:space="0"/>
            </w:tcBorders>
            <w:noWrap w:val="0"/>
            <w:vAlign w:val="center"/>
          </w:tcPr>
          <w:p w14:paraId="59910B67">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C4602500</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14:paraId="52CED595">
            <w:pPr>
              <w:keepNext w:val="0"/>
              <w:keepLines w:val="0"/>
              <w:pageBreakBefore w:val="0"/>
              <w:widowControl/>
              <w:suppressLineNumbers w:val="0"/>
              <w:suppressAutoHyphens/>
              <w:kinsoku/>
              <w:wordWrap/>
              <w:overflowPunct/>
              <w:topLinePunct w:val="0"/>
              <w:autoSpaceDE/>
              <w:autoSpaceDN/>
              <w:bidi w:val="0"/>
              <w:adjustRightInd/>
              <w:snapToGrid/>
              <w:spacing w:before="0" w:beforeAutospacing="0" w:after="0" w:afterAutospacing="0" w:line="340" w:lineRule="exact"/>
              <w:ind w:left="0" w:right="0"/>
              <w:jc w:val="both"/>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违法设置固定式牌匾标识</w:t>
            </w:r>
          </w:p>
          <w:p w14:paraId="64E548FA">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p>
        </w:tc>
        <w:tc>
          <w:tcPr>
            <w:tcW w:w="856" w:type="dxa"/>
            <w:tcBorders>
              <w:top w:val="single" w:color="000000" w:sz="4" w:space="0"/>
              <w:left w:val="single" w:color="000000" w:sz="4" w:space="0"/>
              <w:bottom w:val="single" w:color="000000" w:sz="4" w:space="0"/>
              <w:right w:val="single" w:color="000000" w:sz="4" w:space="0"/>
            </w:tcBorders>
            <w:noWrap w:val="0"/>
            <w:vAlign w:val="center"/>
          </w:tcPr>
          <w:p w14:paraId="5BB320B8">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《北京市户外广告设施、牌匾标识和标语宣传品设置管理条例》</w:t>
            </w:r>
          </w:p>
        </w:tc>
        <w:tc>
          <w:tcPr>
            <w:tcW w:w="3859" w:type="dxa"/>
            <w:tcBorders>
              <w:top w:val="single" w:color="000000" w:sz="4" w:space="0"/>
              <w:left w:val="single" w:color="000000" w:sz="4" w:space="0"/>
              <w:bottom w:val="single" w:color="000000" w:sz="4" w:space="0"/>
              <w:right w:val="single" w:color="000000" w:sz="4" w:space="0"/>
            </w:tcBorders>
            <w:noWrap w:val="0"/>
            <w:vAlign w:val="center"/>
          </w:tcPr>
          <w:p w14:paraId="1E2982A8">
            <w:pPr>
              <w:keepNext w:val="0"/>
              <w:keepLines w:val="0"/>
              <w:pageBreakBefore w:val="0"/>
              <w:widowControl/>
              <w:suppressLineNumbers w:val="0"/>
              <w:suppressAutoHyphens/>
              <w:kinsoku/>
              <w:wordWrap/>
              <w:overflowPunct/>
              <w:topLinePunct w:val="0"/>
              <w:autoSpaceDE/>
              <w:autoSpaceDN/>
              <w:bidi w:val="0"/>
              <w:adjustRightInd/>
              <w:snapToGrid/>
              <w:spacing w:before="0" w:beforeAutospacing="0" w:after="0" w:afterAutospacing="0" w:line="340" w:lineRule="exact"/>
              <w:ind w:left="0" w:right="0"/>
              <w:jc w:val="both"/>
              <w:textAlignment w:val="auto"/>
              <w:rPr>
                <w:rFonts w:hint="eastAsia" w:ascii="仿宋_GB2312" w:hAnsi="仿宋_GB2312" w:eastAsia="仿宋_GB2312" w:cs="仿宋_GB2312"/>
                <w:snapToGrid w:val="0"/>
                <w:color w:val="000000"/>
                <w:kern w:val="32"/>
                <w:sz w:val="24"/>
                <w:szCs w:val="24"/>
                <w:highlight w:val="none"/>
              </w:rPr>
            </w:pPr>
            <w:r>
              <w:rPr>
                <w:rFonts w:hint="eastAsia" w:ascii="仿宋_GB2312" w:hAnsi="仿宋_GB2312" w:eastAsia="仿宋_GB2312" w:cs="仿宋_GB2312"/>
                <w:color w:val="000000"/>
                <w:sz w:val="24"/>
                <w:szCs w:val="24"/>
                <w:highlight w:val="none"/>
              </w:rPr>
              <w:t>违反条款：第三十条；第三十一条；第三十五条第二款；</w:t>
            </w:r>
            <w:r>
              <w:rPr>
                <w:rFonts w:hint="eastAsia" w:ascii="仿宋_GB2312" w:hAnsi="仿宋_GB2312" w:eastAsia="仿宋_GB2312" w:cs="仿宋_GB2312"/>
                <w:snapToGrid w:val="0"/>
                <w:color w:val="000000"/>
                <w:kern w:val="32"/>
                <w:sz w:val="24"/>
                <w:szCs w:val="24"/>
                <w:highlight w:val="none"/>
              </w:rPr>
              <w:t>（根据发生违法行为选择适用）</w:t>
            </w:r>
          </w:p>
          <w:p w14:paraId="47566B5B">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color w:val="000000"/>
                <w:sz w:val="24"/>
                <w:szCs w:val="24"/>
                <w:highlight w:val="none"/>
              </w:rPr>
              <w:t>处罚条款：第四十九条第三款，以及《北京市市容环境卫生条例》第</w:t>
            </w:r>
            <w:r>
              <w:rPr>
                <w:rFonts w:hint="eastAsia" w:ascii="仿宋_GB2312" w:hAnsi="仿宋_GB2312" w:eastAsia="仿宋_GB2312" w:cs="仿宋_GB2312"/>
                <w:color w:val="000000"/>
                <w:sz w:val="24"/>
                <w:szCs w:val="24"/>
                <w:highlight w:val="none"/>
                <w:lang w:eastAsia="zh-CN"/>
              </w:rPr>
              <w:t>三十九</w:t>
            </w:r>
            <w:r>
              <w:rPr>
                <w:rFonts w:hint="eastAsia" w:ascii="仿宋_GB2312" w:hAnsi="仿宋_GB2312" w:eastAsia="仿宋_GB2312" w:cs="仿宋_GB2312"/>
                <w:color w:val="000000"/>
                <w:sz w:val="24"/>
                <w:szCs w:val="24"/>
                <w:highlight w:val="none"/>
              </w:rPr>
              <w:t>条第一款，责令限期改正，逾期不改正的，予以强制拆除，并可处500元以上5000元以下罚款。</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14:paraId="204EE1B2">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color w:val="auto"/>
                <w:kern w:val="0"/>
                <w:sz w:val="24"/>
                <w:szCs w:val="24"/>
                <w:highlight w:val="none"/>
                <w:lang w:eastAsia="zh-CN" w:bidi="ar"/>
              </w:rPr>
            </w:pPr>
            <w:r>
              <w:rPr>
                <w:rFonts w:hint="eastAsia" w:ascii="仿宋_GB2312" w:hAnsi="仿宋_GB2312" w:eastAsia="仿宋_GB2312" w:cs="仿宋_GB2312"/>
                <w:color w:val="auto"/>
                <w:kern w:val="0"/>
                <w:sz w:val="24"/>
                <w:szCs w:val="24"/>
                <w:highlight w:val="none"/>
                <w:lang w:val="en-US" w:eastAsia="zh-CN" w:bidi="ar"/>
              </w:rPr>
              <w:t>（一）</w:t>
            </w:r>
            <w:r>
              <w:rPr>
                <w:rFonts w:hint="eastAsia" w:ascii="仿宋_GB2312" w:hAnsi="仿宋_GB2312" w:eastAsia="仿宋_GB2312" w:cs="仿宋_GB2312"/>
                <w:color w:val="auto"/>
                <w:kern w:val="0"/>
                <w:sz w:val="24"/>
                <w:szCs w:val="24"/>
                <w:highlight w:val="none"/>
                <w:lang w:bidi="ar"/>
              </w:rPr>
              <w:t>违法行为轻微</w:t>
            </w:r>
            <w:r>
              <w:rPr>
                <w:rFonts w:hint="eastAsia" w:ascii="仿宋_GB2312" w:hAnsi="仿宋_GB2312" w:eastAsia="仿宋_GB2312" w:cs="仿宋_GB2312"/>
                <w:color w:val="auto"/>
                <w:kern w:val="0"/>
                <w:sz w:val="24"/>
                <w:szCs w:val="24"/>
                <w:highlight w:val="none"/>
                <w:lang w:eastAsia="zh-CN" w:bidi="ar"/>
              </w:rPr>
              <w:t>，</w:t>
            </w:r>
            <w:r>
              <w:rPr>
                <w:rFonts w:hint="eastAsia" w:ascii="仿宋_GB2312" w:hAnsi="仿宋_GB2312" w:eastAsia="仿宋_GB2312" w:cs="仿宋_GB2312"/>
                <w:color w:val="auto"/>
                <w:kern w:val="0"/>
                <w:sz w:val="24"/>
                <w:szCs w:val="24"/>
                <w:highlight w:val="none"/>
                <w:lang w:val="en-US" w:eastAsia="zh-CN" w:bidi="ar"/>
              </w:rPr>
              <w:t>已</w:t>
            </w:r>
            <w:r>
              <w:rPr>
                <w:rFonts w:hint="eastAsia" w:ascii="仿宋_GB2312" w:hAnsi="仿宋_GB2312" w:eastAsia="仿宋_GB2312" w:cs="仿宋_GB2312"/>
                <w:color w:val="auto"/>
                <w:kern w:val="0"/>
                <w:sz w:val="24"/>
                <w:szCs w:val="24"/>
                <w:highlight w:val="none"/>
                <w:lang w:bidi="ar"/>
              </w:rPr>
              <w:t>及时改正</w:t>
            </w:r>
            <w:r>
              <w:rPr>
                <w:rFonts w:hint="eastAsia" w:ascii="仿宋_GB2312" w:hAnsi="仿宋_GB2312" w:eastAsia="仿宋_GB2312" w:cs="仿宋_GB2312"/>
                <w:color w:val="auto"/>
                <w:kern w:val="0"/>
                <w:sz w:val="24"/>
                <w:szCs w:val="24"/>
                <w:highlight w:val="none"/>
                <w:lang w:eastAsia="zh-CN" w:bidi="ar"/>
              </w:rPr>
              <w:t>违法行为并消除相关影响，</w:t>
            </w:r>
            <w:r>
              <w:rPr>
                <w:rFonts w:hint="eastAsia" w:ascii="仿宋_GB2312" w:hAnsi="仿宋_GB2312" w:eastAsia="仿宋_GB2312" w:cs="仿宋_GB2312"/>
                <w:color w:val="auto"/>
                <w:kern w:val="0"/>
                <w:sz w:val="24"/>
                <w:szCs w:val="24"/>
                <w:highlight w:val="none"/>
                <w:lang w:bidi="ar"/>
              </w:rPr>
              <w:t>没有造成危害后</w:t>
            </w:r>
            <w:r>
              <w:rPr>
                <w:rFonts w:hint="eastAsia" w:ascii="仿宋_GB2312" w:hAnsi="仿宋_GB2312" w:eastAsia="仿宋_GB2312" w:cs="仿宋_GB2312"/>
                <w:color w:val="auto"/>
                <w:kern w:val="0"/>
                <w:sz w:val="24"/>
                <w:szCs w:val="24"/>
                <w:highlight w:val="none"/>
                <w:lang w:eastAsia="zh-CN" w:bidi="ar"/>
              </w:rPr>
              <w:t>果。</w:t>
            </w:r>
          </w:p>
          <w:p w14:paraId="7F812C31">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b w:val="0"/>
                <w:bCs w:val="0"/>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bidi="ar"/>
              </w:rPr>
              <w:t>（二）初次违法</w:t>
            </w:r>
            <w:r>
              <w:rPr>
                <w:rFonts w:hint="eastAsia" w:ascii="仿宋_GB2312" w:hAnsi="仿宋_GB2312" w:eastAsia="仿宋_GB2312" w:cs="仿宋_GB2312"/>
                <w:color w:val="auto"/>
                <w:kern w:val="0"/>
                <w:sz w:val="24"/>
                <w:szCs w:val="24"/>
                <w:highlight w:val="none"/>
                <w:lang w:eastAsia="zh-CN" w:bidi="ar"/>
              </w:rPr>
              <w:t>，</w:t>
            </w:r>
            <w:r>
              <w:rPr>
                <w:rFonts w:hint="eastAsia" w:ascii="仿宋_GB2312" w:hAnsi="仿宋_GB2312" w:eastAsia="仿宋_GB2312" w:cs="仿宋_GB2312"/>
                <w:color w:val="auto"/>
                <w:kern w:val="0"/>
                <w:sz w:val="24"/>
                <w:szCs w:val="24"/>
                <w:highlight w:val="none"/>
                <w:lang w:bidi="ar"/>
              </w:rPr>
              <w:t>危害后果轻微</w:t>
            </w:r>
            <w:r>
              <w:rPr>
                <w:rFonts w:hint="eastAsia" w:ascii="仿宋_GB2312" w:hAnsi="仿宋_GB2312" w:eastAsia="仿宋_GB2312" w:cs="仿宋_GB2312"/>
                <w:color w:val="auto"/>
                <w:kern w:val="0"/>
                <w:sz w:val="24"/>
                <w:szCs w:val="24"/>
                <w:highlight w:val="none"/>
                <w:lang w:eastAsia="zh-CN" w:bidi="ar"/>
              </w:rPr>
              <w:t>，</w:t>
            </w:r>
            <w:r>
              <w:rPr>
                <w:rFonts w:hint="eastAsia" w:ascii="仿宋_GB2312" w:hAnsi="仿宋_GB2312" w:eastAsia="仿宋_GB2312" w:cs="仿宋_GB2312"/>
                <w:color w:val="auto"/>
                <w:kern w:val="0"/>
                <w:sz w:val="24"/>
                <w:szCs w:val="24"/>
                <w:highlight w:val="none"/>
                <w:lang w:bidi="ar"/>
              </w:rPr>
              <w:t>已及时改正违法行为并消除危害后果。</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2B889065">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default" w:ascii="仿宋_GB2312" w:hAnsi="仿宋_GB2312" w:eastAsia="仿宋_GB2312" w:cs="仿宋_GB2312"/>
                <w:color w:val="auto"/>
                <w:kern w:val="0"/>
                <w:sz w:val="24"/>
                <w:szCs w:val="24"/>
                <w:highlight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1.拒不改正的，依法处罚;</w:t>
            </w:r>
          </w:p>
          <w:p w14:paraId="36DC404F">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default" w:ascii="仿宋_GB2312" w:hAnsi="仿宋_GB2312" w:eastAsia="仿宋_GB2312" w:cs="仿宋_GB2312"/>
                <w:color w:val="auto"/>
                <w:kern w:val="0"/>
                <w:sz w:val="24"/>
                <w:szCs w:val="24"/>
                <w:highlight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2.依法实施不予行政处罚的，加强法规宣传</w:t>
            </w:r>
            <w:r>
              <w:rPr>
                <w:rFonts w:hint="eastAsia" w:ascii="仿宋_GB2312" w:hAnsi="仿宋_GB2312" w:eastAsia="仿宋_GB2312" w:cs="仿宋_GB2312"/>
                <w:color w:val="auto"/>
                <w:kern w:val="0"/>
                <w:sz w:val="24"/>
                <w:szCs w:val="24"/>
                <w:highlight w:val="none"/>
                <w:lang w:val="en-US" w:eastAsia="zh-CN" w:bidi="ar"/>
              </w:rPr>
              <w:t>告知；</w:t>
            </w:r>
          </w:p>
          <w:p w14:paraId="7CA1A5AB">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default" w:ascii="仿宋_GB2312" w:hAnsi="仿宋_GB2312" w:eastAsia="仿宋_GB2312" w:cs="仿宋_GB2312"/>
                <w:color w:val="auto"/>
                <w:kern w:val="0"/>
                <w:sz w:val="24"/>
                <w:szCs w:val="24"/>
                <w:highlight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3.</w:t>
            </w:r>
            <w:r>
              <w:rPr>
                <w:rFonts w:hint="eastAsia" w:ascii="仿宋_GB2312" w:hAnsi="仿宋_GB2312" w:eastAsia="仿宋_GB2312" w:cs="仿宋_GB2312"/>
                <w:color w:val="auto"/>
                <w:kern w:val="0"/>
                <w:sz w:val="24"/>
                <w:szCs w:val="24"/>
                <w:highlight w:val="none"/>
                <w:lang w:val="en-US" w:eastAsia="zh-CN" w:bidi="ar"/>
              </w:rPr>
              <w:t>宣传告知后</w:t>
            </w:r>
            <w:r>
              <w:rPr>
                <w:rFonts w:hint="default" w:ascii="仿宋_GB2312" w:hAnsi="仿宋_GB2312" w:eastAsia="仿宋_GB2312" w:cs="仿宋_GB2312"/>
                <w:color w:val="auto"/>
                <w:kern w:val="0"/>
                <w:sz w:val="24"/>
                <w:szCs w:val="24"/>
                <w:highlight w:val="none"/>
                <w:lang w:val="en-US" w:eastAsia="zh-CN" w:bidi="ar"/>
              </w:rPr>
              <w:t>再次出现同类违法行为</w:t>
            </w:r>
            <w:r>
              <w:rPr>
                <w:rFonts w:hint="eastAsia" w:ascii="仿宋_GB2312" w:hAnsi="仿宋_GB2312" w:eastAsia="仿宋_GB2312" w:cs="仿宋_GB2312"/>
                <w:color w:val="auto"/>
                <w:kern w:val="0"/>
                <w:sz w:val="24"/>
                <w:szCs w:val="24"/>
                <w:highlight w:val="none"/>
                <w:lang w:val="en-US" w:eastAsia="zh-CN" w:bidi="ar"/>
              </w:rPr>
              <w:t>的</w:t>
            </w:r>
            <w:r>
              <w:rPr>
                <w:rFonts w:hint="default" w:ascii="仿宋_GB2312" w:hAnsi="仿宋_GB2312" w:eastAsia="仿宋_GB2312" w:cs="仿宋_GB2312"/>
                <w:color w:val="auto"/>
                <w:kern w:val="0"/>
                <w:sz w:val="24"/>
                <w:szCs w:val="24"/>
                <w:highlight w:val="none"/>
                <w:lang w:val="en-US" w:eastAsia="zh-CN" w:bidi="ar"/>
              </w:rPr>
              <w:t>，依法处罚；</w:t>
            </w:r>
          </w:p>
          <w:p w14:paraId="1A0AEF01">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4.多次违法</w:t>
            </w:r>
            <w:r>
              <w:rPr>
                <w:rFonts w:hint="eastAsia" w:ascii="仿宋_GB2312" w:hAnsi="仿宋_GB2312" w:eastAsia="仿宋_GB2312" w:cs="仿宋_GB2312"/>
                <w:color w:val="auto"/>
                <w:kern w:val="0"/>
                <w:sz w:val="24"/>
                <w:szCs w:val="24"/>
                <w:highlight w:val="none"/>
                <w:lang w:val="en-US" w:eastAsia="zh-CN" w:bidi="ar"/>
              </w:rPr>
              <w:t>的，</w:t>
            </w:r>
            <w:r>
              <w:rPr>
                <w:rFonts w:hint="default" w:ascii="仿宋_GB2312" w:hAnsi="仿宋_GB2312" w:eastAsia="仿宋_GB2312" w:cs="仿宋_GB2312"/>
                <w:color w:val="auto"/>
                <w:kern w:val="0"/>
                <w:sz w:val="24"/>
                <w:szCs w:val="24"/>
                <w:highlight w:val="none"/>
                <w:lang w:val="en-US" w:eastAsia="zh-CN" w:bidi="ar"/>
              </w:rPr>
              <w:t>提高检查比例和频次。</w:t>
            </w:r>
          </w:p>
        </w:tc>
        <w:tc>
          <w:tcPr>
            <w:tcW w:w="1059" w:type="dxa"/>
            <w:tcBorders>
              <w:top w:val="single" w:color="000000" w:sz="4" w:space="0"/>
              <w:left w:val="single" w:color="000000" w:sz="4" w:space="0"/>
              <w:bottom w:val="single" w:color="000000" w:sz="4" w:space="0"/>
              <w:right w:val="single" w:color="000000" w:sz="4" w:space="0"/>
            </w:tcBorders>
            <w:noWrap w:val="0"/>
            <w:vAlign w:val="center"/>
          </w:tcPr>
          <w:p w14:paraId="40084AE1">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街道</w:t>
            </w:r>
          </w:p>
          <w:p w14:paraId="2ABF83BA">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乡镇</w:t>
            </w:r>
          </w:p>
        </w:tc>
      </w:tr>
      <w:tr w14:paraId="44ADF0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0" w:hRule="atLeast"/>
        </w:trPr>
        <w:tc>
          <w:tcPr>
            <w:tcW w:w="530" w:type="dxa"/>
            <w:tcBorders>
              <w:top w:val="single" w:color="000000" w:sz="4" w:space="0"/>
              <w:left w:val="single" w:color="000000" w:sz="4" w:space="0"/>
              <w:bottom w:val="single" w:color="000000" w:sz="4" w:space="0"/>
              <w:right w:val="single" w:color="000000" w:sz="4" w:space="0"/>
            </w:tcBorders>
            <w:noWrap w:val="0"/>
            <w:vAlign w:val="center"/>
          </w:tcPr>
          <w:p w14:paraId="0FE2B8C8">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default"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17</w:t>
            </w:r>
          </w:p>
        </w:tc>
        <w:tc>
          <w:tcPr>
            <w:tcW w:w="710" w:type="dxa"/>
            <w:tcBorders>
              <w:top w:val="single" w:color="000000" w:sz="4" w:space="0"/>
              <w:left w:val="single" w:color="000000" w:sz="4" w:space="0"/>
              <w:bottom w:val="single" w:color="000000" w:sz="4" w:space="0"/>
              <w:right w:val="single" w:color="000000" w:sz="4" w:space="0"/>
            </w:tcBorders>
            <w:noWrap w:val="0"/>
            <w:vAlign w:val="center"/>
          </w:tcPr>
          <w:p w14:paraId="5BC975B9">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C4611900</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14:paraId="632F95CE">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sz w:val="24"/>
                <w:szCs w:val="24"/>
                <w:highlight w:val="none"/>
                <w:u w:val="none"/>
              </w:rPr>
            </w:pPr>
            <w:r>
              <w:rPr>
                <w:rFonts w:hint="eastAsia" w:ascii="仿宋_GB2312" w:hAnsi="仿宋_GB2312" w:eastAsia="仿宋_GB2312" w:cs="仿宋_GB2312"/>
                <w:i w:val="0"/>
                <w:color w:val="auto"/>
                <w:kern w:val="0"/>
                <w:sz w:val="24"/>
                <w:szCs w:val="24"/>
                <w:highlight w:val="none"/>
                <w:u w:val="none"/>
                <w:lang w:val="en-US" w:eastAsia="zh-CN" w:bidi="ar"/>
              </w:rPr>
              <w:t>未按规定管护宣传设施或者标语宣传品</w:t>
            </w:r>
          </w:p>
        </w:tc>
        <w:tc>
          <w:tcPr>
            <w:tcW w:w="856" w:type="dxa"/>
            <w:tcBorders>
              <w:top w:val="single" w:color="000000" w:sz="4" w:space="0"/>
              <w:left w:val="single" w:color="000000" w:sz="4" w:space="0"/>
              <w:bottom w:val="single" w:color="000000" w:sz="4" w:space="0"/>
              <w:right w:val="single" w:color="000000" w:sz="4" w:space="0"/>
            </w:tcBorders>
            <w:noWrap w:val="0"/>
            <w:vAlign w:val="center"/>
          </w:tcPr>
          <w:p w14:paraId="0350C276">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《北京市标语宣传品设置管理规定》</w:t>
            </w:r>
          </w:p>
        </w:tc>
        <w:tc>
          <w:tcPr>
            <w:tcW w:w="3859" w:type="dxa"/>
            <w:tcBorders>
              <w:top w:val="single" w:color="000000" w:sz="4" w:space="0"/>
              <w:left w:val="single" w:color="000000" w:sz="4" w:space="0"/>
              <w:bottom w:val="single" w:color="000000" w:sz="4" w:space="0"/>
              <w:right w:val="single" w:color="000000" w:sz="4" w:space="0"/>
            </w:tcBorders>
            <w:noWrap w:val="0"/>
            <w:vAlign w:val="center"/>
          </w:tcPr>
          <w:p w14:paraId="442CF0E3">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违反条款：第十五条第一款；</w:t>
            </w:r>
          </w:p>
          <w:p w14:paraId="3E2D5420">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sz w:val="24"/>
                <w:szCs w:val="24"/>
                <w:highlight w:val="none"/>
                <w:u w:val="none"/>
              </w:rPr>
            </w:pPr>
            <w:r>
              <w:rPr>
                <w:rFonts w:hint="eastAsia" w:ascii="仿宋_GB2312" w:hAnsi="仿宋_GB2312" w:eastAsia="仿宋_GB2312" w:cs="仿宋_GB2312"/>
                <w:i w:val="0"/>
                <w:color w:val="auto"/>
                <w:kern w:val="0"/>
                <w:sz w:val="24"/>
                <w:szCs w:val="24"/>
                <w:highlight w:val="none"/>
                <w:u w:val="none"/>
                <w:lang w:val="en-US" w:eastAsia="zh-CN" w:bidi="ar"/>
              </w:rPr>
              <w:t>处罚条款：第二十条第一款</w:t>
            </w:r>
            <w:r>
              <w:rPr>
                <w:rFonts w:hint="eastAsia" w:hAnsi="仿宋_GB2312" w:cs="仿宋_GB2312"/>
                <w:i w:val="0"/>
                <w:color w:val="auto"/>
                <w:kern w:val="0"/>
                <w:sz w:val="24"/>
                <w:szCs w:val="24"/>
                <w:highlight w:val="none"/>
                <w:u w:val="none"/>
                <w:lang w:val="en-US" w:eastAsia="zh-CN" w:bidi="ar"/>
              </w:rPr>
              <w:t>，</w:t>
            </w:r>
            <w:r>
              <w:rPr>
                <w:rFonts w:hint="eastAsia" w:ascii="仿宋_GB2312" w:hAnsi="仿宋_GB2312" w:eastAsia="仿宋_GB2312" w:cs="仿宋_GB2312"/>
                <w:i w:val="0"/>
                <w:color w:val="auto"/>
                <w:kern w:val="0"/>
                <w:sz w:val="24"/>
                <w:szCs w:val="24"/>
                <w:highlight w:val="none"/>
                <w:u w:val="none"/>
                <w:lang w:val="en-US" w:eastAsia="zh-CN" w:bidi="ar"/>
              </w:rPr>
              <w:t>责令限期改正，可处100元以上1000元以下罚款。</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14:paraId="677F7A16">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color w:val="auto"/>
                <w:kern w:val="0"/>
                <w:sz w:val="24"/>
                <w:szCs w:val="24"/>
                <w:highlight w:val="none"/>
                <w:lang w:eastAsia="zh-CN" w:bidi="ar"/>
              </w:rPr>
            </w:pPr>
            <w:r>
              <w:rPr>
                <w:rFonts w:hint="eastAsia" w:ascii="仿宋_GB2312" w:hAnsi="仿宋_GB2312" w:eastAsia="仿宋_GB2312" w:cs="仿宋_GB2312"/>
                <w:color w:val="auto"/>
                <w:kern w:val="0"/>
                <w:sz w:val="24"/>
                <w:szCs w:val="24"/>
                <w:highlight w:val="none"/>
                <w:lang w:val="en-US" w:eastAsia="zh-CN" w:bidi="ar"/>
              </w:rPr>
              <w:t>（一）</w:t>
            </w:r>
            <w:r>
              <w:rPr>
                <w:rFonts w:hint="eastAsia" w:ascii="仿宋_GB2312" w:hAnsi="仿宋_GB2312" w:eastAsia="仿宋_GB2312" w:cs="仿宋_GB2312"/>
                <w:color w:val="auto"/>
                <w:kern w:val="0"/>
                <w:sz w:val="24"/>
                <w:szCs w:val="24"/>
                <w:highlight w:val="none"/>
                <w:lang w:bidi="ar"/>
              </w:rPr>
              <w:t>违法行为轻微</w:t>
            </w:r>
            <w:r>
              <w:rPr>
                <w:rFonts w:hint="eastAsia" w:ascii="仿宋_GB2312" w:hAnsi="仿宋_GB2312" w:eastAsia="仿宋_GB2312" w:cs="仿宋_GB2312"/>
                <w:color w:val="auto"/>
                <w:kern w:val="0"/>
                <w:sz w:val="24"/>
                <w:szCs w:val="24"/>
                <w:highlight w:val="none"/>
                <w:lang w:eastAsia="zh-CN" w:bidi="ar"/>
              </w:rPr>
              <w:t>，</w:t>
            </w:r>
            <w:r>
              <w:rPr>
                <w:rFonts w:hint="eastAsia" w:ascii="仿宋_GB2312" w:hAnsi="仿宋_GB2312" w:eastAsia="仿宋_GB2312" w:cs="仿宋_GB2312"/>
                <w:color w:val="auto"/>
                <w:kern w:val="0"/>
                <w:sz w:val="24"/>
                <w:szCs w:val="24"/>
                <w:highlight w:val="none"/>
                <w:lang w:val="en-US" w:eastAsia="zh-CN" w:bidi="ar"/>
              </w:rPr>
              <w:t>已</w:t>
            </w:r>
            <w:r>
              <w:rPr>
                <w:rFonts w:hint="eastAsia" w:ascii="仿宋_GB2312" w:hAnsi="仿宋_GB2312" w:eastAsia="仿宋_GB2312" w:cs="仿宋_GB2312"/>
                <w:color w:val="auto"/>
                <w:kern w:val="0"/>
                <w:sz w:val="24"/>
                <w:szCs w:val="24"/>
                <w:highlight w:val="none"/>
                <w:lang w:bidi="ar"/>
              </w:rPr>
              <w:t>及时改正</w:t>
            </w:r>
            <w:r>
              <w:rPr>
                <w:rFonts w:hint="eastAsia" w:ascii="仿宋_GB2312" w:hAnsi="仿宋_GB2312" w:eastAsia="仿宋_GB2312" w:cs="仿宋_GB2312"/>
                <w:color w:val="auto"/>
                <w:kern w:val="0"/>
                <w:sz w:val="24"/>
                <w:szCs w:val="24"/>
                <w:highlight w:val="none"/>
                <w:lang w:eastAsia="zh-CN" w:bidi="ar"/>
              </w:rPr>
              <w:t>违法行为并消除相关影响，</w:t>
            </w:r>
            <w:r>
              <w:rPr>
                <w:rFonts w:hint="eastAsia" w:ascii="仿宋_GB2312" w:hAnsi="仿宋_GB2312" w:eastAsia="仿宋_GB2312" w:cs="仿宋_GB2312"/>
                <w:color w:val="auto"/>
                <w:kern w:val="0"/>
                <w:sz w:val="24"/>
                <w:szCs w:val="24"/>
                <w:highlight w:val="none"/>
                <w:lang w:bidi="ar"/>
              </w:rPr>
              <w:t>没有造成危害后</w:t>
            </w:r>
            <w:r>
              <w:rPr>
                <w:rFonts w:hint="eastAsia" w:ascii="仿宋_GB2312" w:hAnsi="仿宋_GB2312" w:eastAsia="仿宋_GB2312" w:cs="仿宋_GB2312"/>
                <w:color w:val="auto"/>
                <w:kern w:val="0"/>
                <w:sz w:val="24"/>
                <w:szCs w:val="24"/>
                <w:highlight w:val="none"/>
                <w:lang w:eastAsia="zh-CN" w:bidi="ar"/>
              </w:rPr>
              <w:t>果。</w:t>
            </w:r>
          </w:p>
          <w:p w14:paraId="05BD649E">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sz w:val="24"/>
                <w:szCs w:val="24"/>
                <w:highlight w:val="none"/>
                <w:u w:val="none"/>
              </w:rPr>
            </w:pPr>
            <w:r>
              <w:rPr>
                <w:rFonts w:hint="eastAsia" w:ascii="仿宋_GB2312" w:hAnsi="仿宋_GB2312" w:eastAsia="仿宋_GB2312" w:cs="仿宋_GB2312"/>
                <w:color w:val="auto"/>
                <w:kern w:val="0"/>
                <w:sz w:val="24"/>
                <w:szCs w:val="24"/>
                <w:highlight w:val="none"/>
                <w:lang w:bidi="ar"/>
              </w:rPr>
              <w:t>（二）初次违法</w:t>
            </w:r>
            <w:r>
              <w:rPr>
                <w:rFonts w:hint="eastAsia" w:ascii="仿宋_GB2312" w:hAnsi="仿宋_GB2312" w:eastAsia="仿宋_GB2312" w:cs="仿宋_GB2312"/>
                <w:color w:val="auto"/>
                <w:kern w:val="0"/>
                <w:sz w:val="24"/>
                <w:szCs w:val="24"/>
                <w:highlight w:val="none"/>
                <w:lang w:eastAsia="zh-CN" w:bidi="ar"/>
              </w:rPr>
              <w:t>，</w:t>
            </w:r>
            <w:r>
              <w:rPr>
                <w:rFonts w:hint="eastAsia" w:ascii="仿宋_GB2312" w:hAnsi="仿宋_GB2312" w:eastAsia="仿宋_GB2312" w:cs="仿宋_GB2312"/>
                <w:color w:val="auto"/>
                <w:kern w:val="0"/>
                <w:sz w:val="24"/>
                <w:szCs w:val="24"/>
                <w:highlight w:val="none"/>
                <w:lang w:bidi="ar"/>
              </w:rPr>
              <w:t>危害后果轻微</w:t>
            </w:r>
            <w:r>
              <w:rPr>
                <w:rFonts w:hint="eastAsia" w:ascii="仿宋_GB2312" w:hAnsi="仿宋_GB2312" w:eastAsia="仿宋_GB2312" w:cs="仿宋_GB2312"/>
                <w:color w:val="auto"/>
                <w:kern w:val="0"/>
                <w:sz w:val="24"/>
                <w:szCs w:val="24"/>
                <w:highlight w:val="none"/>
                <w:lang w:eastAsia="zh-CN" w:bidi="ar"/>
              </w:rPr>
              <w:t>，</w:t>
            </w:r>
            <w:r>
              <w:rPr>
                <w:rFonts w:hint="eastAsia" w:ascii="仿宋_GB2312" w:hAnsi="仿宋_GB2312" w:eastAsia="仿宋_GB2312" w:cs="仿宋_GB2312"/>
                <w:color w:val="auto"/>
                <w:kern w:val="0"/>
                <w:sz w:val="24"/>
                <w:szCs w:val="24"/>
                <w:highlight w:val="none"/>
                <w:lang w:bidi="ar"/>
              </w:rPr>
              <w:t>已及时改正违法行为并消除危害后果。</w:t>
            </w:r>
          </w:p>
        </w:tc>
        <w:tc>
          <w:tcPr>
            <w:tcW w:w="2681" w:type="dxa"/>
            <w:tcBorders>
              <w:top w:val="single" w:color="000000" w:sz="4" w:space="0"/>
              <w:left w:val="single" w:color="000000" w:sz="4" w:space="0"/>
              <w:bottom w:val="single" w:color="000000" w:sz="4" w:space="0"/>
              <w:right w:val="single" w:color="000000" w:sz="4" w:space="0"/>
            </w:tcBorders>
            <w:noWrap/>
            <w:vAlign w:val="center"/>
          </w:tcPr>
          <w:p w14:paraId="60692459">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default" w:ascii="仿宋_GB2312" w:hAnsi="仿宋_GB2312" w:eastAsia="仿宋_GB2312" w:cs="仿宋_GB2312"/>
                <w:color w:val="auto"/>
                <w:kern w:val="0"/>
                <w:sz w:val="24"/>
                <w:szCs w:val="24"/>
                <w:highlight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1.拒不改正的，依法处罚;</w:t>
            </w:r>
          </w:p>
          <w:p w14:paraId="253BBAC0">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default" w:ascii="仿宋_GB2312" w:hAnsi="仿宋_GB2312" w:eastAsia="仿宋_GB2312" w:cs="仿宋_GB2312"/>
                <w:color w:val="auto"/>
                <w:kern w:val="0"/>
                <w:sz w:val="24"/>
                <w:szCs w:val="24"/>
                <w:highlight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2.依法实施不予行政处罚的，加强法规宣传</w:t>
            </w:r>
            <w:r>
              <w:rPr>
                <w:rFonts w:hint="eastAsia" w:ascii="仿宋_GB2312" w:hAnsi="仿宋_GB2312" w:eastAsia="仿宋_GB2312" w:cs="仿宋_GB2312"/>
                <w:color w:val="auto"/>
                <w:kern w:val="0"/>
                <w:sz w:val="24"/>
                <w:szCs w:val="24"/>
                <w:highlight w:val="none"/>
                <w:lang w:val="en-US" w:eastAsia="zh-CN" w:bidi="ar"/>
              </w:rPr>
              <w:t>告知；</w:t>
            </w:r>
          </w:p>
          <w:p w14:paraId="4D7388B7">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default" w:ascii="仿宋_GB2312" w:hAnsi="仿宋_GB2312" w:eastAsia="仿宋_GB2312" w:cs="仿宋_GB2312"/>
                <w:color w:val="auto"/>
                <w:kern w:val="0"/>
                <w:sz w:val="24"/>
                <w:szCs w:val="24"/>
                <w:highlight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3.</w:t>
            </w:r>
            <w:r>
              <w:rPr>
                <w:rFonts w:hint="eastAsia" w:ascii="仿宋_GB2312" w:hAnsi="仿宋_GB2312" w:eastAsia="仿宋_GB2312" w:cs="仿宋_GB2312"/>
                <w:color w:val="auto"/>
                <w:kern w:val="0"/>
                <w:sz w:val="24"/>
                <w:szCs w:val="24"/>
                <w:highlight w:val="none"/>
                <w:lang w:val="en-US" w:eastAsia="zh-CN" w:bidi="ar"/>
              </w:rPr>
              <w:t>宣传告知后</w:t>
            </w:r>
            <w:r>
              <w:rPr>
                <w:rFonts w:hint="default" w:ascii="仿宋_GB2312" w:hAnsi="仿宋_GB2312" w:eastAsia="仿宋_GB2312" w:cs="仿宋_GB2312"/>
                <w:color w:val="auto"/>
                <w:kern w:val="0"/>
                <w:sz w:val="24"/>
                <w:szCs w:val="24"/>
                <w:highlight w:val="none"/>
                <w:lang w:val="en-US" w:eastAsia="zh-CN" w:bidi="ar"/>
              </w:rPr>
              <w:t>再次出现同类违法行为</w:t>
            </w:r>
            <w:r>
              <w:rPr>
                <w:rFonts w:hint="eastAsia" w:ascii="仿宋_GB2312" w:hAnsi="仿宋_GB2312" w:eastAsia="仿宋_GB2312" w:cs="仿宋_GB2312"/>
                <w:color w:val="auto"/>
                <w:kern w:val="0"/>
                <w:sz w:val="24"/>
                <w:szCs w:val="24"/>
                <w:highlight w:val="none"/>
                <w:lang w:val="en-US" w:eastAsia="zh-CN" w:bidi="ar"/>
              </w:rPr>
              <w:t>的</w:t>
            </w:r>
            <w:r>
              <w:rPr>
                <w:rFonts w:hint="default" w:ascii="仿宋_GB2312" w:hAnsi="仿宋_GB2312" w:eastAsia="仿宋_GB2312" w:cs="仿宋_GB2312"/>
                <w:color w:val="auto"/>
                <w:kern w:val="0"/>
                <w:sz w:val="24"/>
                <w:szCs w:val="24"/>
                <w:highlight w:val="none"/>
                <w:lang w:val="en-US" w:eastAsia="zh-CN" w:bidi="ar"/>
              </w:rPr>
              <w:t>，依法处罚；</w:t>
            </w:r>
          </w:p>
          <w:p w14:paraId="40D1B1B1">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4.多次违法</w:t>
            </w:r>
            <w:r>
              <w:rPr>
                <w:rFonts w:hint="eastAsia" w:ascii="仿宋_GB2312" w:hAnsi="仿宋_GB2312" w:eastAsia="仿宋_GB2312" w:cs="仿宋_GB2312"/>
                <w:color w:val="auto"/>
                <w:kern w:val="0"/>
                <w:sz w:val="24"/>
                <w:szCs w:val="24"/>
                <w:highlight w:val="none"/>
                <w:lang w:val="en-US" w:eastAsia="zh-CN" w:bidi="ar"/>
              </w:rPr>
              <w:t>的，</w:t>
            </w:r>
            <w:r>
              <w:rPr>
                <w:rFonts w:hint="default" w:ascii="仿宋_GB2312" w:hAnsi="仿宋_GB2312" w:eastAsia="仿宋_GB2312" w:cs="仿宋_GB2312"/>
                <w:color w:val="auto"/>
                <w:kern w:val="0"/>
                <w:sz w:val="24"/>
                <w:szCs w:val="24"/>
                <w:highlight w:val="none"/>
                <w:lang w:val="en-US" w:eastAsia="zh-CN" w:bidi="ar"/>
              </w:rPr>
              <w:t>提高检查比例和频次。</w:t>
            </w:r>
          </w:p>
        </w:tc>
        <w:tc>
          <w:tcPr>
            <w:tcW w:w="1059" w:type="dxa"/>
            <w:tcBorders>
              <w:top w:val="single" w:color="000000" w:sz="4" w:space="0"/>
              <w:left w:val="single" w:color="000000" w:sz="4" w:space="0"/>
              <w:bottom w:val="single" w:color="000000" w:sz="4" w:space="0"/>
              <w:right w:val="single" w:color="000000" w:sz="4" w:space="0"/>
            </w:tcBorders>
            <w:noWrap/>
            <w:vAlign w:val="center"/>
          </w:tcPr>
          <w:p w14:paraId="71C64F46">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街道</w:t>
            </w:r>
          </w:p>
          <w:p w14:paraId="2AF5EC65">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i w:val="0"/>
                <w:color w:val="auto"/>
                <w:sz w:val="24"/>
                <w:szCs w:val="24"/>
                <w:highlight w:val="none"/>
                <w:u w:val="none"/>
              </w:rPr>
            </w:pPr>
            <w:r>
              <w:rPr>
                <w:rFonts w:hint="eastAsia" w:ascii="仿宋_GB2312" w:hAnsi="仿宋_GB2312" w:eastAsia="仿宋_GB2312" w:cs="仿宋_GB2312"/>
                <w:i w:val="0"/>
                <w:color w:val="auto"/>
                <w:kern w:val="0"/>
                <w:sz w:val="24"/>
                <w:szCs w:val="24"/>
                <w:highlight w:val="none"/>
                <w:u w:val="none"/>
                <w:lang w:val="en-US" w:eastAsia="zh-CN" w:bidi="ar"/>
              </w:rPr>
              <w:t>乡镇</w:t>
            </w:r>
          </w:p>
        </w:tc>
      </w:tr>
      <w:tr w14:paraId="6C65C1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51" w:hRule="atLeast"/>
        </w:trPr>
        <w:tc>
          <w:tcPr>
            <w:tcW w:w="530" w:type="dxa"/>
            <w:tcBorders>
              <w:top w:val="single" w:color="000000" w:sz="4" w:space="0"/>
              <w:left w:val="single" w:color="000000" w:sz="4" w:space="0"/>
              <w:bottom w:val="single" w:color="000000" w:sz="4" w:space="0"/>
              <w:right w:val="single" w:color="000000" w:sz="4" w:space="0"/>
            </w:tcBorders>
            <w:noWrap w:val="0"/>
            <w:vAlign w:val="center"/>
          </w:tcPr>
          <w:p w14:paraId="5DAA3C96">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default"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18</w:t>
            </w:r>
          </w:p>
        </w:tc>
        <w:tc>
          <w:tcPr>
            <w:tcW w:w="710" w:type="dxa"/>
            <w:tcBorders>
              <w:top w:val="single" w:color="000000" w:sz="4" w:space="0"/>
              <w:left w:val="single" w:color="000000" w:sz="4" w:space="0"/>
              <w:bottom w:val="single" w:color="000000" w:sz="4" w:space="0"/>
              <w:right w:val="single" w:color="000000" w:sz="4" w:space="0"/>
            </w:tcBorders>
            <w:noWrap w:val="0"/>
            <w:vAlign w:val="center"/>
          </w:tcPr>
          <w:p w14:paraId="06A4A89A">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C4612000</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14:paraId="52CB0F43">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sz w:val="24"/>
                <w:szCs w:val="24"/>
                <w:highlight w:val="none"/>
                <w:u w:val="none"/>
              </w:rPr>
            </w:pPr>
            <w:r>
              <w:rPr>
                <w:rFonts w:hint="eastAsia" w:ascii="仿宋_GB2312" w:hAnsi="仿宋_GB2312" w:eastAsia="仿宋_GB2312" w:cs="仿宋_GB2312"/>
                <w:i w:val="0"/>
                <w:color w:val="auto"/>
                <w:kern w:val="0"/>
                <w:sz w:val="24"/>
                <w:szCs w:val="24"/>
                <w:highlight w:val="none"/>
                <w:u w:val="none"/>
                <w:lang w:val="en-US" w:eastAsia="zh-CN" w:bidi="ar"/>
              </w:rPr>
              <w:t>未及时撤除标语宣传品</w:t>
            </w:r>
          </w:p>
        </w:tc>
        <w:tc>
          <w:tcPr>
            <w:tcW w:w="856" w:type="dxa"/>
            <w:tcBorders>
              <w:top w:val="single" w:color="000000" w:sz="4" w:space="0"/>
              <w:left w:val="single" w:color="000000" w:sz="4" w:space="0"/>
              <w:bottom w:val="single" w:color="000000" w:sz="4" w:space="0"/>
              <w:right w:val="single" w:color="000000" w:sz="4" w:space="0"/>
            </w:tcBorders>
            <w:noWrap w:val="0"/>
            <w:vAlign w:val="center"/>
          </w:tcPr>
          <w:p w14:paraId="572273E0">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《北京市标语宣传品设置管理规定》</w:t>
            </w:r>
          </w:p>
        </w:tc>
        <w:tc>
          <w:tcPr>
            <w:tcW w:w="3859" w:type="dxa"/>
            <w:tcBorders>
              <w:top w:val="single" w:color="000000" w:sz="4" w:space="0"/>
              <w:left w:val="single" w:color="000000" w:sz="4" w:space="0"/>
              <w:bottom w:val="single" w:color="000000" w:sz="4" w:space="0"/>
              <w:right w:val="single" w:color="000000" w:sz="4" w:space="0"/>
            </w:tcBorders>
            <w:noWrap w:val="0"/>
            <w:vAlign w:val="center"/>
          </w:tcPr>
          <w:p w14:paraId="0574C1DC">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违反条款：第十五条第二款；</w:t>
            </w:r>
          </w:p>
          <w:p w14:paraId="22ABA0F0">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sz w:val="24"/>
                <w:szCs w:val="24"/>
                <w:highlight w:val="none"/>
                <w:u w:val="none"/>
              </w:rPr>
            </w:pPr>
            <w:r>
              <w:rPr>
                <w:rFonts w:hint="eastAsia" w:ascii="仿宋_GB2312" w:hAnsi="仿宋_GB2312" w:eastAsia="仿宋_GB2312" w:cs="仿宋_GB2312"/>
                <w:i w:val="0"/>
                <w:color w:val="auto"/>
                <w:kern w:val="0"/>
                <w:sz w:val="24"/>
                <w:szCs w:val="24"/>
                <w:highlight w:val="none"/>
                <w:u w:val="none"/>
                <w:lang w:val="en-US" w:eastAsia="zh-CN" w:bidi="ar"/>
              </w:rPr>
              <w:t>处罚条款：第二十条第一款</w:t>
            </w:r>
            <w:r>
              <w:rPr>
                <w:rFonts w:hint="eastAsia" w:hAnsi="仿宋_GB2312" w:cs="仿宋_GB2312"/>
                <w:i w:val="0"/>
                <w:color w:val="auto"/>
                <w:kern w:val="0"/>
                <w:sz w:val="24"/>
                <w:szCs w:val="24"/>
                <w:highlight w:val="none"/>
                <w:u w:val="none"/>
                <w:lang w:val="en-US" w:eastAsia="zh-CN" w:bidi="ar"/>
              </w:rPr>
              <w:t>，</w:t>
            </w:r>
            <w:r>
              <w:rPr>
                <w:rFonts w:hint="eastAsia" w:ascii="仿宋_GB2312" w:hAnsi="仿宋_GB2312" w:eastAsia="仿宋_GB2312" w:cs="仿宋_GB2312"/>
                <w:i w:val="0"/>
                <w:color w:val="auto"/>
                <w:kern w:val="0"/>
                <w:sz w:val="24"/>
                <w:szCs w:val="24"/>
                <w:highlight w:val="none"/>
                <w:u w:val="none"/>
                <w:lang w:val="en-US" w:eastAsia="zh-CN" w:bidi="ar"/>
              </w:rPr>
              <w:t>责令限期改正，可处100元以上1000元以下罚款。</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14:paraId="450FE816">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color w:val="auto"/>
                <w:kern w:val="0"/>
                <w:sz w:val="24"/>
                <w:szCs w:val="24"/>
                <w:highlight w:val="none"/>
                <w:lang w:eastAsia="zh-CN" w:bidi="ar"/>
              </w:rPr>
            </w:pPr>
            <w:r>
              <w:rPr>
                <w:rFonts w:hint="eastAsia" w:ascii="仿宋_GB2312" w:hAnsi="仿宋_GB2312" w:eastAsia="仿宋_GB2312" w:cs="仿宋_GB2312"/>
                <w:color w:val="auto"/>
                <w:kern w:val="0"/>
                <w:sz w:val="24"/>
                <w:szCs w:val="24"/>
                <w:highlight w:val="none"/>
                <w:lang w:val="en-US" w:eastAsia="zh-CN" w:bidi="ar"/>
              </w:rPr>
              <w:t>（一）</w:t>
            </w:r>
            <w:r>
              <w:rPr>
                <w:rFonts w:hint="eastAsia" w:ascii="仿宋_GB2312" w:hAnsi="仿宋_GB2312" w:eastAsia="仿宋_GB2312" w:cs="仿宋_GB2312"/>
                <w:color w:val="auto"/>
                <w:kern w:val="0"/>
                <w:sz w:val="24"/>
                <w:szCs w:val="24"/>
                <w:highlight w:val="none"/>
                <w:lang w:bidi="ar"/>
              </w:rPr>
              <w:t>违法行为轻微</w:t>
            </w:r>
            <w:r>
              <w:rPr>
                <w:rFonts w:hint="eastAsia" w:ascii="仿宋_GB2312" w:hAnsi="仿宋_GB2312" w:eastAsia="仿宋_GB2312" w:cs="仿宋_GB2312"/>
                <w:color w:val="auto"/>
                <w:kern w:val="0"/>
                <w:sz w:val="24"/>
                <w:szCs w:val="24"/>
                <w:highlight w:val="none"/>
                <w:lang w:eastAsia="zh-CN" w:bidi="ar"/>
              </w:rPr>
              <w:t>，</w:t>
            </w:r>
            <w:r>
              <w:rPr>
                <w:rFonts w:hint="eastAsia" w:ascii="仿宋_GB2312" w:hAnsi="仿宋_GB2312" w:eastAsia="仿宋_GB2312" w:cs="仿宋_GB2312"/>
                <w:color w:val="auto"/>
                <w:kern w:val="0"/>
                <w:sz w:val="24"/>
                <w:szCs w:val="24"/>
                <w:highlight w:val="none"/>
                <w:lang w:val="en-US" w:eastAsia="zh-CN" w:bidi="ar"/>
              </w:rPr>
              <w:t>已</w:t>
            </w:r>
            <w:r>
              <w:rPr>
                <w:rFonts w:hint="eastAsia" w:ascii="仿宋_GB2312" w:hAnsi="仿宋_GB2312" w:eastAsia="仿宋_GB2312" w:cs="仿宋_GB2312"/>
                <w:color w:val="auto"/>
                <w:kern w:val="0"/>
                <w:sz w:val="24"/>
                <w:szCs w:val="24"/>
                <w:highlight w:val="none"/>
                <w:lang w:bidi="ar"/>
              </w:rPr>
              <w:t>及时改正</w:t>
            </w:r>
            <w:r>
              <w:rPr>
                <w:rFonts w:hint="eastAsia" w:ascii="仿宋_GB2312" w:hAnsi="仿宋_GB2312" w:eastAsia="仿宋_GB2312" w:cs="仿宋_GB2312"/>
                <w:color w:val="auto"/>
                <w:kern w:val="0"/>
                <w:sz w:val="24"/>
                <w:szCs w:val="24"/>
                <w:highlight w:val="none"/>
                <w:lang w:eastAsia="zh-CN" w:bidi="ar"/>
              </w:rPr>
              <w:t>违法行为并消除相关影响，</w:t>
            </w:r>
            <w:r>
              <w:rPr>
                <w:rFonts w:hint="eastAsia" w:ascii="仿宋_GB2312" w:hAnsi="仿宋_GB2312" w:eastAsia="仿宋_GB2312" w:cs="仿宋_GB2312"/>
                <w:color w:val="auto"/>
                <w:kern w:val="0"/>
                <w:sz w:val="24"/>
                <w:szCs w:val="24"/>
                <w:highlight w:val="none"/>
                <w:lang w:bidi="ar"/>
              </w:rPr>
              <w:t>没有造成危害后</w:t>
            </w:r>
            <w:r>
              <w:rPr>
                <w:rFonts w:hint="eastAsia" w:ascii="仿宋_GB2312" w:hAnsi="仿宋_GB2312" w:eastAsia="仿宋_GB2312" w:cs="仿宋_GB2312"/>
                <w:color w:val="auto"/>
                <w:kern w:val="0"/>
                <w:sz w:val="24"/>
                <w:szCs w:val="24"/>
                <w:highlight w:val="none"/>
                <w:lang w:eastAsia="zh-CN" w:bidi="ar"/>
              </w:rPr>
              <w:t>果。</w:t>
            </w:r>
          </w:p>
          <w:p w14:paraId="1E3522FD">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sz w:val="24"/>
                <w:szCs w:val="24"/>
                <w:highlight w:val="none"/>
                <w:u w:val="none"/>
              </w:rPr>
            </w:pPr>
            <w:r>
              <w:rPr>
                <w:rFonts w:hint="eastAsia" w:ascii="仿宋_GB2312" w:hAnsi="仿宋_GB2312" w:eastAsia="仿宋_GB2312" w:cs="仿宋_GB2312"/>
                <w:color w:val="auto"/>
                <w:kern w:val="0"/>
                <w:sz w:val="24"/>
                <w:szCs w:val="24"/>
                <w:highlight w:val="none"/>
                <w:lang w:bidi="ar"/>
              </w:rPr>
              <w:t>（二）初次违法</w:t>
            </w:r>
            <w:r>
              <w:rPr>
                <w:rFonts w:hint="eastAsia" w:ascii="仿宋_GB2312" w:hAnsi="仿宋_GB2312" w:eastAsia="仿宋_GB2312" w:cs="仿宋_GB2312"/>
                <w:color w:val="auto"/>
                <w:kern w:val="0"/>
                <w:sz w:val="24"/>
                <w:szCs w:val="24"/>
                <w:highlight w:val="none"/>
                <w:lang w:eastAsia="zh-CN" w:bidi="ar"/>
              </w:rPr>
              <w:t>，</w:t>
            </w:r>
            <w:r>
              <w:rPr>
                <w:rFonts w:hint="eastAsia" w:ascii="仿宋_GB2312" w:hAnsi="仿宋_GB2312" w:eastAsia="仿宋_GB2312" w:cs="仿宋_GB2312"/>
                <w:color w:val="auto"/>
                <w:kern w:val="0"/>
                <w:sz w:val="24"/>
                <w:szCs w:val="24"/>
                <w:highlight w:val="none"/>
                <w:lang w:bidi="ar"/>
              </w:rPr>
              <w:t>危害后果轻微</w:t>
            </w:r>
            <w:r>
              <w:rPr>
                <w:rFonts w:hint="eastAsia" w:ascii="仿宋_GB2312" w:hAnsi="仿宋_GB2312" w:eastAsia="仿宋_GB2312" w:cs="仿宋_GB2312"/>
                <w:color w:val="auto"/>
                <w:kern w:val="0"/>
                <w:sz w:val="24"/>
                <w:szCs w:val="24"/>
                <w:highlight w:val="none"/>
                <w:lang w:eastAsia="zh-CN" w:bidi="ar"/>
              </w:rPr>
              <w:t>，</w:t>
            </w:r>
            <w:r>
              <w:rPr>
                <w:rFonts w:hint="eastAsia" w:ascii="仿宋_GB2312" w:hAnsi="仿宋_GB2312" w:eastAsia="仿宋_GB2312" w:cs="仿宋_GB2312"/>
                <w:color w:val="auto"/>
                <w:kern w:val="0"/>
                <w:sz w:val="24"/>
                <w:szCs w:val="24"/>
                <w:highlight w:val="none"/>
                <w:lang w:bidi="ar"/>
              </w:rPr>
              <w:t>已及时改正违法行为并消除危害后果。</w:t>
            </w:r>
          </w:p>
        </w:tc>
        <w:tc>
          <w:tcPr>
            <w:tcW w:w="2681" w:type="dxa"/>
            <w:tcBorders>
              <w:top w:val="single" w:color="000000" w:sz="4" w:space="0"/>
              <w:left w:val="single" w:color="000000" w:sz="4" w:space="0"/>
              <w:bottom w:val="single" w:color="000000" w:sz="4" w:space="0"/>
              <w:right w:val="single" w:color="000000" w:sz="4" w:space="0"/>
            </w:tcBorders>
            <w:noWrap/>
            <w:vAlign w:val="center"/>
          </w:tcPr>
          <w:p w14:paraId="4487440C">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default" w:ascii="仿宋_GB2312" w:hAnsi="仿宋_GB2312" w:eastAsia="仿宋_GB2312" w:cs="仿宋_GB2312"/>
                <w:color w:val="auto"/>
                <w:kern w:val="0"/>
                <w:sz w:val="24"/>
                <w:szCs w:val="24"/>
                <w:highlight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1.拒不改正的，依法处罚;</w:t>
            </w:r>
          </w:p>
          <w:p w14:paraId="58F95D97">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default" w:ascii="仿宋_GB2312" w:hAnsi="仿宋_GB2312" w:eastAsia="仿宋_GB2312" w:cs="仿宋_GB2312"/>
                <w:color w:val="auto"/>
                <w:kern w:val="0"/>
                <w:sz w:val="24"/>
                <w:szCs w:val="24"/>
                <w:highlight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2.依法实施不予行政处罚的，加强法规宣传</w:t>
            </w:r>
            <w:r>
              <w:rPr>
                <w:rFonts w:hint="eastAsia" w:ascii="仿宋_GB2312" w:hAnsi="仿宋_GB2312" w:eastAsia="仿宋_GB2312" w:cs="仿宋_GB2312"/>
                <w:color w:val="auto"/>
                <w:kern w:val="0"/>
                <w:sz w:val="24"/>
                <w:szCs w:val="24"/>
                <w:highlight w:val="none"/>
                <w:lang w:val="en-US" w:eastAsia="zh-CN" w:bidi="ar"/>
              </w:rPr>
              <w:t>告知；</w:t>
            </w:r>
          </w:p>
          <w:p w14:paraId="0E971432">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default" w:ascii="仿宋_GB2312" w:hAnsi="仿宋_GB2312" w:eastAsia="仿宋_GB2312" w:cs="仿宋_GB2312"/>
                <w:color w:val="auto"/>
                <w:kern w:val="0"/>
                <w:sz w:val="24"/>
                <w:szCs w:val="24"/>
                <w:highlight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3.</w:t>
            </w:r>
            <w:r>
              <w:rPr>
                <w:rFonts w:hint="eastAsia" w:ascii="仿宋_GB2312" w:hAnsi="仿宋_GB2312" w:eastAsia="仿宋_GB2312" w:cs="仿宋_GB2312"/>
                <w:color w:val="auto"/>
                <w:kern w:val="0"/>
                <w:sz w:val="24"/>
                <w:szCs w:val="24"/>
                <w:highlight w:val="none"/>
                <w:lang w:val="en-US" w:eastAsia="zh-CN" w:bidi="ar"/>
              </w:rPr>
              <w:t>宣传告知后</w:t>
            </w:r>
            <w:r>
              <w:rPr>
                <w:rFonts w:hint="default" w:ascii="仿宋_GB2312" w:hAnsi="仿宋_GB2312" w:eastAsia="仿宋_GB2312" w:cs="仿宋_GB2312"/>
                <w:color w:val="auto"/>
                <w:kern w:val="0"/>
                <w:sz w:val="24"/>
                <w:szCs w:val="24"/>
                <w:highlight w:val="none"/>
                <w:lang w:val="en-US" w:eastAsia="zh-CN" w:bidi="ar"/>
              </w:rPr>
              <w:t>再次出现同类违法行为</w:t>
            </w:r>
            <w:r>
              <w:rPr>
                <w:rFonts w:hint="eastAsia" w:ascii="仿宋_GB2312" w:hAnsi="仿宋_GB2312" w:eastAsia="仿宋_GB2312" w:cs="仿宋_GB2312"/>
                <w:color w:val="auto"/>
                <w:kern w:val="0"/>
                <w:sz w:val="24"/>
                <w:szCs w:val="24"/>
                <w:highlight w:val="none"/>
                <w:lang w:val="en-US" w:eastAsia="zh-CN" w:bidi="ar"/>
              </w:rPr>
              <w:t>的</w:t>
            </w:r>
            <w:r>
              <w:rPr>
                <w:rFonts w:hint="default" w:ascii="仿宋_GB2312" w:hAnsi="仿宋_GB2312" w:eastAsia="仿宋_GB2312" w:cs="仿宋_GB2312"/>
                <w:color w:val="auto"/>
                <w:kern w:val="0"/>
                <w:sz w:val="24"/>
                <w:szCs w:val="24"/>
                <w:highlight w:val="none"/>
                <w:lang w:val="en-US" w:eastAsia="zh-CN" w:bidi="ar"/>
              </w:rPr>
              <w:t>，依法处罚；</w:t>
            </w:r>
          </w:p>
          <w:p w14:paraId="7183F671">
            <w:pPr>
              <w:keepNext w:val="0"/>
              <w:keepLines w:val="0"/>
              <w:pageBreakBefore w:val="0"/>
              <w:widowControl/>
              <w:numPr>
                <w:ilvl w:val="0"/>
                <w:numId w:val="0"/>
              </w:numPr>
              <w:suppressAutoHyphens/>
              <w:kinsoku/>
              <w:wordWrap/>
              <w:overflowPunct/>
              <w:topLinePunct w:val="0"/>
              <w:autoSpaceDE/>
              <w:autoSpaceDN/>
              <w:bidi w:val="0"/>
              <w:adjustRightInd/>
              <w:snapToGrid/>
              <w:spacing w:line="340" w:lineRule="exact"/>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4.多次违法</w:t>
            </w:r>
            <w:r>
              <w:rPr>
                <w:rFonts w:hint="eastAsia" w:ascii="仿宋_GB2312" w:hAnsi="仿宋_GB2312" w:eastAsia="仿宋_GB2312" w:cs="仿宋_GB2312"/>
                <w:color w:val="auto"/>
                <w:kern w:val="0"/>
                <w:sz w:val="24"/>
                <w:szCs w:val="24"/>
                <w:highlight w:val="none"/>
                <w:lang w:val="en-US" w:eastAsia="zh-CN" w:bidi="ar"/>
              </w:rPr>
              <w:t>的，</w:t>
            </w:r>
            <w:r>
              <w:rPr>
                <w:rFonts w:hint="default" w:ascii="仿宋_GB2312" w:hAnsi="仿宋_GB2312" w:eastAsia="仿宋_GB2312" w:cs="仿宋_GB2312"/>
                <w:color w:val="auto"/>
                <w:kern w:val="0"/>
                <w:sz w:val="24"/>
                <w:szCs w:val="24"/>
                <w:highlight w:val="none"/>
                <w:lang w:val="en-US" w:eastAsia="zh-CN" w:bidi="ar"/>
              </w:rPr>
              <w:t>提高检查比例和频次。</w:t>
            </w:r>
          </w:p>
        </w:tc>
        <w:tc>
          <w:tcPr>
            <w:tcW w:w="1059" w:type="dxa"/>
            <w:tcBorders>
              <w:top w:val="single" w:color="000000" w:sz="4" w:space="0"/>
              <w:left w:val="single" w:color="000000" w:sz="4" w:space="0"/>
              <w:bottom w:val="single" w:color="000000" w:sz="4" w:space="0"/>
              <w:right w:val="single" w:color="000000" w:sz="4" w:space="0"/>
            </w:tcBorders>
            <w:noWrap/>
            <w:vAlign w:val="center"/>
          </w:tcPr>
          <w:p w14:paraId="2449A16E">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街道</w:t>
            </w:r>
          </w:p>
          <w:p w14:paraId="27EF9912">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i w:val="0"/>
                <w:color w:val="auto"/>
                <w:sz w:val="24"/>
                <w:szCs w:val="24"/>
                <w:highlight w:val="none"/>
                <w:u w:val="none"/>
              </w:rPr>
            </w:pPr>
            <w:r>
              <w:rPr>
                <w:rFonts w:hint="eastAsia" w:ascii="仿宋_GB2312" w:hAnsi="仿宋_GB2312" w:eastAsia="仿宋_GB2312" w:cs="仿宋_GB2312"/>
                <w:i w:val="0"/>
                <w:color w:val="auto"/>
                <w:kern w:val="0"/>
                <w:sz w:val="24"/>
                <w:szCs w:val="24"/>
                <w:highlight w:val="none"/>
                <w:u w:val="none"/>
                <w:lang w:val="en-US" w:eastAsia="zh-CN" w:bidi="ar"/>
              </w:rPr>
              <w:t>乡镇</w:t>
            </w:r>
          </w:p>
        </w:tc>
      </w:tr>
      <w:tr w14:paraId="73A299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64" w:hRule="atLeast"/>
        </w:trPr>
        <w:tc>
          <w:tcPr>
            <w:tcW w:w="530" w:type="dxa"/>
            <w:tcBorders>
              <w:top w:val="single" w:color="000000" w:sz="4" w:space="0"/>
              <w:left w:val="single" w:color="000000" w:sz="4" w:space="0"/>
              <w:bottom w:val="single" w:color="000000" w:sz="4" w:space="0"/>
              <w:right w:val="single" w:color="000000" w:sz="4" w:space="0"/>
            </w:tcBorders>
            <w:noWrap w:val="0"/>
            <w:vAlign w:val="center"/>
          </w:tcPr>
          <w:p w14:paraId="4D65730A">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default"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19</w:t>
            </w:r>
          </w:p>
        </w:tc>
        <w:tc>
          <w:tcPr>
            <w:tcW w:w="710" w:type="dxa"/>
            <w:tcBorders>
              <w:top w:val="single" w:color="000000" w:sz="4" w:space="0"/>
              <w:left w:val="single" w:color="000000" w:sz="4" w:space="0"/>
              <w:bottom w:val="single" w:color="000000" w:sz="4" w:space="0"/>
              <w:right w:val="single" w:color="000000" w:sz="4" w:space="0"/>
            </w:tcBorders>
            <w:noWrap w:val="0"/>
            <w:vAlign w:val="center"/>
          </w:tcPr>
          <w:p w14:paraId="6AB8BF8C">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C4647800</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14:paraId="35ADC22D">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主动向消费者提供一次性用品</w:t>
            </w:r>
          </w:p>
        </w:tc>
        <w:tc>
          <w:tcPr>
            <w:tcW w:w="856" w:type="dxa"/>
            <w:tcBorders>
              <w:top w:val="single" w:color="000000" w:sz="4" w:space="0"/>
              <w:left w:val="single" w:color="000000" w:sz="4" w:space="0"/>
              <w:bottom w:val="single" w:color="000000" w:sz="4" w:space="0"/>
              <w:right w:val="single" w:color="000000" w:sz="4" w:space="0"/>
            </w:tcBorders>
            <w:noWrap w:val="0"/>
            <w:vAlign w:val="center"/>
          </w:tcPr>
          <w:p w14:paraId="6FC45B86">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《北京市生活垃圾管理条例》</w:t>
            </w:r>
          </w:p>
        </w:tc>
        <w:tc>
          <w:tcPr>
            <w:tcW w:w="3859" w:type="dxa"/>
            <w:tcBorders>
              <w:top w:val="single" w:color="000000" w:sz="4" w:space="0"/>
              <w:left w:val="single" w:color="000000" w:sz="4" w:space="0"/>
              <w:bottom w:val="single" w:color="000000" w:sz="4" w:space="0"/>
              <w:right w:val="single" w:color="000000" w:sz="4" w:space="0"/>
            </w:tcBorders>
            <w:noWrap w:val="0"/>
            <w:vAlign w:val="center"/>
          </w:tcPr>
          <w:p w14:paraId="0EB5A05F">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违反条款：第二十六条第二款；</w:t>
            </w:r>
          </w:p>
          <w:p w14:paraId="4D6AD6FE">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处罚条款：第六十六条第二款</w:t>
            </w:r>
            <w:r>
              <w:rPr>
                <w:rFonts w:hint="eastAsia" w:hAnsi="仿宋_GB2312" w:cs="仿宋_GB2312"/>
                <w:i w:val="0"/>
                <w:color w:val="auto"/>
                <w:kern w:val="0"/>
                <w:sz w:val="24"/>
                <w:szCs w:val="24"/>
                <w:highlight w:val="none"/>
                <w:u w:val="none"/>
                <w:lang w:val="en-US" w:eastAsia="zh-CN" w:bidi="ar"/>
              </w:rPr>
              <w:t>，</w:t>
            </w:r>
            <w:r>
              <w:rPr>
                <w:rFonts w:hint="eastAsia" w:ascii="仿宋_GB2312" w:hAnsi="仿宋_GB2312" w:eastAsia="仿宋_GB2312" w:cs="仿宋_GB2312"/>
                <w:i w:val="0"/>
                <w:color w:val="auto"/>
                <w:kern w:val="0"/>
                <w:sz w:val="24"/>
                <w:szCs w:val="24"/>
                <w:highlight w:val="none"/>
                <w:u w:val="none"/>
                <w:lang w:val="en-US" w:eastAsia="zh-CN" w:bidi="ar"/>
              </w:rPr>
              <w:t>责令立即改正，处五千元以上一万元以下罚款；再次违反规定的，处一万元以上五万元以下罚款。</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14:paraId="6736064A">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color w:val="auto"/>
                <w:kern w:val="0"/>
                <w:sz w:val="24"/>
                <w:szCs w:val="24"/>
                <w:highlight w:val="none"/>
                <w:lang w:eastAsia="zh-CN" w:bidi="ar"/>
              </w:rPr>
            </w:pPr>
            <w:r>
              <w:rPr>
                <w:rFonts w:hint="eastAsia" w:ascii="仿宋_GB2312" w:hAnsi="仿宋_GB2312" w:eastAsia="仿宋_GB2312" w:cs="仿宋_GB2312"/>
                <w:color w:val="auto"/>
                <w:kern w:val="0"/>
                <w:sz w:val="24"/>
                <w:szCs w:val="24"/>
                <w:highlight w:val="none"/>
                <w:lang w:val="en-US" w:eastAsia="zh-CN" w:bidi="ar"/>
              </w:rPr>
              <w:t>（一）</w:t>
            </w:r>
            <w:r>
              <w:rPr>
                <w:rFonts w:hint="eastAsia" w:ascii="仿宋_GB2312" w:hAnsi="仿宋_GB2312" w:eastAsia="仿宋_GB2312" w:cs="仿宋_GB2312"/>
                <w:color w:val="auto"/>
                <w:kern w:val="0"/>
                <w:sz w:val="24"/>
                <w:szCs w:val="24"/>
                <w:highlight w:val="none"/>
                <w:lang w:bidi="ar"/>
              </w:rPr>
              <w:t>违法行为轻微</w:t>
            </w:r>
            <w:r>
              <w:rPr>
                <w:rFonts w:hint="eastAsia" w:ascii="仿宋_GB2312" w:hAnsi="仿宋_GB2312" w:eastAsia="仿宋_GB2312" w:cs="仿宋_GB2312"/>
                <w:color w:val="auto"/>
                <w:kern w:val="0"/>
                <w:sz w:val="24"/>
                <w:szCs w:val="24"/>
                <w:highlight w:val="none"/>
                <w:lang w:eastAsia="zh-CN" w:bidi="ar"/>
              </w:rPr>
              <w:t>，</w:t>
            </w:r>
            <w:r>
              <w:rPr>
                <w:rFonts w:hint="eastAsia" w:ascii="仿宋_GB2312" w:hAnsi="仿宋_GB2312" w:eastAsia="仿宋_GB2312" w:cs="仿宋_GB2312"/>
                <w:color w:val="auto"/>
                <w:kern w:val="0"/>
                <w:sz w:val="24"/>
                <w:szCs w:val="24"/>
                <w:highlight w:val="none"/>
                <w:lang w:val="en-US" w:eastAsia="zh-CN" w:bidi="ar"/>
              </w:rPr>
              <w:t>已</w:t>
            </w:r>
            <w:r>
              <w:rPr>
                <w:rFonts w:hint="eastAsia" w:ascii="仿宋_GB2312" w:hAnsi="仿宋_GB2312" w:eastAsia="仿宋_GB2312" w:cs="仿宋_GB2312"/>
                <w:color w:val="auto"/>
                <w:kern w:val="0"/>
                <w:sz w:val="24"/>
                <w:szCs w:val="24"/>
                <w:highlight w:val="none"/>
                <w:lang w:bidi="ar"/>
              </w:rPr>
              <w:t>及时改正</w:t>
            </w:r>
            <w:r>
              <w:rPr>
                <w:rFonts w:hint="eastAsia" w:ascii="仿宋_GB2312" w:hAnsi="仿宋_GB2312" w:eastAsia="仿宋_GB2312" w:cs="仿宋_GB2312"/>
                <w:color w:val="auto"/>
                <w:kern w:val="0"/>
                <w:sz w:val="24"/>
                <w:szCs w:val="24"/>
                <w:highlight w:val="none"/>
                <w:lang w:eastAsia="zh-CN" w:bidi="ar"/>
              </w:rPr>
              <w:t>违法行为并消除相关影响，</w:t>
            </w:r>
            <w:r>
              <w:rPr>
                <w:rFonts w:hint="eastAsia" w:ascii="仿宋_GB2312" w:hAnsi="仿宋_GB2312" w:eastAsia="仿宋_GB2312" w:cs="仿宋_GB2312"/>
                <w:color w:val="auto"/>
                <w:kern w:val="0"/>
                <w:sz w:val="24"/>
                <w:szCs w:val="24"/>
                <w:highlight w:val="none"/>
                <w:lang w:bidi="ar"/>
              </w:rPr>
              <w:t>没有造成危害后</w:t>
            </w:r>
            <w:r>
              <w:rPr>
                <w:rFonts w:hint="eastAsia" w:ascii="仿宋_GB2312" w:hAnsi="仿宋_GB2312" w:eastAsia="仿宋_GB2312" w:cs="仿宋_GB2312"/>
                <w:color w:val="auto"/>
                <w:kern w:val="0"/>
                <w:sz w:val="24"/>
                <w:szCs w:val="24"/>
                <w:highlight w:val="none"/>
                <w:lang w:eastAsia="zh-CN" w:bidi="ar"/>
              </w:rPr>
              <w:t>果。</w:t>
            </w:r>
          </w:p>
          <w:p w14:paraId="36F2C788">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b w:val="0"/>
                <w:bCs w:val="0"/>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bidi="ar"/>
              </w:rPr>
              <w:t>（二）初次违法</w:t>
            </w:r>
            <w:r>
              <w:rPr>
                <w:rFonts w:hint="eastAsia" w:ascii="仿宋_GB2312" w:hAnsi="仿宋_GB2312" w:eastAsia="仿宋_GB2312" w:cs="仿宋_GB2312"/>
                <w:color w:val="auto"/>
                <w:kern w:val="0"/>
                <w:sz w:val="24"/>
                <w:szCs w:val="24"/>
                <w:highlight w:val="none"/>
                <w:lang w:eastAsia="zh-CN" w:bidi="ar"/>
              </w:rPr>
              <w:t>，</w:t>
            </w:r>
            <w:r>
              <w:rPr>
                <w:rFonts w:hint="eastAsia" w:ascii="仿宋_GB2312" w:hAnsi="仿宋_GB2312" w:eastAsia="仿宋_GB2312" w:cs="仿宋_GB2312"/>
                <w:color w:val="auto"/>
                <w:kern w:val="0"/>
                <w:sz w:val="24"/>
                <w:szCs w:val="24"/>
                <w:highlight w:val="none"/>
                <w:lang w:bidi="ar"/>
              </w:rPr>
              <w:t>危害后果轻微</w:t>
            </w:r>
            <w:r>
              <w:rPr>
                <w:rFonts w:hint="eastAsia" w:ascii="仿宋_GB2312" w:hAnsi="仿宋_GB2312" w:eastAsia="仿宋_GB2312" w:cs="仿宋_GB2312"/>
                <w:color w:val="auto"/>
                <w:kern w:val="0"/>
                <w:sz w:val="24"/>
                <w:szCs w:val="24"/>
                <w:highlight w:val="none"/>
                <w:lang w:eastAsia="zh-CN" w:bidi="ar"/>
              </w:rPr>
              <w:t>，</w:t>
            </w:r>
            <w:r>
              <w:rPr>
                <w:rFonts w:hint="eastAsia" w:ascii="仿宋_GB2312" w:hAnsi="仿宋_GB2312" w:eastAsia="仿宋_GB2312" w:cs="仿宋_GB2312"/>
                <w:color w:val="auto"/>
                <w:kern w:val="0"/>
                <w:sz w:val="24"/>
                <w:szCs w:val="24"/>
                <w:highlight w:val="none"/>
                <w:lang w:bidi="ar"/>
              </w:rPr>
              <w:t>已及时改正违法行为并消除危害后果。</w:t>
            </w:r>
          </w:p>
        </w:tc>
        <w:tc>
          <w:tcPr>
            <w:tcW w:w="2681" w:type="dxa"/>
            <w:tcBorders>
              <w:top w:val="single" w:color="000000" w:sz="4" w:space="0"/>
              <w:left w:val="single" w:color="000000" w:sz="4" w:space="0"/>
              <w:bottom w:val="single" w:color="000000" w:sz="4" w:space="0"/>
              <w:right w:val="single" w:color="000000" w:sz="4" w:space="0"/>
            </w:tcBorders>
            <w:noWrap/>
            <w:vAlign w:val="center"/>
          </w:tcPr>
          <w:p w14:paraId="76BC920C">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default" w:ascii="仿宋_GB2312" w:hAnsi="仿宋_GB2312" w:eastAsia="仿宋_GB2312" w:cs="仿宋_GB2312"/>
                <w:color w:val="auto"/>
                <w:kern w:val="0"/>
                <w:sz w:val="24"/>
                <w:szCs w:val="24"/>
                <w:highlight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1.拒不改正的，依法处罚;</w:t>
            </w:r>
          </w:p>
          <w:p w14:paraId="7B8F250C">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default" w:ascii="仿宋_GB2312" w:hAnsi="仿宋_GB2312" w:eastAsia="仿宋_GB2312" w:cs="仿宋_GB2312"/>
                <w:color w:val="auto"/>
                <w:kern w:val="0"/>
                <w:sz w:val="24"/>
                <w:szCs w:val="24"/>
                <w:highlight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2.依法实施不予行政处罚的，加强法规宣传</w:t>
            </w:r>
            <w:r>
              <w:rPr>
                <w:rFonts w:hint="eastAsia" w:ascii="仿宋_GB2312" w:hAnsi="仿宋_GB2312" w:eastAsia="仿宋_GB2312" w:cs="仿宋_GB2312"/>
                <w:color w:val="auto"/>
                <w:kern w:val="0"/>
                <w:sz w:val="24"/>
                <w:szCs w:val="24"/>
                <w:highlight w:val="none"/>
                <w:lang w:val="en-US" w:eastAsia="zh-CN" w:bidi="ar"/>
              </w:rPr>
              <w:t>告知；</w:t>
            </w:r>
          </w:p>
          <w:p w14:paraId="448DAEA6">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default" w:ascii="仿宋_GB2312" w:hAnsi="仿宋_GB2312" w:eastAsia="仿宋_GB2312" w:cs="仿宋_GB2312"/>
                <w:color w:val="auto"/>
                <w:kern w:val="0"/>
                <w:sz w:val="24"/>
                <w:szCs w:val="24"/>
                <w:highlight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3.</w:t>
            </w:r>
            <w:r>
              <w:rPr>
                <w:rFonts w:hint="eastAsia" w:ascii="仿宋_GB2312" w:hAnsi="仿宋_GB2312" w:eastAsia="仿宋_GB2312" w:cs="仿宋_GB2312"/>
                <w:color w:val="auto"/>
                <w:kern w:val="0"/>
                <w:sz w:val="24"/>
                <w:szCs w:val="24"/>
                <w:highlight w:val="none"/>
                <w:lang w:val="en-US" w:eastAsia="zh-CN" w:bidi="ar"/>
              </w:rPr>
              <w:t>宣传告知后</w:t>
            </w:r>
            <w:r>
              <w:rPr>
                <w:rFonts w:hint="default" w:ascii="仿宋_GB2312" w:hAnsi="仿宋_GB2312" w:eastAsia="仿宋_GB2312" w:cs="仿宋_GB2312"/>
                <w:color w:val="auto"/>
                <w:kern w:val="0"/>
                <w:sz w:val="24"/>
                <w:szCs w:val="24"/>
                <w:highlight w:val="none"/>
                <w:lang w:val="en-US" w:eastAsia="zh-CN" w:bidi="ar"/>
              </w:rPr>
              <w:t>再次出现同类违法行为</w:t>
            </w:r>
            <w:r>
              <w:rPr>
                <w:rFonts w:hint="eastAsia" w:ascii="仿宋_GB2312" w:hAnsi="仿宋_GB2312" w:eastAsia="仿宋_GB2312" w:cs="仿宋_GB2312"/>
                <w:color w:val="auto"/>
                <w:kern w:val="0"/>
                <w:sz w:val="24"/>
                <w:szCs w:val="24"/>
                <w:highlight w:val="none"/>
                <w:lang w:val="en-US" w:eastAsia="zh-CN" w:bidi="ar"/>
              </w:rPr>
              <w:t>的</w:t>
            </w:r>
            <w:r>
              <w:rPr>
                <w:rFonts w:hint="default" w:ascii="仿宋_GB2312" w:hAnsi="仿宋_GB2312" w:eastAsia="仿宋_GB2312" w:cs="仿宋_GB2312"/>
                <w:color w:val="auto"/>
                <w:kern w:val="0"/>
                <w:sz w:val="24"/>
                <w:szCs w:val="24"/>
                <w:highlight w:val="none"/>
                <w:lang w:val="en-US" w:eastAsia="zh-CN" w:bidi="ar"/>
              </w:rPr>
              <w:t>，依法处罚；</w:t>
            </w:r>
          </w:p>
          <w:p w14:paraId="00B3A8DC">
            <w:pPr>
              <w:keepNext w:val="0"/>
              <w:keepLines w:val="0"/>
              <w:pageBreakBefore w:val="0"/>
              <w:widowControl/>
              <w:numPr>
                <w:ilvl w:val="0"/>
                <w:numId w:val="0"/>
              </w:numPr>
              <w:suppressAutoHyphens/>
              <w:kinsoku/>
              <w:wordWrap/>
              <w:overflowPunct/>
              <w:topLinePunct w:val="0"/>
              <w:autoSpaceDE/>
              <w:autoSpaceDN/>
              <w:bidi w:val="0"/>
              <w:adjustRightInd/>
              <w:snapToGrid/>
              <w:spacing w:line="340" w:lineRule="exact"/>
              <w:textAlignment w:val="center"/>
              <w:rPr>
                <w:rFonts w:hint="default" w:ascii="仿宋_GB2312" w:hAnsi="仿宋_GB2312" w:eastAsia="仿宋_GB2312" w:cs="仿宋_GB2312"/>
                <w:color w:val="auto"/>
                <w:kern w:val="0"/>
                <w:sz w:val="24"/>
                <w:szCs w:val="24"/>
                <w:highlight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4.多次违法</w:t>
            </w:r>
            <w:r>
              <w:rPr>
                <w:rFonts w:hint="eastAsia" w:ascii="仿宋_GB2312" w:hAnsi="仿宋_GB2312" w:eastAsia="仿宋_GB2312" w:cs="仿宋_GB2312"/>
                <w:color w:val="auto"/>
                <w:kern w:val="0"/>
                <w:sz w:val="24"/>
                <w:szCs w:val="24"/>
                <w:highlight w:val="none"/>
                <w:lang w:val="en-US" w:eastAsia="zh-CN" w:bidi="ar"/>
              </w:rPr>
              <w:t>的，</w:t>
            </w:r>
            <w:r>
              <w:rPr>
                <w:rFonts w:hint="default" w:ascii="仿宋_GB2312" w:hAnsi="仿宋_GB2312" w:eastAsia="仿宋_GB2312" w:cs="仿宋_GB2312"/>
                <w:color w:val="auto"/>
                <w:kern w:val="0"/>
                <w:sz w:val="24"/>
                <w:szCs w:val="24"/>
                <w:highlight w:val="none"/>
                <w:lang w:val="en-US" w:eastAsia="zh-CN" w:bidi="ar"/>
              </w:rPr>
              <w:t>提高检查比例和频次。</w:t>
            </w:r>
          </w:p>
        </w:tc>
        <w:tc>
          <w:tcPr>
            <w:tcW w:w="1059" w:type="dxa"/>
            <w:tcBorders>
              <w:top w:val="single" w:color="000000" w:sz="4" w:space="0"/>
              <w:left w:val="single" w:color="000000" w:sz="4" w:space="0"/>
              <w:bottom w:val="single" w:color="000000" w:sz="4" w:space="0"/>
              <w:right w:val="single" w:color="000000" w:sz="4" w:space="0"/>
            </w:tcBorders>
            <w:noWrap/>
            <w:vAlign w:val="center"/>
          </w:tcPr>
          <w:p w14:paraId="34B83B63">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街道</w:t>
            </w:r>
          </w:p>
          <w:p w14:paraId="2BF62222">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乡镇</w:t>
            </w:r>
          </w:p>
        </w:tc>
      </w:tr>
      <w:tr w14:paraId="070DE6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65" w:hRule="atLeast"/>
        </w:trPr>
        <w:tc>
          <w:tcPr>
            <w:tcW w:w="530" w:type="dxa"/>
            <w:tcBorders>
              <w:top w:val="single" w:color="000000" w:sz="4" w:space="0"/>
              <w:left w:val="single" w:color="000000" w:sz="4" w:space="0"/>
              <w:bottom w:val="single" w:color="000000" w:sz="4" w:space="0"/>
              <w:right w:val="single" w:color="000000" w:sz="4" w:space="0"/>
            </w:tcBorders>
            <w:noWrap w:val="0"/>
            <w:vAlign w:val="center"/>
          </w:tcPr>
          <w:p w14:paraId="000CB942">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20</w:t>
            </w:r>
          </w:p>
        </w:tc>
        <w:tc>
          <w:tcPr>
            <w:tcW w:w="710" w:type="dxa"/>
            <w:tcBorders>
              <w:top w:val="single" w:color="000000" w:sz="4" w:space="0"/>
              <w:left w:val="single" w:color="000000" w:sz="4" w:space="0"/>
              <w:bottom w:val="single" w:color="000000" w:sz="4" w:space="0"/>
              <w:right w:val="single" w:color="000000" w:sz="4" w:space="0"/>
            </w:tcBorders>
            <w:noWrap w:val="0"/>
            <w:vAlign w:val="center"/>
          </w:tcPr>
          <w:p w14:paraId="746445A1">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C4648000</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14:paraId="5B003423">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未将生活垃圾分别投入相应标识的收集容器</w:t>
            </w:r>
          </w:p>
        </w:tc>
        <w:tc>
          <w:tcPr>
            <w:tcW w:w="856" w:type="dxa"/>
            <w:tcBorders>
              <w:top w:val="single" w:color="000000" w:sz="4" w:space="0"/>
              <w:left w:val="single" w:color="000000" w:sz="4" w:space="0"/>
              <w:bottom w:val="single" w:color="000000" w:sz="4" w:space="0"/>
              <w:right w:val="single" w:color="000000" w:sz="4" w:space="0"/>
            </w:tcBorders>
            <w:noWrap w:val="0"/>
            <w:vAlign w:val="center"/>
          </w:tcPr>
          <w:p w14:paraId="1B29B06A">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《北京市生活垃圾管理条例》</w:t>
            </w:r>
          </w:p>
          <w:p w14:paraId="5B3ED0E0">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p>
        </w:tc>
        <w:tc>
          <w:tcPr>
            <w:tcW w:w="3859" w:type="dxa"/>
            <w:tcBorders>
              <w:top w:val="single" w:color="000000" w:sz="4" w:space="0"/>
              <w:left w:val="single" w:color="000000" w:sz="4" w:space="0"/>
              <w:bottom w:val="single" w:color="000000" w:sz="4" w:space="0"/>
              <w:right w:val="single" w:color="000000" w:sz="4" w:space="0"/>
            </w:tcBorders>
            <w:noWrap w:val="0"/>
            <w:vAlign w:val="center"/>
          </w:tcPr>
          <w:p w14:paraId="485A7BBE">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对单位：</w:t>
            </w:r>
          </w:p>
          <w:p w14:paraId="1A76AA2B">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违反条款：第三十四条第一款第（一）项；</w:t>
            </w:r>
          </w:p>
          <w:p w14:paraId="3B2E0367">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处罚条款：第六十八条第一款</w:t>
            </w:r>
            <w:r>
              <w:rPr>
                <w:rFonts w:hint="eastAsia" w:hAnsi="仿宋_GB2312" w:cs="仿宋_GB2312"/>
                <w:i w:val="0"/>
                <w:color w:val="auto"/>
                <w:kern w:val="0"/>
                <w:sz w:val="24"/>
                <w:szCs w:val="24"/>
                <w:highlight w:val="none"/>
                <w:u w:val="none"/>
                <w:lang w:val="en-US" w:eastAsia="zh-CN" w:bidi="ar"/>
              </w:rPr>
              <w:t>，</w:t>
            </w:r>
            <w:r>
              <w:rPr>
                <w:rFonts w:hint="eastAsia" w:ascii="仿宋_GB2312" w:hAnsi="仿宋_GB2312" w:eastAsia="仿宋_GB2312" w:cs="仿宋_GB2312"/>
                <w:i w:val="0"/>
                <w:color w:val="auto"/>
                <w:kern w:val="0"/>
                <w:sz w:val="24"/>
                <w:szCs w:val="24"/>
                <w:highlight w:val="none"/>
                <w:u w:val="none"/>
                <w:lang w:val="en-US" w:eastAsia="zh-CN" w:bidi="ar"/>
              </w:rPr>
              <w:t>责令立即改正，情节严重的，处五万元以上五十万元以下罚款。</w:t>
            </w:r>
          </w:p>
          <w:p w14:paraId="415E24D3">
            <w:pPr>
              <w:keepNext w:val="0"/>
              <w:keepLines w:val="0"/>
              <w:pageBreakBefore w:val="0"/>
              <w:widowControl/>
              <w:suppressAutoHyphens/>
              <w:kinsoku/>
              <w:wordWrap/>
              <w:overflowPunct/>
              <w:topLinePunct w:val="0"/>
              <w:autoSpaceDE/>
              <w:autoSpaceDN/>
              <w:bidi w:val="0"/>
              <w:adjustRightInd/>
              <w:snapToGrid/>
              <w:spacing w:after="120" w:afterLines="0" w:afterAutospacing="0" w:line="340" w:lineRule="exact"/>
              <w:ind w:left="640" w:leftChars="200" w:firstLine="420" w:firstLineChars="200"/>
              <w:jc w:val="both"/>
              <w:rPr>
                <w:rFonts w:hint="eastAsia" w:ascii="仿宋_GB2312" w:hAnsi="仿宋_GB2312" w:eastAsia="仿宋_GB2312" w:cs="仿宋_GB2312"/>
                <w:color w:val="auto"/>
                <w:kern w:val="2"/>
                <w:sz w:val="21"/>
                <w:szCs w:val="24"/>
                <w:lang w:val="en-US" w:eastAsia="zh-CN" w:bidi="ar-SA"/>
              </w:rPr>
            </w:pPr>
          </w:p>
          <w:p w14:paraId="45371C26">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对个人：</w:t>
            </w:r>
          </w:p>
          <w:p w14:paraId="20C709AD">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违反条款：第三十四条第一款第（一）项；</w:t>
            </w:r>
          </w:p>
          <w:p w14:paraId="4F6D7979">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rPr>
                <w:rFonts w:hint="eastAsia" w:ascii="仿宋_GB2312" w:hAnsi="仿宋_GB2312" w:eastAsia="仿宋_GB2312" w:cs="仿宋_GB2312"/>
                <w:color w:val="auto"/>
                <w:kern w:val="0"/>
                <w:sz w:val="24"/>
                <w:szCs w:val="24"/>
                <w:highlight w:val="none"/>
                <w:lang w:bidi="ar"/>
              </w:rPr>
            </w:pPr>
            <w:r>
              <w:rPr>
                <w:rFonts w:hint="eastAsia" w:ascii="仿宋_GB2312" w:hAnsi="仿宋_GB2312" w:eastAsia="仿宋_GB2312" w:cs="仿宋_GB2312"/>
                <w:i w:val="0"/>
                <w:color w:val="auto"/>
                <w:kern w:val="0"/>
                <w:sz w:val="24"/>
                <w:szCs w:val="24"/>
                <w:highlight w:val="none"/>
                <w:u w:val="none"/>
                <w:lang w:val="en-US" w:eastAsia="zh-CN" w:bidi="ar"/>
              </w:rPr>
              <w:t>处罚条款：第六十八条第二款</w:t>
            </w:r>
            <w:r>
              <w:rPr>
                <w:rFonts w:hint="eastAsia" w:hAnsi="仿宋_GB2312" w:cs="仿宋_GB2312"/>
                <w:i w:val="0"/>
                <w:color w:val="auto"/>
                <w:kern w:val="0"/>
                <w:sz w:val="24"/>
                <w:szCs w:val="24"/>
                <w:highlight w:val="none"/>
                <w:u w:val="none"/>
                <w:lang w:val="en-US" w:eastAsia="zh-CN" w:bidi="ar"/>
              </w:rPr>
              <w:t>，</w:t>
            </w:r>
            <w:r>
              <w:rPr>
                <w:rFonts w:hint="eastAsia" w:ascii="仿宋_GB2312" w:hAnsi="仿宋_GB2312" w:eastAsia="仿宋_GB2312" w:cs="仿宋_GB2312"/>
                <w:i w:val="0"/>
                <w:caps w:val="0"/>
                <w:color w:val="auto"/>
                <w:spacing w:val="0"/>
                <w:kern w:val="0"/>
                <w:sz w:val="24"/>
                <w:szCs w:val="24"/>
                <w:highlight w:val="none"/>
                <w:lang w:val="en-US" w:eastAsia="zh-CN" w:bidi="ar"/>
              </w:rPr>
              <w:t>由生活垃圾分类管理责任人进行劝阻</w:t>
            </w:r>
            <w:r>
              <w:rPr>
                <w:rFonts w:hint="eastAsia" w:hAnsi="仿宋_GB2312" w:cs="仿宋_GB2312"/>
                <w:i w:val="0"/>
                <w:caps w:val="0"/>
                <w:color w:val="auto"/>
                <w:spacing w:val="0"/>
                <w:kern w:val="0"/>
                <w:sz w:val="24"/>
                <w:szCs w:val="24"/>
                <w:highlight w:val="none"/>
                <w:lang w:val="en-US" w:eastAsia="zh-CN" w:bidi="ar"/>
              </w:rPr>
              <w:t>；</w:t>
            </w:r>
            <w:r>
              <w:rPr>
                <w:rFonts w:hint="eastAsia" w:ascii="仿宋_GB2312" w:hAnsi="仿宋_GB2312" w:eastAsia="仿宋_GB2312" w:cs="仿宋_GB2312"/>
                <w:i w:val="0"/>
                <w:caps w:val="0"/>
                <w:color w:val="auto"/>
                <w:spacing w:val="0"/>
                <w:kern w:val="0"/>
                <w:sz w:val="24"/>
                <w:szCs w:val="24"/>
                <w:highlight w:val="none"/>
                <w:lang w:val="en-US" w:eastAsia="zh-CN" w:bidi="ar"/>
              </w:rPr>
              <w:t>对拒不听从劝阻的，生活垃圾分类管理责任人应当向城市管理综合执法部门报告，由城市管理综合执法部门给予书面警告；再次违反规定的，处五十元以上二百元以下罚款。</w:t>
            </w:r>
          </w:p>
          <w:p w14:paraId="70325E11">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p>
        </w:tc>
        <w:tc>
          <w:tcPr>
            <w:tcW w:w="2269" w:type="dxa"/>
            <w:tcBorders>
              <w:top w:val="single" w:color="000000" w:sz="4" w:space="0"/>
              <w:left w:val="single" w:color="000000" w:sz="4" w:space="0"/>
              <w:bottom w:val="single" w:color="000000" w:sz="4" w:space="0"/>
              <w:right w:val="single" w:color="000000" w:sz="4" w:space="0"/>
            </w:tcBorders>
            <w:noWrap w:val="0"/>
            <w:vAlign w:val="center"/>
          </w:tcPr>
          <w:p w14:paraId="6F61627D">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（一）违法行为轻微，已及时改正违法行为并消除相关影响，没有造成危害后果。</w:t>
            </w:r>
          </w:p>
          <w:p w14:paraId="46258CC0">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rPr>
                <w:rFonts w:hint="eastAsia" w:ascii="仿宋_GB2312" w:hAnsi="仿宋_GB2312" w:eastAsia="仿宋_GB2312" w:cs="仿宋_GB2312"/>
                <w:color w:val="auto"/>
                <w:kern w:val="0"/>
                <w:sz w:val="24"/>
                <w:szCs w:val="24"/>
                <w:highlight w:val="none"/>
                <w:lang w:bidi="ar"/>
              </w:rPr>
            </w:pPr>
            <w:r>
              <w:rPr>
                <w:rFonts w:hint="eastAsia" w:ascii="仿宋_GB2312" w:hAnsi="仿宋_GB2312" w:eastAsia="仿宋_GB2312" w:cs="仿宋_GB2312"/>
                <w:i w:val="0"/>
                <w:color w:val="auto"/>
                <w:kern w:val="0"/>
                <w:sz w:val="24"/>
                <w:szCs w:val="24"/>
                <w:highlight w:val="none"/>
                <w:u w:val="none"/>
                <w:lang w:val="en-US" w:eastAsia="zh-CN" w:bidi="ar"/>
              </w:rPr>
              <w:t>（二）初次违法，危害后果轻微，已及时改正违法行为并消除危害后果。</w:t>
            </w:r>
          </w:p>
        </w:tc>
        <w:tc>
          <w:tcPr>
            <w:tcW w:w="2681" w:type="dxa"/>
            <w:tcBorders>
              <w:top w:val="single" w:color="000000" w:sz="4" w:space="0"/>
              <w:left w:val="single" w:color="000000" w:sz="4" w:space="0"/>
              <w:bottom w:val="single" w:color="000000" w:sz="4" w:space="0"/>
              <w:right w:val="single" w:color="000000" w:sz="4" w:space="0"/>
            </w:tcBorders>
            <w:noWrap/>
            <w:vAlign w:val="center"/>
          </w:tcPr>
          <w:p w14:paraId="274247A0">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1.拒不改正的，依法处罚;</w:t>
            </w:r>
          </w:p>
          <w:p w14:paraId="08E738FE">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2.依法实施不予行政处罚的，加强法规宣传告知；</w:t>
            </w:r>
          </w:p>
          <w:p w14:paraId="246BA8E5">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3.宣传告知后再次出现同类违法行为的，依法处罚；</w:t>
            </w:r>
          </w:p>
          <w:p w14:paraId="6CE65C55">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4.多次违法的，提高检查比例和频次。</w:t>
            </w:r>
          </w:p>
        </w:tc>
        <w:tc>
          <w:tcPr>
            <w:tcW w:w="1059" w:type="dxa"/>
            <w:tcBorders>
              <w:top w:val="single" w:color="000000" w:sz="4" w:space="0"/>
              <w:left w:val="single" w:color="000000" w:sz="4" w:space="0"/>
              <w:bottom w:val="single" w:color="000000" w:sz="4" w:space="0"/>
              <w:right w:val="single" w:color="000000" w:sz="4" w:space="0"/>
            </w:tcBorders>
            <w:noWrap/>
            <w:vAlign w:val="center"/>
          </w:tcPr>
          <w:p w14:paraId="356A642F">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街道</w:t>
            </w:r>
          </w:p>
          <w:p w14:paraId="6E59FCBD">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乡镇</w:t>
            </w:r>
          </w:p>
        </w:tc>
      </w:tr>
      <w:tr w14:paraId="4AE5B4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3" w:hRule="atLeast"/>
        </w:trPr>
        <w:tc>
          <w:tcPr>
            <w:tcW w:w="530" w:type="dxa"/>
            <w:tcBorders>
              <w:top w:val="single" w:color="000000" w:sz="4" w:space="0"/>
              <w:left w:val="single" w:color="000000" w:sz="4" w:space="0"/>
              <w:bottom w:val="single" w:color="000000" w:sz="4" w:space="0"/>
              <w:right w:val="single" w:color="000000" w:sz="4" w:space="0"/>
            </w:tcBorders>
            <w:noWrap w:val="0"/>
            <w:vAlign w:val="center"/>
          </w:tcPr>
          <w:p w14:paraId="3A85D95E">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21</w:t>
            </w:r>
          </w:p>
        </w:tc>
        <w:tc>
          <w:tcPr>
            <w:tcW w:w="710" w:type="dxa"/>
            <w:tcBorders>
              <w:top w:val="single" w:color="000000" w:sz="4" w:space="0"/>
              <w:left w:val="single" w:color="000000" w:sz="4" w:space="0"/>
              <w:bottom w:val="single" w:color="000000" w:sz="4" w:space="0"/>
              <w:right w:val="single" w:color="000000" w:sz="4" w:space="0"/>
            </w:tcBorders>
            <w:noWrap w:val="0"/>
            <w:vAlign w:val="center"/>
          </w:tcPr>
          <w:p w14:paraId="2E6CA2AF">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C4648000</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14:paraId="4B9B1F09">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体积较大的废弃物品未单独堆放</w:t>
            </w:r>
          </w:p>
        </w:tc>
        <w:tc>
          <w:tcPr>
            <w:tcW w:w="856" w:type="dxa"/>
            <w:tcBorders>
              <w:top w:val="single" w:color="000000" w:sz="4" w:space="0"/>
              <w:left w:val="single" w:color="000000" w:sz="4" w:space="0"/>
              <w:bottom w:val="single" w:color="000000" w:sz="4" w:space="0"/>
              <w:right w:val="single" w:color="000000" w:sz="4" w:space="0"/>
            </w:tcBorders>
            <w:noWrap w:val="0"/>
            <w:vAlign w:val="center"/>
          </w:tcPr>
          <w:p w14:paraId="5585035F">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《北京市生活垃圾管理条例》</w:t>
            </w:r>
          </w:p>
        </w:tc>
        <w:tc>
          <w:tcPr>
            <w:tcW w:w="3859" w:type="dxa"/>
            <w:tcBorders>
              <w:top w:val="single" w:color="000000" w:sz="4" w:space="0"/>
              <w:left w:val="single" w:color="000000" w:sz="4" w:space="0"/>
              <w:bottom w:val="single" w:color="000000" w:sz="4" w:space="0"/>
              <w:right w:val="single" w:color="000000" w:sz="4" w:space="0"/>
            </w:tcBorders>
            <w:noWrap w:val="0"/>
            <w:vAlign w:val="center"/>
          </w:tcPr>
          <w:p w14:paraId="32741943">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对单位：违反条款：第三十四条第一款第（二）项；处罚条款：第六十八条第一款</w:t>
            </w:r>
            <w:r>
              <w:rPr>
                <w:rFonts w:hint="eastAsia" w:hAnsi="仿宋_GB2312" w:cs="仿宋_GB2312"/>
                <w:i w:val="0"/>
                <w:color w:val="auto"/>
                <w:kern w:val="0"/>
                <w:sz w:val="24"/>
                <w:szCs w:val="24"/>
                <w:highlight w:val="none"/>
                <w:u w:val="none"/>
                <w:lang w:val="en-US" w:eastAsia="zh-CN" w:bidi="ar"/>
              </w:rPr>
              <w:t>，</w:t>
            </w:r>
            <w:r>
              <w:rPr>
                <w:rFonts w:hint="eastAsia" w:ascii="仿宋_GB2312" w:hAnsi="仿宋_GB2312" w:eastAsia="仿宋_GB2312" w:cs="仿宋_GB2312"/>
                <w:i w:val="0"/>
                <w:color w:val="auto"/>
                <w:kern w:val="0"/>
                <w:sz w:val="24"/>
                <w:szCs w:val="24"/>
                <w:highlight w:val="none"/>
                <w:u w:val="none"/>
                <w:lang w:val="en-US" w:eastAsia="zh-CN" w:bidi="ar"/>
              </w:rPr>
              <w:t>责令立即改正，情节严重的，处五万元以上五十万元以下罚款。</w:t>
            </w:r>
          </w:p>
          <w:p w14:paraId="21415F24">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对个人：违反条款：第三十四条第一款第（二）项；处罚条款：第六十八条第二款</w:t>
            </w:r>
            <w:r>
              <w:rPr>
                <w:rFonts w:hint="eastAsia" w:hAnsi="仿宋_GB2312" w:cs="仿宋_GB2312"/>
                <w:i w:val="0"/>
                <w:color w:val="auto"/>
                <w:kern w:val="0"/>
                <w:sz w:val="24"/>
                <w:szCs w:val="24"/>
                <w:highlight w:val="none"/>
                <w:u w:val="none"/>
                <w:lang w:val="en-US" w:eastAsia="zh-CN" w:bidi="ar"/>
              </w:rPr>
              <w:t>，</w:t>
            </w:r>
            <w:r>
              <w:rPr>
                <w:rFonts w:hint="eastAsia" w:ascii="仿宋_GB2312" w:hAnsi="仿宋_GB2312" w:eastAsia="仿宋_GB2312" w:cs="仿宋_GB2312"/>
                <w:i w:val="0"/>
                <w:color w:val="auto"/>
                <w:kern w:val="0"/>
                <w:sz w:val="24"/>
                <w:szCs w:val="24"/>
                <w:highlight w:val="none"/>
                <w:u w:val="none"/>
                <w:lang w:val="en-US" w:eastAsia="zh-CN" w:bidi="ar"/>
              </w:rPr>
              <w:t>对拒不听从生活垃圾分类管理责任人劝阻的，给予书面警告；处五十元以上二百元以下罚款。</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14:paraId="30D7709F">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（一）违法行为轻微，已及时改正违法行为并消除相关影响，没有造成危害后果。</w:t>
            </w:r>
          </w:p>
          <w:p w14:paraId="2E7149EB">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b w:val="0"/>
                <w:bCs w:val="0"/>
                <w:color w:val="auto"/>
                <w:kern w:val="0"/>
                <w:sz w:val="24"/>
                <w:szCs w:val="24"/>
                <w:highlight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（二）初次违法，危害后果轻微，已及时改正违法行为并消除危害后果。</w:t>
            </w:r>
          </w:p>
        </w:tc>
        <w:tc>
          <w:tcPr>
            <w:tcW w:w="2681" w:type="dxa"/>
            <w:tcBorders>
              <w:top w:val="single" w:color="000000" w:sz="4" w:space="0"/>
              <w:left w:val="single" w:color="000000" w:sz="4" w:space="0"/>
              <w:bottom w:val="single" w:color="000000" w:sz="4" w:space="0"/>
              <w:right w:val="single" w:color="000000" w:sz="4" w:space="0"/>
            </w:tcBorders>
            <w:noWrap/>
            <w:vAlign w:val="center"/>
          </w:tcPr>
          <w:p w14:paraId="7AEBCBC4">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1.拒不改正的，依法处罚;</w:t>
            </w:r>
          </w:p>
          <w:p w14:paraId="50BD25C6">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2.依法实施不予行政处罚的，加强法规宣传告知；</w:t>
            </w:r>
          </w:p>
          <w:p w14:paraId="744957CD">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3.宣传告知后再次出现同类违法行为的，依法处罚；</w:t>
            </w:r>
          </w:p>
          <w:p w14:paraId="2ED641EC">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4.多次违法的，提高检查比例和频次。</w:t>
            </w:r>
          </w:p>
        </w:tc>
        <w:tc>
          <w:tcPr>
            <w:tcW w:w="1059" w:type="dxa"/>
            <w:tcBorders>
              <w:top w:val="single" w:color="000000" w:sz="4" w:space="0"/>
              <w:left w:val="single" w:color="000000" w:sz="4" w:space="0"/>
              <w:bottom w:val="single" w:color="000000" w:sz="4" w:space="0"/>
              <w:right w:val="single" w:color="000000" w:sz="4" w:space="0"/>
            </w:tcBorders>
            <w:noWrap/>
            <w:vAlign w:val="center"/>
          </w:tcPr>
          <w:p w14:paraId="369C30D7">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街道</w:t>
            </w:r>
          </w:p>
          <w:p w14:paraId="0A414851">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乡镇</w:t>
            </w:r>
          </w:p>
        </w:tc>
      </w:tr>
      <w:tr w14:paraId="18FB65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3" w:hRule="atLeast"/>
        </w:trPr>
        <w:tc>
          <w:tcPr>
            <w:tcW w:w="530" w:type="dxa"/>
            <w:tcBorders>
              <w:top w:val="single" w:color="000000" w:sz="4" w:space="0"/>
              <w:left w:val="single" w:color="000000" w:sz="4" w:space="0"/>
              <w:bottom w:val="single" w:color="000000" w:sz="4" w:space="0"/>
              <w:right w:val="single" w:color="000000" w:sz="4" w:space="0"/>
            </w:tcBorders>
            <w:noWrap w:val="0"/>
            <w:vAlign w:val="center"/>
          </w:tcPr>
          <w:p w14:paraId="779B7463">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22</w:t>
            </w:r>
          </w:p>
        </w:tc>
        <w:tc>
          <w:tcPr>
            <w:tcW w:w="710" w:type="dxa"/>
            <w:tcBorders>
              <w:top w:val="single" w:color="000000" w:sz="4" w:space="0"/>
              <w:left w:val="single" w:color="000000" w:sz="4" w:space="0"/>
              <w:bottom w:val="single" w:color="000000" w:sz="4" w:space="0"/>
              <w:right w:val="single" w:color="000000" w:sz="4" w:space="0"/>
            </w:tcBorders>
            <w:noWrap w:val="0"/>
            <w:vAlign w:val="center"/>
          </w:tcPr>
          <w:p w14:paraId="081D8D7C">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C4648000</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14:paraId="73455904">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农村村民产生的灰土未按规定投放的</w:t>
            </w:r>
          </w:p>
        </w:tc>
        <w:tc>
          <w:tcPr>
            <w:tcW w:w="856" w:type="dxa"/>
            <w:tcBorders>
              <w:top w:val="single" w:color="000000" w:sz="4" w:space="0"/>
              <w:left w:val="single" w:color="000000" w:sz="4" w:space="0"/>
              <w:bottom w:val="single" w:color="000000" w:sz="4" w:space="0"/>
              <w:right w:val="single" w:color="000000" w:sz="4" w:space="0"/>
            </w:tcBorders>
            <w:noWrap w:val="0"/>
            <w:vAlign w:val="center"/>
          </w:tcPr>
          <w:p w14:paraId="5E1D1EB8">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《北京市生活垃圾管理条例》</w:t>
            </w:r>
          </w:p>
        </w:tc>
        <w:tc>
          <w:tcPr>
            <w:tcW w:w="3859" w:type="dxa"/>
            <w:tcBorders>
              <w:top w:val="single" w:color="000000" w:sz="4" w:space="0"/>
              <w:left w:val="single" w:color="000000" w:sz="4" w:space="0"/>
              <w:bottom w:val="single" w:color="000000" w:sz="4" w:space="0"/>
              <w:right w:val="single" w:color="000000" w:sz="4" w:space="0"/>
            </w:tcBorders>
            <w:noWrap w:val="0"/>
            <w:vAlign w:val="center"/>
          </w:tcPr>
          <w:p w14:paraId="2C207958">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违反条款：第三十四条第一款第（三）项；</w:t>
            </w:r>
          </w:p>
          <w:p w14:paraId="5382D6A5">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处罚条款：第六十八条第二款</w:t>
            </w:r>
            <w:r>
              <w:rPr>
                <w:rFonts w:hint="eastAsia" w:hAnsi="仿宋_GB2312" w:cs="仿宋_GB2312"/>
                <w:i w:val="0"/>
                <w:color w:val="auto"/>
                <w:kern w:val="0"/>
                <w:sz w:val="24"/>
                <w:szCs w:val="24"/>
                <w:highlight w:val="none"/>
                <w:u w:val="none"/>
                <w:lang w:val="en-US" w:eastAsia="zh-CN" w:bidi="ar"/>
              </w:rPr>
              <w:t>，</w:t>
            </w:r>
            <w:r>
              <w:rPr>
                <w:rFonts w:hint="eastAsia" w:ascii="仿宋_GB2312" w:hAnsi="仿宋_GB2312" w:eastAsia="仿宋_GB2312" w:cs="仿宋_GB2312"/>
                <w:i w:val="0"/>
                <w:color w:val="auto"/>
                <w:kern w:val="0"/>
                <w:sz w:val="24"/>
                <w:szCs w:val="24"/>
                <w:highlight w:val="none"/>
                <w:u w:val="none"/>
                <w:lang w:val="en-US" w:eastAsia="zh-CN" w:bidi="ar"/>
              </w:rPr>
              <w:t>对拒不听从生活垃圾分类管理责任人劝阻的，给予书面警告；处五十元以上二百元以下罚款。</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14:paraId="252B472D">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（一）违法行为轻微，已及时改正违法行为并消除相关影响，没有造成危害后果。</w:t>
            </w:r>
          </w:p>
          <w:p w14:paraId="721B9B96">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b w:val="0"/>
                <w:bCs w:val="0"/>
                <w:color w:val="auto"/>
                <w:kern w:val="0"/>
                <w:sz w:val="24"/>
                <w:szCs w:val="24"/>
                <w:highlight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（二）初次违法，危害后果轻微，已及时改正违法行为并消除危害后果。</w:t>
            </w:r>
          </w:p>
        </w:tc>
        <w:tc>
          <w:tcPr>
            <w:tcW w:w="2681" w:type="dxa"/>
            <w:tcBorders>
              <w:top w:val="single" w:color="000000" w:sz="4" w:space="0"/>
              <w:left w:val="single" w:color="000000" w:sz="4" w:space="0"/>
              <w:bottom w:val="single" w:color="000000" w:sz="4" w:space="0"/>
              <w:right w:val="single" w:color="000000" w:sz="4" w:space="0"/>
            </w:tcBorders>
            <w:noWrap/>
            <w:vAlign w:val="center"/>
          </w:tcPr>
          <w:p w14:paraId="7B91C7DA">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1.拒不改正的，依法处罚;</w:t>
            </w:r>
          </w:p>
          <w:p w14:paraId="70FA6531">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2.依法实施不予行政处罚的，加强法规宣传告知；</w:t>
            </w:r>
          </w:p>
          <w:p w14:paraId="73D7DC9F">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3.宣传告知后再次出现同类违法行为的，依法处罚；</w:t>
            </w:r>
          </w:p>
          <w:p w14:paraId="464022E3">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4.多次违法的，提高检查比例和频次。</w:t>
            </w:r>
          </w:p>
        </w:tc>
        <w:tc>
          <w:tcPr>
            <w:tcW w:w="1059" w:type="dxa"/>
            <w:tcBorders>
              <w:top w:val="single" w:color="000000" w:sz="4" w:space="0"/>
              <w:left w:val="single" w:color="000000" w:sz="4" w:space="0"/>
              <w:bottom w:val="single" w:color="000000" w:sz="4" w:space="0"/>
              <w:right w:val="single" w:color="000000" w:sz="4" w:space="0"/>
            </w:tcBorders>
            <w:noWrap/>
            <w:vAlign w:val="center"/>
          </w:tcPr>
          <w:p w14:paraId="64A811AF">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街道</w:t>
            </w:r>
          </w:p>
          <w:p w14:paraId="3F3E6079">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乡镇</w:t>
            </w:r>
          </w:p>
        </w:tc>
      </w:tr>
      <w:tr w14:paraId="55B8CF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88" w:hRule="atLeast"/>
        </w:trPr>
        <w:tc>
          <w:tcPr>
            <w:tcW w:w="530" w:type="dxa"/>
            <w:tcBorders>
              <w:top w:val="single" w:color="000000" w:sz="4" w:space="0"/>
              <w:left w:val="single" w:color="000000" w:sz="4" w:space="0"/>
              <w:bottom w:val="single" w:color="000000" w:sz="4" w:space="0"/>
              <w:right w:val="single" w:color="000000" w:sz="4" w:space="0"/>
            </w:tcBorders>
            <w:noWrap w:val="0"/>
            <w:vAlign w:val="center"/>
          </w:tcPr>
          <w:p w14:paraId="78802143">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23</w:t>
            </w:r>
          </w:p>
        </w:tc>
        <w:tc>
          <w:tcPr>
            <w:tcW w:w="710" w:type="dxa"/>
            <w:tcBorders>
              <w:top w:val="single" w:color="000000" w:sz="4" w:space="0"/>
              <w:left w:val="single" w:color="000000" w:sz="4" w:space="0"/>
              <w:bottom w:val="single" w:color="000000" w:sz="4" w:space="0"/>
              <w:right w:val="single" w:color="000000" w:sz="4" w:space="0"/>
            </w:tcBorders>
            <w:noWrap w:val="0"/>
            <w:vAlign w:val="center"/>
          </w:tcPr>
          <w:p w14:paraId="4D584847">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C4648000</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14:paraId="52A4A6B7">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居民装饰装修房屋过程中产生的建筑垃圾未按指定的时间、地点和要求单独堆放</w:t>
            </w:r>
          </w:p>
        </w:tc>
        <w:tc>
          <w:tcPr>
            <w:tcW w:w="856" w:type="dxa"/>
            <w:tcBorders>
              <w:top w:val="single" w:color="000000" w:sz="4" w:space="0"/>
              <w:left w:val="single" w:color="000000" w:sz="4" w:space="0"/>
              <w:bottom w:val="single" w:color="000000" w:sz="4" w:space="0"/>
              <w:right w:val="single" w:color="000000" w:sz="4" w:space="0"/>
            </w:tcBorders>
            <w:noWrap w:val="0"/>
            <w:vAlign w:val="center"/>
          </w:tcPr>
          <w:p w14:paraId="292EC862">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《北京市生活垃圾管理条例》</w:t>
            </w:r>
          </w:p>
        </w:tc>
        <w:tc>
          <w:tcPr>
            <w:tcW w:w="3859" w:type="dxa"/>
            <w:tcBorders>
              <w:top w:val="single" w:color="000000" w:sz="4" w:space="0"/>
              <w:left w:val="single" w:color="000000" w:sz="4" w:space="0"/>
              <w:bottom w:val="single" w:color="000000" w:sz="4" w:space="0"/>
              <w:right w:val="single" w:color="000000" w:sz="4" w:space="0"/>
            </w:tcBorders>
            <w:noWrap w:val="0"/>
            <w:vAlign w:val="center"/>
          </w:tcPr>
          <w:p w14:paraId="31752310">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违反条款：第三十四条第二款；</w:t>
            </w:r>
          </w:p>
          <w:p w14:paraId="35B72BAE">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处罚条款：第六十八条第二款</w:t>
            </w:r>
            <w:r>
              <w:rPr>
                <w:rFonts w:hint="eastAsia" w:hAnsi="仿宋_GB2312" w:cs="仿宋_GB2312"/>
                <w:i w:val="0"/>
                <w:color w:val="auto"/>
                <w:kern w:val="0"/>
                <w:sz w:val="24"/>
                <w:szCs w:val="24"/>
                <w:highlight w:val="none"/>
                <w:u w:val="none"/>
                <w:lang w:val="en-US" w:eastAsia="zh-CN" w:bidi="ar"/>
              </w:rPr>
              <w:t>，</w:t>
            </w:r>
            <w:r>
              <w:rPr>
                <w:rFonts w:hint="eastAsia" w:ascii="仿宋_GB2312" w:hAnsi="仿宋_GB2312" w:eastAsia="仿宋_GB2312" w:cs="仿宋_GB2312"/>
                <w:i w:val="0"/>
                <w:color w:val="auto"/>
                <w:kern w:val="0"/>
                <w:sz w:val="24"/>
                <w:szCs w:val="24"/>
                <w:highlight w:val="none"/>
                <w:u w:val="none"/>
                <w:lang w:val="en-US" w:eastAsia="zh-CN" w:bidi="ar"/>
              </w:rPr>
              <w:t>对拒不听从生活垃圾分类管理责任人劝阻的，给予书面警告；处五十元以上二百元以下罚款。</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14:paraId="55D0644B">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（一）违法行为轻微，已及时改正违法行为并消除相关影响，没有造成危害后果。</w:t>
            </w:r>
          </w:p>
          <w:p w14:paraId="594FCEEE">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b w:val="0"/>
                <w:bCs w:val="0"/>
                <w:color w:val="auto"/>
                <w:kern w:val="0"/>
                <w:sz w:val="24"/>
                <w:szCs w:val="24"/>
                <w:highlight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（二）初次违法，危害后果轻微，已及时改正违法行为并消除危害后果。</w:t>
            </w:r>
          </w:p>
        </w:tc>
        <w:tc>
          <w:tcPr>
            <w:tcW w:w="2681" w:type="dxa"/>
            <w:tcBorders>
              <w:top w:val="single" w:color="000000" w:sz="4" w:space="0"/>
              <w:left w:val="single" w:color="000000" w:sz="4" w:space="0"/>
              <w:bottom w:val="single" w:color="000000" w:sz="4" w:space="0"/>
              <w:right w:val="single" w:color="000000" w:sz="4" w:space="0"/>
            </w:tcBorders>
            <w:noWrap/>
            <w:vAlign w:val="center"/>
          </w:tcPr>
          <w:p w14:paraId="31FE88EA">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color w:val="auto"/>
                <w:kern w:val="0"/>
                <w:sz w:val="24"/>
                <w:szCs w:val="24"/>
                <w:highlight w:val="none"/>
                <w:lang w:val="en-US" w:eastAsia="zh-CN" w:bidi="ar"/>
              </w:rPr>
            </w:pPr>
          </w:p>
          <w:p w14:paraId="1E3041CB">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1.拒不改正的，依法处罚;</w:t>
            </w:r>
          </w:p>
          <w:p w14:paraId="76F24145">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2.依法实施不予行政处罚的，加强法规宣传告知；</w:t>
            </w:r>
          </w:p>
          <w:p w14:paraId="6832CCF3">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3.宣传告知后再次出现同类违法行为的，依法处罚；</w:t>
            </w:r>
          </w:p>
          <w:p w14:paraId="7ECCEA58">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4.多次违法的，提高检查比例和频次。</w:t>
            </w:r>
          </w:p>
          <w:p w14:paraId="742A14AD">
            <w:pPr>
              <w:keepNext w:val="0"/>
              <w:keepLines w:val="0"/>
              <w:pageBreakBefore w:val="0"/>
              <w:widowControl/>
              <w:numPr>
                <w:ilvl w:val="0"/>
                <w:numId w:val="0"/>
              </w:numPr>
              <w:suppressAutoHyphens/>
              <w:kinsoku/>
              <w:wordWrap/>
              <w:overflowPunct/>
              <w:topLinePunct w:val="0"/>
              <w:autoSpaceDE/>
              <w:autoSpaceDN/>
              <w:bidi w:val="0"/>
              <w:adjustRightInd/>
              <w:snapToGrid/>
              <w:spacing w:after="0" w:line="340" w:lineRule="exact"/>
              <w:ind w:left="0" w:leftChars="0" w:firstLine="0" w:firstLineChars="0"/>
              <w:jc w:val="both"/>
              <w:textAlignment w:val="center"/>
              <w:rPr>
                <w:rFonts w:hint="eastAsia" w:ascii="仿宋_GB2312" w:hAnsi="仿宋_GB2312" w:eastAsia="仿宋_GB2312" w:cs="仿宋_GB2312"/>
                <w:color w:val="auto"/>
                <w:kern w:val="0"/>
                <w:sz w:val="24"/>
                <w:szCs w:val="24"/>
                <w:highlight w:val="none"/>
                <w:lang w:val="en-US" w:eastAsia="zh-CN" w:bidi="ar"/>
              </w:rPr>
            </w:pPr>
          </w:p>
        </w:tc>
        <w:tc>
          <w:tcPr>
            <w:tcW w:w="1059" w:type="dxa"/>
            <w:tcBorders>
              <w:top w:val="single" w:color="000000" w:sz="4" w:space="0"/>
              <w:left w:val="single" w:color="000000" w:sz="4" w:space="0"/>
              <w:bottom w:val="single" w:color="000000" w:sz="4" w:space="0"/>
              <w:right w:val="single" w:color="000000" w:sz="4" w:space="0"/>
            </w:tcBorders>
            <w:noWrap/>
            <w:vAlign w:val="center"/>
          </w:tcPr>
          <w:p w14:paraId="73FE3E87">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街道</w:t>
            </w:r>
          </w:p>
          <w:p w14:paraId="0AD8F355">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乡镇</w:t>
            </w:r>
          </w:p>
        </w:tc>
      </w:tr>
      <w:tr w14:paraId="68DF0A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1" w:hRule="atLeast"/>
        </w:trPr>
        <w:tc>
          <w:tcPr>
            <w:tcW w:w="530" w:type="dxa"/>
            <w:tcBorders>
              <w:top w:val="single" w:color="000000" w:sz="4" w:space="0"/>
              <w:left w:val="single" w:color="000000" w:sz="4" w:space="0"/>
              <w:bottom w:val="single" w:color="000000" w:sz="4" w:space="0"/>
              <w:right w:val="single" w:color="000000" w:sz="4" w:space="0"/>
            </w:tcBorders>
            <w:noWrap w:val="0"/>
            <w:vAlign w:val="center"/>
          </w:tcPr>
          <w:p w14:paraId="711165AE">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default"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24</w:t>
            </w:r>
          </w:p>
        </w:tc>
        <w:tc>
          <w:tcPr>
            <w:tcW w:w="710" w:type="dxa"/>
            <w:tcBorders>
              <w:top w:val="single" w:color="000000" w:sz="4" w:space="0"/>
              <w:left w:val="single" w:color="000000" w:sz="4" w:space="0"/>
              <w:bottom w:val="single" w:color="000000" w:sz="4" w:space="0"/>
              <w:right w:val="single" w:color="000000" w:sz="4" w:space="0"/>
            </w:tcBorders>
            <w:noWrap w:val="0"/>
            <w:vAlign w:val="center"/>
          </w:tcPr>
          <w:p w14:paraId="4E209B8B">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C4607900</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14:paraId="54A2D402">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sz w:val="24"/>
                <w:szCs w:val="24"/>
                <w:highlight w:val="none"/>
                <w:u w:val="none"/>
              </w:rPr>
            </w:pPr>
            <w:r>
              <w:rPr>
                <w:rFonts w:hint="eastAsia" w:ascii="仿宋_GB2312" w:hAnsi="仿宋_GB2312" w:eastAsia="仿宋_GB2312" w:cs="仿宋_GB2312"/>
                <w:i w:val="0"/>
                <w:color w:val="auto"/>
                <w:kern w:val="0"/>
                <w:sz w:val="24"/>
                <w:szCs w:val="24"/>
                <w:highlight w:val="none"/>
                <w:u w:val="none"/>
                <w:lang w:val="en-US" w:eastAsia="zh-CN" w:bidi="ar"/>
              </w:rPr>
              <w:t>未按规定设置生活垃圾分类收集容器</w:t>
            </w:r>
          </w:p>
        </w:tc>
        <w:tc>
          <w:tcPr>
            <w:tcW w:w="856" w:type="dxa"/>
            <w:tcBorders>
              <w:top w:val="single" w:color="000000" w:sz="4" w:space="0"/>
              <w:left w:val="single" w:color="000000" w:sz="4" w:space="0"/>
              <w:bottom w:val="single" w:color="000000" w:sz="4" w:space="0"/>
              <w:right w:val="single" w:color="000000" w:sz="4" w:space="0"/>
            </w:tcBorders>
            <w:noWrap w:val="0"/>
            <w:vAlign w:val="center"/>
          </w:tcPr>
          <w:p w14:paraId="73126FB7">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《北京市生活垃圾管理条例》</w:t>
            </w:r>
          </w:p>
        </w:tc>
        <w:tc>
          <w:tcPr>
            <w:tcW w:w="3859" w:type="dxa"/>
            <w:tcBorders>
              <w:top w:val="single" w:color="000000" w:sz="4" w:space="0"/>
              <w:left w:val="single" w:color="000000" w:sz="4" w:space="0"/>
              <w:bottom w:val="single" w:color="000000" w:sz="4" w:space="0"/>
              <w:right w:val="single" w:color="000000" w:sz="4" w:space="0"/>
            </w:tcBorders>
            <w:noWrap w:val="0"/>
            <w:vAlign w:val="center"/>
          </w:tcPr>
          <w:p w14:paraId="41D0F400">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违反条款：第三十六条第一款第（三）项；</w:t>
            </w:r>
          </w:p>
          <w:p w14:paraId="09DF544E">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sz w:val="24"/>
                <w:szCs w:val="24"/>
                <w:highlight w:val="none"/>
                <w:u w:val="none"/>
              </w:rPr>
            </w:pPr>
            <w:r>
              <w:rPr>
                <w:rFonts w:hint="eastAsia" w:ascii="仿宋_GB2312" w:hAnsi="仿宋_GB2312" w:eastAsia="仿宋_GB2312" w:cs="仿宋_GB2312"/>
                <w:i w:val="0"/>
                <w:color w:val="auto"/>
                <w:kern w:val="0"/>
                <w:sz w:val="24"/>
                <w:szCs w:val="24"/>
                <w:highlight w:val="none"/>
                <w:u w:val="none"/>
                <w:lang w:val="en-US" w:eastAsia="zh-CN" w:bidi="ar"/>
              </w:rPr>
              <w:t>处罚条款：第六十九条第一款</w:t>
            </w:r>
            <w:r>
              <w:rPr>
                <w:rFonts w:hint="eastAsia" w:hAnsi="仿宋_GB2312" w:cs="仿宋_GB2312"/>
                <w:i w:val="0"/>
                <w:color w:val="auto"/>
                <w:kern w:val="0"/>
                <w:sz w:val="24"/>
                <w:szCs w:val="24"/>
                <w:highlight w:val="none"/>
                <w:u w:val="none"/>
                <w:lang w:val="en-US" w:eastAsia="zh-CN" w:bidi="ar"/>
              </w:rPr>
              <w:t>，</w:t>
            </w:r>
            <w:r>
              <w:rPr>
                <w:rFonts w:hint="eastAsia" w:ascii="仿宋_GB2312" w:hAnsi="仿宋_GB2312" w:eastAsia="仿宋_GB2312" w:cs="仿宋_GB2312"/>
                <w:i w:val="0"/>
                <w:color w:val="auto"/>
                <w:kern w:val="0"/>
                <w:sz w:val="24"/>
                <w:szCs w:val="24"/>
                <w:highlight w:val="none"/>
                <w:u w:val="none"/>
                <w:lang w:val="en-US" w:eastAsia="zh-CN" w:bidi="ar"/>
              </w:rPr>
              <w:t>责令立即改正，处三千元以上三万元以下罚款。</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14:paraId="16584C40">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color w:val="auto"/>
                <w:kern w:val="0"/>
                <w:sz w:val="24"/>
                <w:szCs w:val="24"/>
                <w:highlight w:val="none"/>
                <w:lang w:eastAsia="zh-CN" w:bidi="ar"/>
              </w:rPr>
            </w:pPr>
            <w:r>
              <w:rPr>
                <w:rFonts w:hint="eastAsia" w:ascii="仿宋_GB2312" w:hAnsi="仿宋_GB2312" w:eastAsia="仿宋_GB2312" w:cs="仿宋_GB2312"/>
                <w:color w:val="auto"/>
                <w:kern w:val="0"/>
                <w:sz w:val="24"/>
                <w:szCs w:val="24"/>
                <w:highlight w:val="none"/>
                <w:lang w:val="en-US" w:eastAsia="zh-CN" w:bidi="ar"/>
              </w:rPr>
              <w:t>（一）</w:t>
            </w:r>
            <w:r>
              <w:rPr>
                <w:rFonts w:hint="eastAsia" w:ascii="仿宋_GB2312" w:hAnsi="仿宋_GB2312" w:eastAsia="仿宋_GB2312" w:cs="仿宋_GB2312"/>
                <w:color w:val="auto"/>
                <w:kern w:val="0"/>
                <w:sz w:val="24"/>
                <w:szCs w:val="24"/>
                <w:highlight w:val="none"/>
                <w:lang w:bidi="ar"/>
              </w:rPr>
              <w:t>违法行为轻微</w:t>
            </w:r>
            <w:r>
              <w:rPr>
                <w:rFonts w:hint="eastAsia" w:ascii="仿宋_GB2312" w:hAnsi="仿宋_GB2312" w:eastAsia="仿宋_GB2312" w:cs="仿宋_GB2312"/>
                <w:color w:val="auto"/>
                <w:kern w:val="0"/>
                <w:sz w:val="24"/>
                <w:szCs w:val="24"/>
                <w:highlight w:val="none"/>
                <w:lang w:eastAsia="zh-CN" w:bidi="ar"/>
              </w:rPr>
              <w:t>，</w:t>
            </w:r>
            <w:r>
              <w:rPr>
                <w:rFonts w:hint="eastAsia" w:ascii="仿宋_GB2312" w:hAnsi="仿宋_GB2312" w:eastAsia="仿宋_GB2312" w:cs="仿宋_GB2312"/>
                <w:color w:val="auto"/>
                <w:kern w:val="0"/>
                <w:sz w:val="24"/>
                <w:szCs w:val="24"/>
                <w:highlight w:val="none"/>
                <w:lang w:val="en-US" w:eastAsia="zh-CN" w:bidi="ar"/>
              </w:rPr>
              <w:t>已</w:t>
            </w:r>
            <w:r>
              <w:rPr>
                <w:rFonts w:hint="eastAsia" w:ascii="仿宋_GB2312" w:hAnsi="仿宋_GB2312" w:eastAsia="仿宋_GB2312" w:cs="仿宋_GB2312"/>
                <w:color w:val="auto"/>
                <w:kern w:val="0"/>
                <w:sz w:val="24"/>
                <w:szCs w:val="24"/>
                <w:highlight w:val="none"/>
                <w:lang w:bidi="ar"/>
              </w:rPr>
              <w:t>及时改正</w:t>
            </w:r>
            <w:r>
              <w:rPr>
                <w:rFonts w:hint="eastAsia" w:ascii="仿宋_GB2312" w:hAnsi="仿宋_GB2312" w:eastAsia="仿宋_GB2312" w:cs="仿宋_GB2312"/>
                <w:color w:val="auto"/>
                <w:kern w:val="0"/>
                <w:sz w:val="24"/>
                <w:szCs w:val="24"/>
                <w:highlight w:val="none"/>
                <w:lang w:eastAsia="zh-CN" w:bidi="ar"/>
              </w:rPr>
              <w:t>违法行为并消除相关影响，</w:t>
            </w:r>
            <w:r>
              <w:rPr>
                <w:rFonts w:hint="eastAsia" w:ascii="仿宋_GB2312" w:hAnsi="仿宋_GB2312" w:eastAsia="仿宋_GB2312" w:cs="仿宋_GB2312"/>
                <w:color w:val="auto"/>
                <w:kern w:val="0"/>
                <w:sz w:val="24"/>
                <w:szCs w:val="24"/>
                <w:highlight w:val="none"/>
                <w:lang w:bidi="ar"/>
              </w:rPr>
              <w:t>没有造成危害后</w:t>
            </w:r>
            <w:r>
              <w:rPr>
                <w:rFonts w:hint="eastAsia" w:ascii="仿宋_GB2312" w:hAnsi="仿宋_GB2312" w:eastAsia="仿宋_GB2312" w:cs="仿宋_GB2312"/>
                <w:color w:val="auto"/>
                <w:kern w:val="0"/>
                <w:sz w:val="24"/>
                <w:szCs w:val="24"/>
                <w:highlight w:val="none"/>
                <w:lang w:eastAsia="zh-CN" w:bidi="ar"/>
              </w:rPr>
              <w:t>果。</w:t>
            </w:r>
          </w:p>
          <w:p w14:paraId="61F8CE02">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sz w:val="24"/>
                <w:szCs w:val="24"/>
                <w:highlight w:val="none"/>
                <w:u w:val="none"/>
              </w:rPr>
            </w:pPr>
            <w:r>
              <w:rPr>
                <w:rFonts w:hint="eastAsia" w:ascii="仿宋_GB2312" w:hAnsi="仿宋_GB2312" w:eastAsia="仿宋_GB2312" w:cs="仿宋_GB2312"/>
                <w:color w:val="auto"/>
                <w:kern w:val="0"/>
                <w:sz w:val="24"/>
                <w:szCs w:val="24"/>
                <w:highlight w:val="none"/>
                <w:lang w:bidi="ar"/>
              </w:rPr>
              <w:t>（二）初次违法</w:t>
            </w:r>
            <w:r>
              <w:rPr>
                <w:rFonts w:hint="eastAsia" w:ascii="仿宋_GB2312" w:hAnsi="仿宋_GB2312" w:eastAsia="仿宋_GB2312" w:cs="仿宋_GB2312"/>
                <w:color w:val="auto"/>
                <w:kern w:val="0"/>
                <w:sz w:val="24"/>
                <w:szCs w:val="24"/>
                <w:highlight w:val="none"/>
                <w:lang w:eastAsia="zh-CN" w:bidi="ar"/>
              </w:rPr>
              <w:t>，</w:t>
            </w:r>
            <w:r>
              <w:rPr>
                <w:rFonts w:hint="eastAsia" w:ascii="仿宋_GB2312" w:hAnsi="仿宋_GB2312" w:eastAsia="仿宋_GB2312" w:cs="仿宋_GB2312"/>
                <w:color w:val="auto"/>
                <w:kern w:val="0"/>
                <w:sz w:val="24"/>
                <w:szCs w:val="24"/>
                <w:highlight w:val="none"/>
                <w:lang w:bidi="ar"/>
              </w:rPr>
              <w:t>危害后果轻微</w:t>
            </w:r>
            <w:r>
              <w:rPr>
                <w:rFonts w:hint="eastAsia" w:ascii="仿宋_GB2312" w:hAnsi="仿宋_GB2312" w:eastAsia="仿宋_GB2312" w:cs="仿宋_GB2312"/>
                <w:color w:val="auto"/>
                <w:kern w:val="0"/>
                <w:sz w:val="24"/>
                <w:szCs w:val="24"/>
                <w:highlight w:val="none"/>
                <w:lang w:eastAsia="zh-CN" w:bidi="ar"/>
              </w:rPr>
              <w:t>，</w:t>
            </w:r>
            <w:r>
              <w:rPr>
                <w:rFonts w:hint="eastAsia" w:ascii="仿宋_GB2312" w:hAnsi="仿宋_GB2312" w:eastAsia="仿宋_GB2312" w:cs="仿宋_GB2312"/>
                <w:color w:val="auto"/>
                <w:kern w:val="0"/>
                <w:sz w:val="24"/>
                <w:szCs w:val="24"/>
                <w:highlight w:val="none"/>
                <w:lang w:bidi="ar"/>
              </w:rPr>
              <w:t>已及时改正违法行为并消除危害后果。</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64CE8D39">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default" w:ascii="仿宋_GB2312" w:hAnsi="仿宋_GB2312" w:eastAsia="仿宋_GB2312" w:cs="仿宋_GB2312"/>
                <w:color w:val="auto"/>
                <w:kern w:val="0"/>
                <w:sz w:val="24"/>
                <w:szCs w:val="24"/>
                <w:highlight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1.拒不改正的，依法处罚;</w:t>
            </w:r>
          </w:p>
          <w:p w14:paraId="5383C9FF">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default" w:ascii="仿宋_GB2312" w:hAnsi="仿宋_GB2312" w:eastAsia="仿宋_GB2312" w:cs="仿宋_GB2312"/>
                <w:color w:val="auto"/>
                <w:kern w:val="0"/>
                <w:sz w:val="24"/>
                <w:szCs w:val="24"/>
                <w:highlight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2.依法实施不予行政处罚的，加强法规宣传</w:t>
            </w:r>
            <w:r>
              <w:rPr>
                <w:rFonts w:hint="eastAsia" w:ascii="仿宋_GB2312" w:hAnsi="仿宋_GB2312" w:eastAsia="仿宋_GB2312" w:cs="仿宋_GB2312"/>
                <w:color w:val="auto"/>
                <w:kern w:val="0"/>
                <w:sz w:val="24"/>
                <w:szCs w:val="24"/>
                <w:highlight w:val="none"/>
                <w:lang w:val="en-US" w:eastAsia="zh-CN" w:bidi="ar"/>
              </w:rPr>
              <w:t>告知；</w:t>
            </w:r>
          </w:p>
          <w:p w14:paraId="17AE2B47">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default" w:ascii="仿宋_GB2312" w:hAnsi="仿宋_GB2312" w:eastAsia="仿宋_GB2312" w:cs="仿宋_GB2312"/>
                <w:color w:val="auto"/>
                <w:kern w:val="0"/>
                <w:sz w:val="24"/>
                <w:szCs w:val="24"/>
                <w:highlight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3.</w:t>
            </w:r>
            <w:r>
              <w:rPr>
                <w:rFonts w:hint="eastAsia" w:ascii="仿宋_GB2312" w:hAnsi="仿宋_GB2312" w:eastAsia="仿宋_GB2312" w:cs="仿宋_GB2312"/>
                <w:color w:val="auto"/>
                <w:kern w:val="0"/>
                <w:sz w:val="24"/>
                <w:szCs w:val="24"/>
                <w:highlight w:val="none"/>
                <w:lang w:val="en-US" w:eastAsia="zh-CN" w:bidi="ar"/>
              </w:rPr>
              <w:t>宣传告知后</w:t>
            </w:r>
            <w:r>
              <w:rPr>
                <w:rFonts w:hint="default" w:ascii="仿宋_GB2312" w:hAnsi="仿宋_GB2312" w:eastAsia="仿宋_GB2312" w:cs="仿宋_GB2312"/>
                <w:color w:val="auto"/>
                <w:kern w:val="0"/>
                <w:sz w:val="24"/>
                <w:szCs w:val="24"/>
                <w:highlight w:val="none"/>
                <w:lang w:val="en-US" w:eastAsia="zh-CN" w:bidi="ar"/>
              </w:rPr>
              <w:t>再次出现同类违法行为</w:t>
            </w:r>
            <w:r>
              <w:rPr>
                <w:rFonts w:hint="eastAsia" w:ascii="仿宋_GB2312" w:hAnsi="仿宋_GB2312" w:eastAsia="仿宋_GB2312" w:cs="仿宋_GB2312"/>
                <w:color w:val="auto"/>
                <w:kern w:val="0"/>
                <w:sz w:val="24"/>
                <w:szCs w:val="24"/>
                <w:highlight w:val="none"/>
                <w:lang w:val="en-US" w:eastAsia="zh-CN" w:bidi="ar"/>
              </w:rPr>
              <w:t>的</w:t>
            </w:r>
            <w:r>
              <w:rPr>
                <w:rFonts w:hint="default" w:ascii="仿宋_GB2312" w:hAnsi="仿宋_GB2312" w:eastAsia="仿宋_GB2312" w:cs="仿宋_GB2312"/>
                <w:color w:val="auto"/>
                <w:kern w:val="0"/>
                <w:sz w:val="24"/>
                <w:szCs w:val="24"/>
                <w:highlight w:val="none"/>
                <w:lang w:val="en-US" w:eastAsia="zh-CN" w:bidi="ar"/>
              </w:rPr>
              <w:t>，依法处罚；</w:t>
            </w:r>
          </w:p>
          <w:p w14:paraId="6DAFC00E">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4.多次违法</w:t>
            </w:r>
            <w:r>
              <w:rPr>
                <w:rFonts w:hint="eastAsia" w:ascii="仿宋_GB2312" w:hAnsi="仿宋_GB2312" w:eastAsia="仿宋_GB2312" w:cs="仿宋_GB2312"/>
                <w:color w:val="auto"/>
                <w:kern w:val="0"/>
                <w:sz w:val="24"/>
                <w:szCs w:val="24"/>
                <w:highlight w:val="none"/>
                <w:lang w:val="en-US" w:eastAsia="zh-CN" w:bidi="ar"/>
              </w:rPr>
              <w:t>的，</w:t>
            </w:r>
            <w:r>
              <w:rPr>
                <w:rFonts w:hint="default" w:ascii="仿宋_GB2312" w:hAnsi="仿宋_GB2312" w:eastAsia="仿宋_GB2312" w:cs="仿宋_GB2312"/>
                <w:color w:val="auto"/>
                <w:kern w:val="0"/>
                <w:sz w:val="24"/>
                <w:szCs w:val="24"/>
                <w:highlight w:val="none"/>
                <w:lang w:val="en-US" w:eastAsia="zh-CN" w:bidi="ar"/>
              </w:rPr>
              <w:t>提高检查比例和频次。</w:t>
            </w:r>
          </w:p>
        </w:tc>
        <w:tc>
          <w:tcPr>
            <w:tcW w:w="1059" w:type="dxa"/>
            <w:tcBorders>
              <w:top w:val="single" w:color="000000" w:sz="4" w:space="0"/>
              <w:left w:val="single" w:color="000000" w:sz="4" w:space="0"/>
              <w:bottom w:val="single" w:color="000000" w:sz="4" w:space="0"/>
              <w:right w:val="single" w:color="000000" w:sz="4" w:space="0"/>
            </w:tcBorders>
            <w:noWrap w:val="0"/>
            <w:vAlign w:val="center"/>
          </w:tcPr>
          <w:p w14:paraId="6E466E4F">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街道</w:t>
            </w:r>
          </w:p>
          <w:p w14:paraId="19A03261">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i w:val="0"/>
                <w:color w:val="auto"/>
                <w:sz w:val="24"/>
                <w:szCs w:val="24"/>
                <w:highlight w:val="none"/>
                <w:u w:val="none"/>
              </w:rPr>
            </w:pPr>
            <w:r>
              <w:rPr>
                <w:rFonts w:hint="eastAsia" w:ascii="仿宋_GB2312" w:hAnsi="仿宋_GB2312" w:eastAsia="仿宋_GB2312" w:cs="仿宋_GB2312"/>
                <w:i w:val="0"/>
                <w:color w:val="auto"/>
                <w:kern w:val="0"/>
                <w:sz w:val="24"/>
                <w:szCs w:val="24"/>
                <w:highlight w:val="none"/>
                <w:u w:val="none"/>
                <w:lang w:val="en-US" w:eastAsia="zh-CN" w:bidi="ar"/>
              </w:rPr>
              <w:t>乡镇</w:t>
            </w:r>
          </w:p>
        </w:tc>
      </w:tr>
      <w:tr w14:paraId="165C3F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08" w:hRule="atLeast"/>
        </w:trPr>
        <w:tc>
          <w:tcPr>
            <w:tcW w:w="530" w:type="dxa"/>
            <w:tcBorders>
              <w:top w:val="single" w:color="000000" w:sz="4" w:space="0"/>
              <w:left w:val="single" w:color="000000" w:sz="4" w:space="0"/>
              <w:bottom w:val="single" w:color="000000" w:sz="4" w:space="0"/>
              <w:right w:val="single" w:color="000000" w:sz="4" w:space="0"/>
            </w:tcBorders>
            <w:noWrap w:val="0"/>
            <w:vAlign w:val="center"/>
          </w:tcPr>
          <w:p w14:paraId="438E214C">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default"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25</w:t>
            </w:r>
          </w:p>
        </w:tc>
        <w:tc>
          <w:tcPr>
            <w:tcW w:w="710" w:type="dxa"/>
            <w:tcBorders>
              <w:top w:val="single" w:color="000000" w:sz="4" w:space="0"/>
              <w:left w:val="single" w:color="000000" w:sz="4" w:space="0"/>
              <w:bottom w:val="single" w:color="000000" w:sz="4" w:space="0"/>
              <w:right w:val="single" w:color="000000" w:sz="4" w:space="0"/>
            </w:tcBorders>
            <w:noWrap w:val="0"/>
            <w:vAlign w:val="center"/>
          </w:tcPr>
          <w:p w14:paraId="617672F6">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C4607900</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14:paraId="6A30D7EC">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sz w:val="24"/>
                <w:szCs w:val="24"/>
                <w:highlight w:val="none"/>
                <w:u w:val="none"/>
              </w:rPr>
            </w:pPr>
            <w:r>
              <w:rPr>
                <w:rFonts w:hint="eastAsia" w:ascii="仿宋_GB2312" w:hAnsi="仿宋_GB2312" w:eastAsia="仿宋_GB2312" w:cs="仿宋_GB2312"/>
                <w:i w:val="0"/>
                <w:color w:val="auto"/>
                <w:kern w:val="0"/>
                <w:sz w:val="24"/>
                <w:szCs w:val="24"/>
                <w:highlight w:val="none"/>
                <w:u w:val="none"/>
                <w:lang w:val="en-US" w:eastAsia="zh-CN" w:bidi="ar"/>
              </w:rPr>
              <w:t>未按规定管护生活垃圾分类收集容器</w:t>
            </w:r>
          </w:p>
        </w:tc>
        <w:tc>
          <w:tcPr>
            <w:tcW w:w="856" w:type="dxa"/>
            <w:tcBorders>
              <w:top w:val="single" w:color="000000" w:sz="4" w:space="0"/>
              <w:left w:val="single" w:color="000000" w:sz="4" w:space="0"/>
              <w:bottom w:val="single" w:color="000000" w:sz="4" w:space="0"/>
              <w:right w:val="single" w:color="000000" w:sz="4" w:space="0"/>
            </w:tcBorders>
            <w:noWrap w:val="0"/>
            <w:vAlign w:val="center"/>
          </w:tcPr>
          <w:p w14:paraId="7F5B0BBC">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《北京市生活垃圾管理条例》</w:t>
            </w:r>
          </w:p>
        </w:tc>
        <w:tc>
          <w:tcPr>
            <w:tcW w:w="3859" w:type="dxa"/>
            <w:tcBorders>
              <w:top w:val="single" w:color="000000" w:sz="4" w:space="0"/>
              <w:left w:val="single" w:color="000000" w:sz="4" w:space="0"/>
              <w:bottom w:val="single" w:color="000000" w:sz="4" w:space="0"/>
              <w:right w:val="single" w:color="000000" w:sz="4" w:space="0"/>
            </w:tcBorders>
            <w:noWrap w:val="0"/>
            <w:vAlign w:val="center"/>
          </w:tcPr>
          <w:p w14:paraId="7A73ED01">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违反条款：第三十六条第一款第（三）项；</w:t>
            </w:r>
          </w:p>
          <w:p w14:paraId="4E4E87D3">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sz w:val="24"/>
                <w:szCs w:val="24"/>
                <w:highlight w:val="none"/>
                <w:u w:val="none"/>
              </w:rPr>
            </w:pPr>
            <w:r>
              <w:rPr>
                <w:rFonts w:hint="eastAsia" w:ascii="仿宋_GB2312" w:hAnsi="仿宋_GB2312" w:eastAsia="仿宋_GB2312" w:cs="仿宋_GB2312"/>
                <w:i w:val="0"/>
                <w:color w:val="auto"/>
                <w:kern w:val="0"/>
                <w:sz w:val="24"/>
                <w:szCs w:val="24"/>
                <w:highlight w:val="none"/>
                <w:u w:val="none"/>
                <w:lang w:val="en-US" w:eastAsia="zh-CN" w:bidi="ar"/>
              </w:rPr>
              <w:t>处罚条款：第六十九条第一款</w:t>
            </w:r>
            <w:r>
              <w:rPr>
                <w:rFonts w:hint="eastAsia" w:hAnsi="仿宋_GB2312" w:cs="仿宋_GB2312"/>
                <w:i w:val="0"/>
                <w:color w:val="auto"/>
                <w:kern w:val="0"/>
                <w:sz w:val="24"/>
                <w:szCs w:val="24"/>
                <w:highlight w:val="none"/>
                <w:u w:val="none"/>
                <w:lang w:val="en-US" w:eastAsia="zh-CN" w:bidi="ar"/>
              </w:rPr>
              <w:t>，</w:t>
            </w:r>
            <w:r>
              <w:rPr>
                <w:rFonts w:hint="eastAsia" w:ascii="仿宋_GB2312" w:hAnsi="仿宋_GB2312" w:eastAsia="仿宋_GB2312" w:cs="仿宋_GB2312"/>
                <w:i w:val="0"/>
                <w:color w:val="auto"/>
                <w:kern w:val="0"/>
                <w:sz w:val="24"/>
                <w:szCs w:val="24"/>
                <w:highlight w:val="none"/>
                <w:u w:val="none"/>
                <w:lang w:val="en-US" w:eastAsia="zh-CN" w:bidi="ar"/>
              </w:rPr>
              <w:t>责令立即改正，处三千元以上三万元以下罚款。</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14:paraId="71F7C022">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color w:val="auto"/>
                <w:kern w:val="0"/>
                <w:sz w:val="24"/>
                <w:szCs w:val="24"/>
                <w:highlight w:val="none"/>
                <w:lang w:eastAsia="zh-CN" w:bidi="ar"/>
              </w:rPr>
            </w:pPr>
            <w:r>
              <w:rPr>
                <w:rFonts w:hint="eastAsia" w:ascii="仿宋_GB2312" w:hAnsi="仿宋_GB2312" w:eastAsia="仿宋_GB2312" w:cs="仿宋_GB2312"/>
                <w:color w:val="auto"/>
                <w:kern w:val="0"/>
                <w:sz w:val="24"/>
                <w:szCs w:val="24"/>
                <w:highlight w:val="none"/>
                <w:lang w:val="en-US" w:eastAsia="zh-CN" w:bidi="ar"/>
              </w:rPr>
              <w:t>（一）</w:t>
            </w:r>
            <w:r>
              <w:rPr>
                <w:rFonts w:hint="eastAsia" w:ascii="仿宋_GB2312" w:hAnsi="仿宋_GB2312" w:eastAsia="仿宋_GB2312" w:cs="仿宋_GB2312"/>
                <w:color w:val="auto"/>
                <w:kern w:val="0"/>
                <w:sz w:val="24"/>
                <w:szCs w:val="24"/>
                <w:highlight w:val="none"/>
                <w:lang w:bidi="ar"/>
              </w:rPr>
              <w:t>违法行为轻微</w:t>
            </w:r>
            <w:r>
              <w:rPr>
                <w:rFonts w:hint="eastAsia" w:ascii="仿宋_GB2312" w:hAnsi="仿宋_GB2312" w:eastAsia="仿宋_GB2312" w:cs="仿宋_GB2312"/>
                <w:color w:val="auto"/>
                <w:kern w:val="0"/>
                <w:sz w:val="24"/>
                <w:szCs w:val="24"/>
                <w:highlight w:val="none"/>
                <w:lang w:eastAsia="zh-CN" w:bidi="ar"/>
              </w:rPr>
              <w:t>，</w:t>
            </w:r>
            <w:r>
              <w:rPr>
                <w:rFonts w:hint="eastAsia" w:ascii="仿宋_GB2312" w:hAnsi="仿宋_GB2312" w:eastAsia="仿宋_GB2312" w:cs="仿宋_GB2312"/>
                <w:color w:val="auto"/>
                <w:kern w:val="0"/>
                <w:sz w:val="24"/>
                <w:szCs w:val="24"/>
                <w:highlight w:val="none"/>
                <w:lang w:val="en-US" w:eastAsia="zh-CN" w:bidi="ar"/>
              </w:rPr>
              <w:t>已</w:t>
            </w:r>
            <w:r>
              <w:rPr>
                <w:rFonts w:hint="eastAsia" w:ascii="仿宋_GB2312" w:hAnsi="仿宋_GB2312" w:eastAsia="仿宋_GB2312" w:cs="仿宋_GB2312"/>
                <w:color w:val="auto"/>
                <w:kern w:val="0"/>
                <w:sz w:val="24"/>
                <w:szCs w:val="24"/>
                <w:highlight w:val="none"/>
                <w:lang w:bidi="ar"/>
              </w:rPr>
              <w:t>及时改正</w:t>
            </w:r>
            <w:r>
              <w:rPr>
                <w:rFonts w:hint="eastAsia" w:ascii="仿宋_GB2312" w:hAnsi="仿宋_GB2312" w:eastAsia="仿宋_GB2312" w:cs="仿宋_GB2312"/>
                <w:color w:val="auto"/>
                <w:kern w:val="0"/>
                <w:sz w:val="24"/>
                <w:szCs w:val="24"/>
                <w:highlight w:val="none"/>
                <w:lang w:eastAsia="zh-CN" w:bidi="ar"/>
              </w:rPr>
              <w:t>违法行为并消除相关影响，</w:t>
            </w:r>
            <w:r>
              <w:rPr>
                <w:rFonts w:hint="eastAsia" w:ascii="仿宋_GB2312" w:hAnsi="仿宋_GB2312" w:eastAsia="仿宋_GB2312" w:cs="仿宋_GB2312"/>
                <w:color w:val="auto"/>
                <w:kern w:val="0"/>
                <w:sz w:val="24"/>
                <w:szCs w:val="24"/>
                <w:highlight w:val="none"/>
                <w:lang w:bidi="ar"/>
              </w:rPr>
              <w:t>没有造成危害后</w:t>
            </w:r>
            <w:r>
              <w:rPr>
                <w:rFonts w:hint="eastAsia" w:ascii="仿宋_GB2312" w:hAnsi="仿宋_GB2312" w:eastAsia="仿宋_GB2312" w:cs="仿宋_GB2312"/>
                <w:color w:val="auto"/>
                <w:kern w:val="0"/>
                <w:sz w:val="24"/>
                <w:szCs w:val="24"/>
                <w:highlight w:val="none"/>
                <w:lang w:eastAsia="zh-CN" w:bidi="ar"/>
              </w:rPr>
              <w:t>果。</w:t>
            </w:r>
          </w:p>
          <w:p w14:paraId="7B26E52A">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sz w:val="24"/>
                <w:szCs w:val="24"/>
                <w:highlight w:val="none"/>
                <w:u w:val="none"/>
              </w:rPr>
            </w:pPr>
            <w:r>
              <w:rPr>
                <w:rFonts w:hint="eastAsia" w:ascii="仿宋_GB2312" w:hAnsi="仿宋_GB2312" w:eastAsia="仿宋_GB2312" w:cs="仿宋_GB2312"/>
                <w:color w:val="auto"/>
                <w:kern w:val="0"/>
                <w:sz w:val="24"/>
                <w:szCs w:val="24"/>
                <w:highlight w:val="none"/>
                <w:lang w:bidi="ar"/>
              </w:rPr>
              <w:t>（二）初次违法</w:t>
            </w:r>
            <w:r>
              <w:rPr>
                <w:rFonts w:hint="eastAsia" w:ascii="仿宋_GB2312" w:hAnsi="仿宋_GB2312" w:eastAsia="仿宋_GB2312" w:cs="仿宋_GB2312"/>
                <w:color w:val="auto"/>
                <w:kern w:val="0"/>
                <w:sz w:val="24"/>
                <w:szCs w:val="24"/>
                <w:highlight w:val="none"/>
                <w:lang w:eastAsia="zh-CN" w:bidi="ar"/>
              </w:rPr>
              <w:t>，</w:t>
            </w:r>
            <w:r>
              <w:rPr>
                <w:rFonts w:hint="eastAsia" w:ascii="仿宋_GB2312" w:hAnsi="仿宋_GB2312" w:eastAsia="仿宋_GB2312" w:cs="仿宋_GB2312"/>
                <w:color w:val="auto"/>
                <w:kern w:val="0"/>
                <w:sz w:val="24"/>
                <w:szCs w:val="24"/>
                <w:highlight w:val="none"/>
                <w:lang w:bidi="ar"/>
              </w:rPr>
              <w:t>危害后果轻微</w:t>
            </w:r>
            <w:r>
              <w:rPr>
                <w:rFonts w:hint="eastAsia" w:ascii="仿宋_GB2312" w:hAnsi="仿宋_GB2312" w:eastAsia="仿宋_GB2312" w:cs="仿宋_GB2312"/>
                <w:color w:val="auto"/>
                <w:kern w:val="0"/>
                <w:sz w:val="24"/>
                <w:szCs w:val="24"/>
                <w:highlight w:val="none"/>
                <w:lang w:eastAsia="zh-CN" w:bidi="ar"/>
              </w:rPr>
              <w:t>，</w:t>
            </w:r>
            <w:r>
              <w:rPr>
                <w:rFonts w:hint="eastAsia" w:ascii="仿宋_GB2312" w:hAnsi="仿宋_GB2312" w:eastAsia="仿宋_GB2312" w:cs="仿宋_GB2312"/>
                <w:color w:val="auto"/>
                <w:kern w:val="0"/>
                <w:sz w:val="24"/>
                <w:szCs w:val="24"/>
                <w:highlight w:val="none"/>
                <w:lang w:bidi="ar"/>
              </w:rPr>
              <w:t>已及时改正违法行为并消除危害后果。</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4F720B6C">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default" w:ascii="仿宋_GB2312" w:hAnsi="仿宋_GB2312" w:eastAsia="仿宋_GB2312" w:cs="仿宋_GB2312"/>
                <w:color w:val="auto"/>
                <w:kern w:val="0"/>
                <w:sz w:val="24"/>
                <w:szCs w:val="24"/>
                <w:highlight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1.拒不改正的，依法处罚;</w:t>
            </w:r>
          </w:p>
          <w:p w14:paraId="6FFCB7B9">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default" w:ascii="仿宋_GB2312" w:hAnsi="仿宋_GB2312" w:eastAsia="仿宋_GB2312" w:cs="仿宋_GB2312"/>
                <w:color w:val="auto"/>
                <w:kern w:val="0"/>
                <w:sz w:val="24"/>
                <w:szCs w:val="24"/>
                <w:highlight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2.依法实施不予行政处罚的，加强法规宣传</w:t>
            </w:r>
            <w:r>
              <w:rPr>
                <w:rFonts w:hint="eastAsia" w:ascii="仿宋_GB2312" w:hAnsi="仿宋_GB2312" w:eastAsia="仿宋_GB2312" w:cs="仿宋_GB2312"/>
                <w:color w:val="auto"/>
                <w:kern w:val="0"/>
                <w:sz w:val="24"/>
                <w:szCs w:val="24"/>
                <w:highlight w:val="none"/>
                <w:lang w:val="en-US" w:eastAsia="zh-CN" w:bidi="ar"/>
              </w:rPr>
              <w:t>告知；</w:t>
            </w:r>
          </w:p>
          <w:p w14:paraId="1269CAA9">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default" w:ascii="仿宋_GB2312" w:hAnsi="仿宋_GB2312" w:eastAsia="仿宋_GB2312" w:cs="仿宋_GB2312"/>
                <w:color w:val="auto"/>
                <w:kern w:val="0"/>
                <w:sz w:val="24"/>
                <w:szCs w:val="24"/>
                <w:highlight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3.</w:t>
            </w:r>
            <w:r>
              <w:rPr>
                <w:rFonts w:hint="eastAsia" w:ascii="仿宋_GB2312" w:hAnsi="仿宋_GB2312" w:eastAsia="仿宋_GB2312" w:cs="仿宋_GB2312"/>
                <w:color w:val="auto"/>
                <w:kern w:val="0"/>
                <w:sz w:val="24"/>
                <w:szCs w:val="24"/>
                <w:highlight w:val="none"/>
                <w:lang w:val="en-US" w:eastAsia="zh-CN" w:bidi="ar"/>
              </w:rPr>
              <w:t>宣传告知后</w:t>
            </w:r>
            <w:r>
              <w:rPr>
                <w:rFonts w:hint="default" w:ascii="仿宋_GB2312" w:hAnsi="仿宋_GB2312" w:eastAsia="仿宋_GB2312" w:cs="仿宋_GB2312"/>
                <w:color w:val="auto"/>
                <w:kern w:val="0"/>
                <w:sz w:val="24"/>
                <w:szCs w:val="24"/>
                <w:highlight w:val="none"/>
                <w:lang w:val="en-US" w:eastAsia="zh-CN" w:bidi="ar"/>
              </w:rPr>
              <w:t>再次出现同类违法行为</w:t>
            </w:r>
            <w:r>
              <w:rPr>
                <w:rFonts w:hint="eastAsia" w:ascii="仿宋_GB2312" w:hAnsi="仿宋_GB2312" w:eastAsia="仿宋_GB2312" w:cs="仿宋_GB2312"/>
                <w:color w:val="auto"/>
                <w:kern w:val="0"/>
                <w:sz w:val="24"/>
                <w:szCs w:val="24"/>
                <w:highlight w:val="none"/>
                <w:lang w:val="en-US" w:eastAsia="zh-CN" w:bidi="ar"/>
              </w:rPr>
              <w:t>的</w:t>
            </w:r>
            <w:r>
              <w:rPr>
                <w:rFonts w:hint="default" w:ascii="仿宋_GB2312" w:hAnsi="仿宋_GB2312" w:eastAsia="仿宋_GB2312" w:cs="仿宋_GB2312"/>
                <w:color w:val="auto"/>
                <w:kern w:val="0"/>
                <w:sz w:val="24"/>
                <w:szCs w:val="24"/>
                <w:highlight w:val="none"/>
                <w:lang w:val="en-US" w:eastAsia="zh-CN" w:bidi="ar"/>
              </w:rPr>
              <w:t>，依法处罚；</w:t>
            </w:r>
          </w:p>
          <w:p w14:paraId="1DABCFAA">
            <w:pPr>
              <w:keepNext w:val="0"/>
              <w:keepLines w:val="0"/>
              <w:pageBreakBefore w:val="0"/>
              <w:widowControl/>
              <w:suppressAutoHyphens/>
              <w:kinsoku/>
              <w:wordWrap/>
              <w:overflowPunct/>
              <w:topLinePunct w:val="0"/>
              <w:autoSpaceDE/>
              <w:autoSpaceDN/>
              <w:bidi w:val="0"/>
              <w:adjustRightInd/>
              <w:snapToGrid/>
              <w:spacing w:line="340" w:lineRule="exact"/>
              <w:rPr>
                <w:rFonts w:hint="eastAsia" w:ascii="仿宋_GB2312" w:hAnsi="仿宋_GB2312" w:eastAsia="仿宋_GB2312" w:cs="仿宋_GB2312"/>
                <w:i w:val="0"/>
                <w:color w:val="auto"/>
                <w:kern w:val="0"/>
                <w:sz w:val="24"/>
                <w:szCs w:val="24"/>
                <w:highlight w:val="none"/>
                <w:u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4.多次违法</w:t>
            </w:r>
            <w:r>
              <w:rPr>
                <w:rFonts w:hint="eastAsia" w:ascii="仿宋_GB2312" w:hAnsi="仿宋_GB2312" w:eastAsia="仿宋_GB2312" w:cs="仿宋_GB2312"/>
                <w:color w:val="auto"/>
                <w:kern w:val="0"/>
                <w:sz w:val="24"/>
                <w:szCs w:val="24"/>
                <w:highlight w:val="none"/>
                <w:lang w:val="en-US" w:eastAsia="zh-CN" w:bidi="ar"/>
              </w:rPr>
              <w:t>的，</w:t>
            </w:r>
            <w:r>
              <w:rPr>
                <w:rFonts w:hint="default" w:ascii="仿宋_GB2312" w:hAnsi="仿宋_GB2312" w:eastAsia="仿宋_GB2312" w:cs="仿宋_GB2312"/>
                <w:color w:val="auto"/>
                <w:kern w:val="0"/>
                <w:sz w:val="24"/>
                <w:szCs w:val="24"/>
                <w:highlight w:val="none"/>
                <w:lang w:val="en-US" w:eastAsia="zh-CN" w:bidi="ar"/>
              </w:rPr>
              <w:t>提高检查比例和频次。</w:t>
            </w:r>
          </w:p>
        </w:tc>
        <w:tc>
          <w:tcPr>
            <w:tcW w:w="1059" w:type="dxa"/>
            <w:tcBorders>
              <w:top w:val="single" w:color="000000" w:sz="4" w:space="0"/>
              <w:left w:val="single" w:color="000000" w:sz="4" w:space="0"/>
              <w:bottom w:val="single" w:color="000000" w:sz="4" w:space="0"/>
              <w:right w:val="single" w:color="000000" w:sz="4" w:space="0"/>
            </w:tcBorders>
            <w:noWrap w:val="0"/>
            <w:vAlign w:val="center"/>
          </w:tcPr>
          <w:p w14:paraId="6B2D6150">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街道</w:t>
            </w:r>
          </w:p>
          <w:p w14:paraId="79816938">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i w:val="0"/>
                <w:color w:val="auto"/>
                <w:sz w:val="24"/>
                <w:szCs w:val="24"/>
                <w:highlight w:val="none"/>
                <w:u w:val="none"/>
              </w:rPr>
            </w:pPr>
            <w:r>
              <w:rPr>
                <w:rFonts w:hint="eastAsia" w:ascii="仿宋_GB2312" w:hAnsi="仿宋_GB2312" w:eastAsia="仿宋_GB2312" w:cs="仿宋_GB2312"/>
                <w:i w:val="0"/>
                <w:color w:val="auto"/>
                <w:kern w:val="0"/>
                <w:sz w:val="24"/>
                <w:szCs w:val="24"/>
                <w:highlight w:val="none"/>
                <w:u w:val="none"/>
                <w:lang w:val="en-US" w:eastAsia="zh-CN" w:bidi="ar"/>
              </w:rPr>
              <w:t>乡镇</w:t>
            </w:r>
          </w:p>
        </w:tc>
      </w:tr>
      <w:tr w14:paraId="16AA7E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30" w:type="dxa"/>
            <w:tcBorders>
              <w:top w:val="single" w:color="000000" w:sz="4" w:space="0"/>
              <w:left w:val="single" w:color="000000" w:sz="4" w:space="0"/>
              <w:bottom w:val="single" w:color="000000" w:sz="4" w:space="0"/>
              <w:right w:val="single" w:color="000000" w:sz="4" w:space="0"/>
            </w:tcBorders>
            <w:noWrap w:val="0"/>
            <w:vAlign w:val="center"/>
          </w:tcPr>
          <w:p w14:paraId="02D88686">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default"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26</w:t>
            </w:r>
          </w:p>
        </w:tc>
        <w:tc>
          <w:tcPr>
            <w:tcW w:w="710" w:type="dxa"/>
            <w:tcBorders>
              <w:top w:val="single" w:color="000000" w:sz="4" w:space="0"/>
              <w:left w:val="single" w:color="000000" w:sz="4" w:space="0"/>
              <w:bottom w:val="single" w:color="000000" w:sz="4" w:space="0"/>
              <w:right w:val="single" w:color="000000" w:sz="4" w:space="0"/>
            </w:tcBorders>
            <w:noWrap w:val="0"/>
            <w:vAlign w:val="center"/>
          </w:tcPr>
          <w:p w14:paraId="59BA69CE">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C4608000</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14:paraId="072A8625">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sz w:val="24"/>
                <w:szCs w:val="24"/>
                <w:highlight w:val="none"/>
                <w:u w:val="none"/>
              </w:rPr>
            </w:pPr>
            <w:r>
              <w:rPr>
                <w:rFonts w:hint="eastAsia" w:ascii="仿宋_GB2312" w:hAnsi="仿宋_GB2312" w:eastAsia="仿宋_GB2312" w:cs="仿宋_GB2312"/>
                <w:i w:val="0"/>
                <w:color w:val="auto"/>
                <w:kern w:val="0"/>
                <w:sz w:val="24"/>
                <w:szCs w:val="24"/>
                <w:highlight w:val="none"/>
                <w:u w:val="none"/>
                <w:lang w:val="en-US" w:eastAsia="zh-CN" w:bidi="ar"/>
              </w:rPr>
              <w:t>未明确生活垃圾投放的时间、地点</w:t>
            </w:r>
          </w:p>
        </w:tc>
        <w:tc>
          <w:tcPr>
            <w:tcW w:w="856" w:type="dxa"/>
            <w:tcBorders>
              <w:top w:val="single" w:color="000000" w:sz="4" w:space="0"/>
              <w:left w:val="single" w:color="000000" w:sz="4" w:space="0"/>
              <w:bottom w:val="single" w:color="000000" w:sz="4" w:space="0"/>
              <w:right w:val="single" w:color="000000" w:sz="4" w:space="0"/>
            </w:tcBorders>
            <w:noWrap/>
            <w:vAlign w:val="center"/>
          </w:tcPr>
          <w:p w14:paraId="3938E3BB">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《北京市生活垃圾管理条例》</w:t>
            </w:r>
          </w:p>
        </w:tc>
        <w:tc>
          <w:tcPr>
            <w:tcW w:w="3859" w:type="dxa"/>
            <w:tcBorders>
              <w:top w:val="single" w:color="000000" w:sz="4" w:space="0"/>
              <w:left w:val="single" w:color="000000" w:sz="4" w:space="0"/>
              <w:bottom w:val="single" w:color="000000" w:sz="4" w:space="0"/>
              <w:right w:val="single" w:color="000000" w:sz="4" w:space="0"/>
            </w:tcBorders>
            <w:noWrap/>
            <w:vAlign w:val="center"/>
          </w:tcPr>
          <w:p w14:paraId="31DBBF1C">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违反条款：第三十六条第一款第（四）项；</w:t>
            </w:r>
          </w:p>
          <w:p w14:paraId="1AD1D467">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sz w:val="24"/>
                <w:szCs w:val="24"/>
                <w:highlight w:val="none"/>
                <w:u w:val="none"/>
              </w:rPr>
            </w:pPr>
            <w:r>
              <w:rPr>
                <w:rFonts w:hint="eastAsia" w:ascii="仿宋_GB2312" w:hAnsi="仿宋_GB2312" w:eastAsia="仿宋_GB2312" w:cs="仿宋_GB2312"/>
                <w:i w:val="0"/>
                <w:color w:val="auto"/>
                <w:kern w:val="0"/>
                <w:sz w:val="24"/>
                <w:szCs w:val="24"/>
                <w:highlight w:val="none"/>
                <w:u w:val="none"/>
                <w:lang w:val="en-US" w:eastAsia="zh-CN" w:bidi="ar"/>
              </w:rPr>
              <w:t>处罚条款：第六十九条第一款</w:t>
            </w:r>
            <w:r>
              <w:rPr>
                <w:rFonts w:hint="eastAsia" w:hAnsi="仿宋_GB2312" w:cs="仿宋_GB2312"/>
                <w:i w:val="0"/>
                <w:color w:val="auto"/>
                <w:kern w:val="0"/>
                <w:sz w:val="24"/>
                <w:szCs w:val="24"/>
                <w:highlight w:val="none"/>
                <w:u w:val="none"/>
                <w:lang w:val="en-US" w:eastAsia="zh-CN" w:bidi="ar"/>
              </w:rPr>
              <w:t>，</w:t>
            </w:r>
            <w:r>
              <w:rPr>
                <w:rFonts w:hint="eastAsia" w:ascii="仿宋_GB2312" w:hAnsi="仿宋_GB2312" w:eastAsia="仿宋_GB2312" w:cs="仿宋_GB2312"/>
                <w:i w:val="0"/>
                <w:color w:val="auto"/>
                <w:kern w:val="0"/>
                <w:sz w:val="24"/>
                <w:szCs w:val="24"/>
                <w:highlight w:val="none"/>
                <w:u w:val="none"/>
                <w:lang w:val="en-US" w:eastAsia="zh-CN" w:bidi="ar"/>
              </w:rPr>
              <w:t>责令立即改正，处三千元以上三万元以下罚款。　</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14:paraId="207F95AF">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color w:val="auto"/>
                <w:kern w:val="0"/>
                <w:sz w:val="24"/>
                <w:szCs w:val="24"/>
                <w:highlight w:val="none"/>
                <w:lang w:eastAsia="zh-CN" w:bidi="ar"/>
              </w:rPr>
            </w:pPr>
            <w:r>
              <w:rPr>
                <w:rFonts w:hint="eastAsia" w:ascii="仿宋_GB2312" w:hAnsi="仿宋_GB2312" w:eastAsia="仿宋_GB2312" w:cs="仿宋_GB2312"/>
                <w:color w:val="auto"/>
                <w:kern w:val="0"/>
                <w:sz w:val="24"/>
                <w:szCs w:val="24"/>
                <w:highlight w:val="none"/>
                <w:lang w:val="en-US" w:eastAsia="zh-CN" w:bidi="ar"/>
              </w:rPr>
              <w:t>（一）</w:t>
            </w:r>
            <w:r>
              <w:rPr>
                <w:rFonts w:hint="eastAsia" w:ascii="仿宋_GB2312" w:hAnsi="仿宋_GB2312" w:eastAsia="仿宋_GB2312" w:cs="仿宋_GB2312"/>
                <w:color w:val="auto"/>
                <w:kern w:val="0"/>
                <w:sz w:val="24"/>
                <w:szCs w:val="24"/>
                <w:highlight w:val="none"/>
                <w:lang w:bidi="ar"/>
              </w:rPr>
              <w:t>违法行为轻微</w:t>
            </w:r>
            <w:r>
              <w:rPr>
                <w:rFonts w:hint="eastAsia" w:ascii="仿宋_GB2312" w:hAnsi="仿宋_GB2312" w:eastAsia="仿宋_GB2312" w:cs="仿宋_GB2312"/>
                <w:color w:val="auto"/>
                <w:kern w:val="0"/>
                <w:sz w:val="24"/>
                <w:szCs w:val="24"/>
                <w:highlight w:val="none"/>
                <w:lang w:eastAsia="zh-CN" w:bidi="ar"/>
              </w:rPr>
              <w:t>，</w:t>
            </w:r>
            <w:r>
              <w:rPr>
                <w:rFonts w:hint="eastAsia" w:ascii="仿宋_GB2312" w:hAnsi="仿宋_GB2312" w:eastAsia="仿宋_GB2312" w:cs="仿宋_GB2312"/>
                <w:color w:val="auto"/>
                <w:kern w:val="0"/>
                <w:sz w:val="24"/>
                <w:szCs w:val="24"/>
                <w:highlight w:val="none"/>
                <w:lang w:val="en-US" w:eastAsia="zh-CN" w:bidi="ar"/>
              </w:rPr>
              <w:t>已</w:t>
            </w:r>
            <w:r>
              <w:rPr>
                <w:rFonts w:hint="eastAsia" w:ascii="仿宋_GB2312" w:hAnsi="仿宋_GB2312" w:eastAsia="仿宋_GB2312" w:cs="仿宋_GB2312"/>
                <w:color w:val="auto"/>
                <w:kern w:val="0"/>
                <w:sz w:val="24"/>
                <w:szCs w:val="24"/>
                <w:highlight w:val="none"/>
                <w:lang w:bidi="ar"/>
              </w:rPr>
              <w:t>及时改正</w:t>
            </w:r>
            <w:r>
              <w:rPr>
                <w:rFonts w:hint="eastAsia" w:ascii="仿宋_GB2312" w:hAnsi="仿宋_GB2312" w:eastAsia="仿宋_GB2312" w:cs="仿宋_GB2312"/>
                <w:color w:val="auto"/>
                <w:kern w:val="0"/>
                <w:sz w:val="24"/>
                <w:szCs w:val="24"/>
                <w:highlight w:val="none"/>
                <w:lang w:eastAsia="zh-CN" w:bidi="ar"/>
              </w:rPr>
              <w:t>违法行为并消除相关影响，</w:t>
            </w:r>
            <w:r>
              <w:rPr>
                <w:rFonts w:hint="eastAsia" w:ascii="仿宋_GB2312" w:hAnsi="仿宋_GB2312" w:eastAsia="仿宋_GB2312" w:cs="仿宋_GB2312"/>
                <w:color w:val="auto"/>
                <w:kern w:val="0"/>
                <w:sz w:val="24"/>
                <w:szCs w:val="24"/>
                <w:highlight w:val="none"/>
                <w:lang w:bidi="ar"/>
              </w:rPr>
              <w:t>没有造成危害后</w:t>
            </w:r>
            <w:r>
              <w:rPr>
                <w:rFonts w:hint="eastAsia" w:ascii="仿宋_GB2312" w:hAnsi="仿宋_GB2312" w:eastAsia="仿宋_GB2312" w:cs="仿宋_GB2312"/>
                <w:color w:val="auto"/>
                <w:kern w:val="0"/>
                <w:sz w:val="24"/>
                <w:szCs w:val="24"/>
                <w:highlight w:val="none"/>
                <w:lang w:eastAsia="zh-CN" w:bidi="ar"/>
              </w:rPr>
              <w:t>果。</w:t>
            </w:r>
          </w:p>
          <w:p w14:paraId="07DAE173">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sz w:val="24"/>
                <w:szCs w:val="24"/>
                <w:highlight w:val="none"/>
                <w:u w:val="none"/>
              </w:rPr>
            </w:pPr>
            <w:r>
              <w:rPr>
                <w:rFonts w:hint="eastAsia" w:ascii="仿宋_GB2312" w:hAnsi="仿宋_GB2312" w:eastAsia="仿宋_GB2312" w:cs="仿宋_GB2312"/>
                <w:color w:val="auto"/>
                <w:kern w:val="0"/>
                <w:sz w:val="24"/>
                <w:szCs w:val="24"/>
                <w:highlight w:val="none"/>
                <w:lang w:bidi="ar"/>
              </w:rPr>
              <w:t>（二）初次违法</w:t>
            </w:r>
            <w:r>
              <w:rPr>
                <w:rFonts w:hint="eastAsia" w:ascii="仿宋_GB2312" w:hAnsi="仿宋_GB2312" w:eastAsia="仿宋_GB2312" w:cs="仿宋_GB2312"/>
                <w:color w:val="auto"/>
                <w:kern w:val="0"/>
                <w:sz w:val="24"/>
                <w:szCs w:val="24"/>
                <w:highlight w:val="none"/>
                <w:lang w:eastAsia="zh-CN" w:bidi="ar"/>
              </w:rPr>
              <w:t>，</w:t>
            </w:r>
            <w:r>
              <w:rPr>
                <w:rFonts w:hint="eastAsia" w:ascii="仿宋_GB2312" w:hAnsi="仿宋_GB2312" w:eastAsia="仿宋_GB2312" w:cs="仿宋_GB2312"/>
                <w:color w:val="auto"/>
                <w:kern w:val="0"/>
                <w:sz w:val="24"/>
                <w:szCs w:val="24"/>
                <w:highlight w:val="none"/>
                <w:lang w:bidi="ar"/>
              </w:rPr>
              <w:t>危害后果轻微</w:t>
            </w:r>
            <w:r>
              <w:rPr>
                <w:rFonts w:hint="eastAsia" w:ascii="仿宋_GB2312" w:hAnsi="仿宋_GB2312" w:eastAsia="仿宋_GB2312" w:cs="仿宋_GB2312"/>
                <w:color w:val="auto"/>
                <w:kern w:val="0"/>
                <w:sz w:val="24"/>
                <w:szCs w:val="24"/>
                <w:highlight w:val="none"/>
                <w:lang w:eastAsia="zh-CN" w:bidi="ar"/>
              </w:rPr>
              <w:t>，</w:t>
            </w:r>
            <w:r>
              <w:rPr>
                <w:rFonts w:hint="eastAsia" w:ascii="仿宋_GB2312" w:hAnsi="仿宋_GB2312" w:eastAsia="仿宋_GB2312" w:cs="仿宋_GB2312"/>
                <w:color w:val="auto"/>
                <w:kern w:val="0"/>
                <w:sz w:val="24"/>
                <w:szCs w:val="24"/>
                <w:highlight w:val="none"/>
                <w:lang w:bidi="ar"/>
              </w:rPr>
              <w:t>已及时改正违法行为并消除危害后果。</w:t>
            </w:r>
          </w:p>
        </w:tc>
        <w:tc>
          <w:tcPr>
            <w:tcW w:w="2681" w:type="dxa"/>
            <w:tcBorders>
              <w:top w:val="single" w:color="000000" w:sz="4" w:space="0"/>
              <w:left w:val="single" w:color="000000" w:sz="4" w:space="0"/>
              <w:bottom w:val="single" w:color="000000" w:sz="4" w:space="0"/>
              <w:right w:val="single" w:color="000000" w:sz="4" w:space="0"/>
            </w:tcBorders>
            <w:noWrap w:val="0"/>
            <w:vAlign w:val="center"/>
          </w:tcPr>
          <w:p w14:paraId="64D789E8">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default" w:ascii="仿宋_GB2312" w:hAnsi="仿宋_GB2312" w:eastAsia="仿宋_GB2312" w:cs="仿宋_GB2312"/>
                <w:color w:val="auto"/>
                <w:kern w:val="0"/>
                <w:sz w:val="24"/>
                <w:szCs w:val="24"/>
                <w:highlight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1.拒不改正的，依法处罚;</w:t>
            </w:r>
          </w:p>
          <w:p w14:paraId="75D0705F">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default" w:ascii="仿宋_GB2312" w:hAnsi="仿宋_GB2312" w:eastAsia="仿宋_GB2312" w:cs="仿宋_GB2312"/>
                <w:color w:val="auto"/>
                <w:kern w:val="0"/>
                <w:sz w:val="24"/>
                <w:szCs w:val="24"/>
                <w:highlight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2.依法实施不予行政处罚的，加强法规宣传</w:t>
            </w:r>
            <w:r>
              <w:rPr>
                <w:rFonts w:hint="eastAsia" w:ascii="仿宋_GB2312" w:hAnsi="仿宋_GB2312" w:eastAsia="仿宋_GB2312" w:cs="仿宋_GB2312"/>
                <w:color w:val="auto"/>
                <w:kern w:val="0"/>
                <w:sz w:val="24"/>
                <w:szCs w:val="24"/>
                <w:highlight w:val="none"/>
                <w:lang w:val="en-US" w:eastAsia="zh-CN" w:bidi="ar"/>
              </w:rPr>
              <w:t>告知；</w:t>
            </w:r>
          </w:p>
          <w:p w14:paraId="4BAA446D">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default" w:ascii="仿宋_GB2312" w:hAnsi="仿宋_GB2312" w:eastAsia="仿宋_GB2312" w:cs="仿宋_GB2312"/>
                <w:color w:val="auto"/>
                <w:kern w:val="0"/>
                <w:sz w:val="24"/>
                <w:szCs w:val="24"/>
                <w:highlight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3.</w:t>
            </w:r>
            <w:r>
              <w:rPr>
                <w:rFonts w:hint="eastAsia" w:ascii="仿宋_GB2312" w:hAnsi="仿宋_GB2312" w:eastAsia="仿宋_GB2312" w:cs="仿宋_GB2312"/>
                <w:color w:val="auto"/>
                <w:kern w:val="0"/>
                <w:sz w:val="24"/>
                <w:szCs w:val="24"/>
                <w:highlight w:val="none"/>
                <w:lang w:val="en-US" w:eastAsia="zh-CN" w:bidi="ar"/>
              </w:rPr>
              <w:t>宣传告知后</w:t>
            </w:r>
            <w:r>
              <w:rPr>
                <w:rFonts w:hint="default" w:ascii="仿宋_GB2312" w:hAnsi="仿宋_GB2312" w:eastAsia="仿宋_GB2312" w:cs="仿宋_GB2312"/>
                <w:color w:val="auto"/>
                <w:kern w:val="0"/>
                <w:sz w:val="24"/>
                <w:szCs w:val="24"/>
                <w:highlight w:val="none"/>
                <w:lang w:val="en-US" w:eastAsia="zh-CN" w:bidi="ar"/>
              </w:rPr>
              <w:t>再次出现同类违法行为</w:t>
            </w:r>
            <w:r>
              <w:rPr>
                <w:rFonts w:hint="eastAsia" w:ascii="仿宋_GB2312" w:hAnsi="仿宋_GB2312" w:eastAsia="仿宋_GB2312" w:cs="仿宋_GB2312"/>
                <w:color w:val="auto"/>
                <w:kern w:val="0"/>
                <w:sz w:val="24"/>
                <w:szCs w:val="24"/>
                <w:highlight w:val="none"/>
                <w:lang w:val="en-US" w:eastAsia="zh-CN" w:bidi="ar"/>
              </w:rPr>
              <w:t>的</w:t>
            </w:r>
            <w:r>
              <w:rPr>
                <w:rFonts w:hint="default" w:ascii="仿宋_GB2312" w:hAnsi="仿宋_GB2312" w:eastAsia="仿宋_GB2312" w:cs="仿宋_GB2312"/>
                <w:color w:val="auto"/>
                <w:kern w:val="0"/>
                <w:sz w:val="24"/>
                <w:szCs w:val="24"/>
                <w:highlight w:val="none"/>
                <w:lang w:val="en-US" w:eastAsia="zh-CN" w:bidi="ar"/>
              </w:rPr>
              <w:t>，依法处罚；</w:t>
            </w:r>
          </w:p>
          <w:p w14:paraId="74A798C3">
            <w:pPr>
              <w:keepNext w:val="0"/>
              <w:keepLines w:val="0"/>
              <w:pageBreakBefore w:val="0"/>
              <w:widowControl/>
              <w:suppressAutoHyphens/>
              <w:kinsoku/>
              <w:wordWrap/>
              <w:overflowPunct/>
              <w:topLinePunct w:val="0"/>
              <w:autoSpaceDE/>
              <w:autoSpaceDN/>
              <w:bidi w:val="0"/>
              <w:adjustRightInd/>
              <w:snapToGrid/>
              <w:spacing w:line="340" w:lineRule="exact"/>
              <w:rPr>
                <w:rFonts w:hint="eastAsia" w:ascii="仿宋_GB2312" w:hAnsi="仿宋_GB2312" w:eastAsia="仿宋_GB2312" w:cs="仿宋_GB2312"/>
                <w:i w:val="0"/>
                <w:color w:val="auto"/>
                <w:kern w:val="0"/>
                <w:sz w:val="24"/>
                <w:szCs w:val="24"/>
                <w:highlight w:val="none"/>
                <w:u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4.多次违法</w:t>
            </w:r>
            <w:r>
              <w:rPr>
                <w:rFonts w:hint="eastAsia" w:ascii="仿宋_GB2312" w:hAnsi="仿宋_GB2312" w:eastAsia="仿宋_GB2312" w:cs="仿宋_GB2312"/>
                <w:color w:val="auto"/>
                <w:kern w:val="0"/>
                <w:sz w:val="24"/>
                <w:szCs w:val="24"/>
                <w:highlight w:val="none"/>
                <w:lang w:val="en-US" w:eastAsia="zh-CN" w:bidi="ar"/>
              </w:rPr>
              <w:t>的，</w:t>
            </w:r>
            <w:r>
              <w:rPr>
                <w:rFonts w:hint="default" w:ascii="仿宋_GB2312" w:hAnsi="仿宋_GB2312" w:eastAsia="仿宋_GB2312" w:cs="仿宋_GB2312"/>
                <w:color w:val="auto"/>
                <w:kern w:val="0"/>
                <w:sz w:val="24"/>
                <w:szCs w:val="24"/>
                <w:highlight w:val="none"/>
                <w:lang w:val="en-US" w:eastAsia="zh-CN" w:bidi="ar"/>
              </w:rPr>
              <w:t>提高检查比例和频次。</w:t>
            </w:r>
          </w:p>
        </w:tc>
        <w:tc>
          <w:tcPr>
            <w:tcW w:w="1059" w:type="dxa"/>
            <w:tcBorders>
              <w:top w:val="single" w:color="000000" w:sz="4" w:space="0"/>
              <w:left w:val="single" w:color="000000" w:sz="4" w:space="0"/>
              <w:bottom w:val="single" w:color="000000" w:sz="4" w:space="0"/>
              <w:right w:val="single" w:color="000000" w:sz="4" w:space="0"/>
            </w:tcBorders>
            <w:noWrap w:val="0"/>
            <w:vAlign w:val="center"/>
          </w:tcPr>
          <w:p w14:paraId="5CCF06A8">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街道</w:t>
            </w:r>
          </w:p>
          <w:p w14:paraId="39D622E4">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i w:val="0"/>
                <w:color w:val="auto"/>
                <w:sz w:val="24"/>
                <w:szCs w:val="24"/>
                <w:highlight w:val="none"/>
                <w:u w:val="none"/>
              </w:rPr>
            </w:pPr>
            <w:r>
              <w:rPr>
                <w:rFonts w:hint="eastAsia" w:ascii="仿宋_GB2312" w:hAnsi="仿宋_GB2312" w:eastAsia="仿宋_GB2312" w:cs="仿宋_GB2312"/>
                <w:i w:val="0"/>
                <w:color w:val="auto"/>
                <w:kern w:val="0"/>
                <w:sz w:val="24"/>
                <w:szCs w:val="24"/>
                <w:highlight w:val="none"/>
                <w:u w:val="none"/>
                <w:lang w:val="en-US" w:eastAsia="zh-CN" w:bidi="ar"/>
              </w:rPr>
              <w:t>乡镇</w:t>
            </w:r>
          </w:p>
        </w:tc>
      </w:tr>
      <w:tr w14:paraId="1D63DC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34" w:hRule="atLeast"/>
        </w:trPr>
        <w:tc>
          <w:tcPr>
            <w:tcW w:w="530" w:type="dxa"/>
            <w:tcBorders>
              <w:top w:val="single" w:color="000000" w:sz="4" w:space="0"/>
              <w:left w:val="single" w:color="000000" w:sz="4" w:space="0"/>
              <w:bottom w:val="single" w:color="000000" w:sz="4" w:space="0"/>
              <w:right w:val="single" w:color="000000" w:sz="4" w:space="0"/>
            </w:tcBorders>
            <w:noWrap w:val="0"/>
            <w:vAlign w:val="center"/>
          </w:tcPr>
          <w:p w14:paraId="70817075">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default" w:ascii="仿宋_GB2312" w:hAnsi="仿宋_GB2312" w:eastAsia="仿宋_GB2312" w:cs="仿宋_GB2312"/>
                <w:i w:val="0"/>
                <w:strike w:val="0"/>
                <w:color w:val="auto"/>
                <w:kern w:val="0"/>
                <w:sz w:val="24"/>
                <w:szCs w:val="24"/>
                <w:highlight w:val="none"/>
                <w:u w:val="none"/>
                <w:lang w:val="en-US" w:eastAsia="zh-CN" w:bidi="ar"/>
              </w:rPr>
            </w:pPr>
            <w:r>
              <w:rPr>
                <w:rFonts w:hint="eastAsia" w:ascii="仿宋_GB2312" w:hAnsi="仿宋_GB2312" w:eastAsia="仿宋_GB2312" w:cs="仿宋_GB2312"/>
                <w:i w:val="0"/>
                <w:strike w:val="0"/>
                <w:color w:val="auto"/>
                <w:kern w:val="0"/>
                <w:sz w:val="24"/>
                <w:szCs w:val="24"/>
                <w:highlight w:val="none"/>
                <w:u w:val="none"/>
                <w:lang w:val="en-US" w:eastAsia="zh-CN" w:bidi="ar"/>
              </w:rPr>
              <w:t>27</w:t>
            </w:r>
          </w:p>
        </w:tc>
        <w:tc>
          <w:tcPr>
            <w:tcW w:w="710" w:type="dxa"/>
            <w:tcBorders>
              <w:top w:val="single" w:color="000000" w:sz="4" w:space="0"/>
              <w:left w:val="single" w:color="000000" w:sz="4" w:space="0"/>
              <w:bottom w:val="single" w:color="000000" w:sz="4" w:space="0"/>
              <w:right w:val="single" w:color="000000" w:sz="4" w:space="0"/>
            </w:tcBorders>
            <w:noWrap w:val="0"/>
            <w:vAlign w:val="center"/>
          </w:tcPr>
          <w:p w14:paraId="1182C52D">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default" w:ascii="仿宋_GB2312" w:hAnsi="仿宋_GB2312" w:eastAsia="仿宋_GB2312" w:cs="仿宋_GB2312"/>
                <w:i w:val="0"/>
                <w:strike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C46</w:t>
            </w:r>
            <w:r>
              <w:rPr>
                <w:rFonts w:hint="eastAsia" w:hAnsi="仿宋_GB2312" w:cs="仿宋_GB2312"/>
                <w:i w:val="0"/>
                <w:color w:val="auto"/>
                <w:kern w:val="0"/>
                <w:sz w:val="24"/>
                <w:szCs w:val="24"/>
                <w:highlight w:val="none"/>
                <w:u w:val="none"/>
                <w:lang w:val="en-US" w:eastAsia="zh-CN" w:bidi="ar"/>
              </w:rPr>
              <w:t>10000</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14:paraId="3EC999EB">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strike w:val="0"/>
                <w:color w:val="auto"/>
                <w:sz w:val="24"/>
                <w:szCs w:val="24"/>
                <w:highlight w:val="none"/>
                <w:u w:val="none"/>
              </w:rPr>
            </w:pPr>
            <w:r>
              <w:rPr>
                <w:rFonts w:hint="eastAsia" w:ascii="仿宋_GB2312" w:hAnsi="仿宋_GB2312" w:eastAsia="仿宋_GB2312" w:cs="仿宋_GB2312"/>
                <w:i w:val="0"/>
                <w:strike w:val="0"/>
                <w:color w:val="auto"/>
                <w:kern w:val="0"/>
                <w:sz w:val="24"/>
                <w:szCs w:val="24"/>
                <w:highlight w:val="none"/>
                <w:u w:val="none"/>
                <w:lang w:val="en-US" w:eastAsia="zh-CN" w:bidi="ar"/>
              </w:rPr>
              <w:t>携犬人未清除户外犬粪便</w:t>
            </w:r>
          </w:p>
        </w:tc>
        <w:tc>
          <w:tcPr>
            <w:tcW w:w="856" w:type="dxa"/>
            <w:tcBorders>
              <w:top w:val="single" w:color="000000" w:sz="4" w:space="0"/>
              <w:left w:val="single" w:color="000000" w:sz="4" w:space="0"/>
              <w:bottom w:val="single" w:color="000000" w:sz="4" w:space="0"/>
              <w:right w:val="single" w:color="000000" w:sz="4" w:space="0"/>
            </w:tcBorders>
            <w:noWrap w:val="0"/>
            <w:vAlign w:val="center"/>
          </w:tcPr>
          <w:p w14:paraId="4D7EEA34">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strike w:val="0"/>
                <w:color w:val="auto"/>
                <w:kern w:val="0"/>
                <w:sz w:val="24"/>
                <w:szCs w:val="24"/>
                <w:highlight w:val="none"/>
                <w:u w:val="none"/>
                <w:lang w:val="en-US" w:eastAsia="zh-CN" w:bidi="ar"/>
              </w:rPr>
            </w:pPr>
            <w:r>
              <w:rPr>
                <w:rFonts w:hint="eastAsia" w:ascii="仿宋_GB2312" w:hAnsi="仿宋_GB2312" w:eastAsia="仿宋_GB2312" w:cs="仿宋_GB2312"/>
                <w:i w:val="0"/>
                <w:strike w:val="0"/>
                <w:color w:val="auto"/>
                <w:kern w:val="0"/>
                <w:sz w:val="24"/>
                <w:szCs w:val="24"/>
                <w:highlight w:val="none"/>
                <w:u w:val="none"/>
                <w:lang w:val="en-US" w:eastAsia="zh-CN" w:bidi="ar"/>
              </w:rPr>
              <w:t>《北京市养犬管理规定》</w:t>
            </w:r>
          </w:p>
          <w:p w14:paraId="75F90A5F">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strike w:val="0"/>
                <w:color w:val="auto"/>
                <w:kern w:val="0"/>
                <w:sz w:val="24"/>
                <w:szCs w:val="24"/>
                <w:highlight w:val="none"/>
                <w:u w:val="none"/>
                <w:lang w:val="en-US" w:eastAsia="zh-CN" w:bidi="ar"/>
              </w:rPr>
            </w:pPr>
          </w:p>
        </w:tc>
        <w:tc>
          <w:tcPr>
            <w:tcW w:w="3859" w:type="dxa"/>
            <w:tcBorders>
              <w:top w:val="single" w:color="000000" w:sz="4" w:space="0"/>
              <w:left w:val="single" w:color="000000" w:sz="4" w:space="0"/>
              <w:bottom w:val="single" w:color="000000" w:sz="4" w:space="0"/>
              <w:right w:val="single" w:color="000000" w:sz="4" w:space="0"/>
            </w:tcBorders>
            <w:noWrap w:val="0"/>
            <w:vAlign w:val="center"/>
          </w:tcPr>
          <w:p w14:paraId="75D21AF9">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strike w:val="0"/>
                <w:color w:val="auto"/>
                <w:kern w:val="0"/>
                <w:sz w:val="24"/>
                <w:szCs w:val="24"/>
                <w:highlight w:val="none"/>
                <w:u w:val="none"/>
                <w:lang w:val="en-US" w:eastAsia="zh-CN" w:bidi="ar"/>
              </w:rPr>
            </w:pPr>
            <w:r>
              <w:rPr>
                <w:rFonts w:hint="eastAsia" w:ascii="仿宋_GB2312" w:hAnsi="仿宋_GB2312" w:eastAsia="仿宋_GB2312" w:cs="仿宋_GB2312"/>
                <w:i w:val="0"/>
                <w:strike w:val="0"/>
                <w:color w:val="auto"/>
                <w:kern w:val="0"/>
                <w:sz w:val="24"/>
                <w:szCs w:val="24"/>
                <w:highlight w:val="none"/>
                <w:u w:val="none"/>
                <w:lang w:val="en-US" w:eastAsia="zh-CN" w:bidi="ar"/>
              </w:rPr>
              <w:t>违反条款：第十七条第（六）项；</w:t>
            </w:r>
          </w:p>
          <w:p w14:paraId="6B64D6EC">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strike w:val="0"/>
                <w:color w:val="auto"/>
                <w:sz w:val="24"/>
                <w:szCs w:val="24"/>
                <w:highlight w:val="none"/>
                <w:u w:val="none"/>
              </w:rPr>
            </w:pPr>
            <w:r>
              <w:rPr>
                <w:rFonts w:hint="eastAsia" w:ascii="仿宋_GB2312" w:hAnsi="仿宋_GB2312" w:eastAsia="仿宋_GB2312" w:cs="仿宋_GB2312"/>
                <w:i w:val="0"/>
                <w:strike w:val="0"/>
                <w:color w:val="auto"/>
                <w:kern w:val="0"/>
                <w:sz w:val="24"/>
                <w:szCs w:val="24"/>
                <w:highlight w:val="none"/>
                <w:u w:val="none"/>
                <w:lang w:val="en-US" w:eastAsia="zh-CN" w:bidi="ar"/>
              </w:rPr>
              <w:t>处罚条款：第三十条</w:t>
            </w:r>
            <w:r>
              <w:rPr>
                <w:rFonts w:hint="eastAsia" w:hAnsi="仿宋_GB2312" w:cs="仿宋_GB2312"/>
                <w:i w:val="0"/>
                <w:strike w:val="0"/>
                <w:color w:val="auto"/>
                <w:kern w:val="0"/>
                <w:sz w:val="24"/>
                <w:szCs w:val="24"/>
                <w:highlight w:val="none"/>
                <w:u w:val="none"/>
                <w:lang w:val="en-US" w:eastAsia="zh-CN" w:bidi="ar"/>
              </w:rPr>
              <w:t>，</w:t>
            </w:r>
            <w:r>
              <w:rPr>
                <w:rFonts w:hint="eastAsia" w:ascii="仿宋_GB2312" w:hAnsi="仿宋_GB2312" w:eastAsia="仿宋_GB2312" w:cs="仿宋_GB2312"/>
                <w:i w:val="0"/>
                <w:strike w:val="0"/>
                <w:color w:val="auto"/>
                <w:kern w:val="0"/>
                <w:sz w:val="24"/>
                <w:szCs w:val="24"/>
                <w:highlight w:val="none"/>
                <w:u w:val="none"/>
                <w:lang w:val="en-US" w:eastAsia="zh-CN" w:bidi="ar"/>
              </w:rPr>
              <w:t>责令改正，并可处50元罚款。</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14:paraId="1CFD6158">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color w:val="auto"/>
                <w:kern w:val="0"/>
                <w:sz w:val="24"/>
                <w:szCs w:val="24"/>
                <w:highlight w:val="none"/>
                <w:lang w:eastAsia="zh-CN" w:bidi="ar"/>
              </w:rPr>
            </w:pPr>
            <w:r>
              <w:rPr>
                <w:rFonts w:hint="eastAsia" w:ascii="仿宋_GB2312" w:hAnsi="仿宋_GB2312" w:eastAsia="仿宋_GB2312" w:cs="仿宋_GB2312"/>
                <w:color w:val="auto"/>
                <w:kern w:val="0"/>
                <w:sz w:val="24"/>
                <w:szCs w:val="24"/>
                <w:highlight w:val="none"/>
                <w:lang w:val="en-US" w:eastAsia="zh-CN" w:bidi="ar"/>
              </w:rPr>
              <w:t>（一）</w:t>
            </w:r>
            <w:r>
              <w:rPr>
                <w:rFonts w:hint="eastAsia" w:ascii="仿宋_GB2312" w:hAnsi="仿宋_GB2312" w:eastAsia="仿宋_GB2312" w:cs="仿宋_GB2312"/>
                <w:color w:val="auto"/>
                <w:kern w:val="0"/>
                <w:sz w:val="24"/>
                <w:szCs w:val="24"/>
                <w:highlight w:val="none"/>
                <w:lang w:bidi="ar"/>
              </w:rPr>
              <w:t>违法行为轻微</w:t>
            </w:r>
            <w:r>
              <w:rPr>
                <w:rFonts w:hint="eastAsia" w:ascii="仿宋_GB2312" w:hAnsi="仿宋_GB2312" w:eastAsia="仿宋_GB2312" w:cs="仿宋_GB2312"/>
                <w:color w:val="auto"/>
                <w:kern w:val="0"/>
                <w:sz w:val="24"/>
                <w:szCs w:val="24"/>
                <w:highlight w:val="none"/>
                <w:lang w:eastAsia="zh-CN" w:bidi="ar"/>
              </w:rPr>
              <w:t>，</w:t>
            </w:r>
            <w:r>
              <w:rPr>
                <w:rFonts w:hint="eastAsia" w:ascii="仿宋_GB2312" w:hAnsi="仿宋_GB2312" w:eastAsia="仿宋_GB2312" w:cs="仿宋_GB2312"/>
                <w:color w:val="auto"/>
                <w:kern w:val="0"/>
                <w:sz w:val="24"/>
                <w:szCs w:val="24"/>
                <w:highlight w:val="none"/>
                <w:lang w:val="en-US" w:eastAsia="zh-CN" w:bidi="ar"/>
              </w:rPr>
              <w:t>已</w:t>
            </w:r>
            <w:r>
              <w:rPr>
                <w:rFonts w:hint="eastAsia" w:ascii="仿宋_GB2312" w:hAnsi="仿宋_GB2312" w:eastAsia="仿宋_GB2312" w:cs="仿宋_GB2312"/>
                <w:color w:val="auto"/>
                <w:kern w:val="0"/>
                <w:sz w:val="24"/>
                <w:szCs w:val="24"/>
                <w:highlight w:val="none"/>
                <w:lang w:bidi="ar"/>
              </w:rPr>
              <w:t>及时改正</w:t>
            </w:r>
            <w:r>
              <w:rPr>
                <w:rFonts w:hint="eastAsia" w:ascii="仿宋_GB2312" w:hAnsi="仿宋_GB2312" w:eastAsia="仿宋_GB2312" w:cs="仿宋_GB2312"/>
                <w:color w:val="auto"/>
                <w:kern w:val="0"/>
                <w:sz w:val="24"/>
                <w:szCs w:val="24"/>
                <w:highlight w:val="none"/>
                <w:lang w:eastAsia="zh-CN" w:bidi="ar"/>
              </w:rPr>
              <w:t>违法行为并消除相关影响，</w:t>
            </w:r>
            <w:r>
              <w:rPr>
                <w:rFonts w:hint="eastAsia" w:ascii="仿宋_GB2312" w:hAnsi="仿宋_GB2312" w:eastAsia="仿宋_GB2312" w:cs="仿宋_GB2312"/>
                <w:color w:val="auto"/>
                <w:kern w:val="0"/>
                <w:sz w:val="24"/>
                <w:szCs w:val="24"/>
                <w:highlight w:val="none"/>
                <w:lang w:bidi="ar"/>
              </w:rPr>
              <w:t>没有造成危害后</w:t>
            </w:r>
            <w:r>
              <w:rPr>
                <w:rFonts w:hint="eastAsia" w:ascii="仿宋_GB2312" w:hAnsi="仿宋_GB2312" w:eastAsia="仿宋_GB2312" w:cs="仿宋_GB2312"/>
                <w:color w:val="auto"/>
                <w:kern w:val="0"/>
                <w:sz w:val="24"/>
                <w:szCs w:val="24"/>
                <w:highlight w:val="none"/>
                <w:lang w:eastAsia="zh-CN" w:bidi="ar"/>
              </w:rPr>
              <w:t>果。</w:t>
            </w:r>
          </w:p>
          <w:p w14:paraId="33E80673">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strike w:val="0"/>
                <w:color w:val="auto"/>
                <w:sz w:val="24"/>
                <w:szCs w:val="24"/>
                <w:highlight w:val="none"/>
                <w:u w:val="none"/>
              </w:rPr>
            </w:pPr>
            <w:r>
              <w:rPr>
                <w:rFonts w:hint="eastAsia" w:ascii="仿宋_GB2312" w:hAnsi="仿宋_GB2312" w:eastAsia="仿宋_GB2312" w:cs="仿宋_GB2312"/>
                <w:color w:val="auto"/>
                <w:kern w:val="0"/>
                <w:sz w:val="24"/>
                <w:szCs w:val="24"/>
                <w:highlight w:val="none"/>
                <w:lang w:bidi="ar"/>
              </w:rPr>
              <w:t>（二）初次违法</w:t>
            </w:r>
            <w:r>
              <w:rPr>
                <w:rFonts w:hint="eastAsia" w:ascii="仿宋_GB2312" w:hAnsi="仿宋_GB2312" w:eastAsia="仿宋_GB2312" w:cs="仿宋_GB2312"/>
                <w:color w:val="auto"/>
                <w:kern w:val="0"/>
                <w:sz w:val="24"/>
                <w:szCs w:val="24"/>
                <w:highlight w:val="none"/>
                <w:lang w:eastAsia="zh-CN" w:bidi="ar"/>
              </w:rPr>
              <w:t>，</w:t>
            </w:r>
            <w:r>
              <w:rPr>
                <w:rFonts w:hint="eastAsia" w:ascii="仿宋_GB2312" w:hAnsi="仿宋_GB2312" w:eastAsia="仿宋_GB2312" w:cs="仿宋_GB2312"/>
                <w:color w:val="auto"/>
                <w:kern w:val="0"/>
                <w:sz w:val="24"/>
                <w:szCs w:val="24"/>
                <w:highlight w:val="none"/>
                <w:lang w:bidi="ar"/>
              </w:rPr>
              <w:t>危害后果轻微</w:t>
            </w:r>
            <w:r>
              <w:rPr>
                <w:rFonts w:hint="eastAsia" w:ascii="仿宋_GB2312" w:hAnsi="仿宋_GB2312" w:eastAsia="仿宋_GB2312" w:cs="仿宋_GB2312"/>
                <w:color w:val="auto"/>
                <w:kern w:val="0"/>
                <w:sz w:val="24"/>
                <w:szCs w:val="24"/>
                <w:highlight w:val="none"/>
                <w:lang w:eastAsia="zh-CN" w:bidi="ar"/>
              </w:rPr>
              <w:t>，</w:t>
            </w:r>
            <w:r>
              <w:rPr>
                <w:rFonts w:hint="eastAsia" w:ascii="仿宋_GB2312" w:hAnsi="仿宋_GB2312" w:eastAsia="仿宋_GB2312" w:cs="仿宋_GB2312"/>
                <w:color w:val="auto"/>
                <w:kern w:val="0"/>
                <w:sz w:val="24"/>
                <w:szCs w:val="24"/>
                <w:highlight w:val="none"/>
                <w:lang w:bidi="ar"/>
              </w:rPr>
              <w:t>已及时改正违法行为并消除危害后果。</w:t>
            </w:r>
          </w:p>
        </w:tc>
        <w:tc>
          <w:tcPr>
            <w:tcW w:w="2681" w:type="dxa"/>
            <w:tcBorders>
              <w:top w:val="single" w:color="000000" w:sz="4" w:space="0"/>
              <w:left w:val="single" w:color="000000" w:sz="4" w:space="0"/>
              <w:bottom w:val="single" w:color="000000" w:sz="4" w:space="0"/>
              <w:right w:val="single" w:color="000000" w:sz="4" w:space="0"/>
            </w:tcBorders>
            <w:noWrap/>
            <w:vAlign w:val="center"/>
          </w:tcPr>
          <w:p w14:paraId="3D25B9CB">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default" w:ascii="仿宋_GB2312" w:hAnsi="仿宋_GB2312" w:eastAsia="仿宋_GB2312" w:cs="仿宋_GB2312"/>
                <w:color w:val="auto"/>
                <w:kern w:val="0"/>
                <w:sz w:val="24"/>
                <w:szCs w:val="24"/>
                <w:highlight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1.拒不改正的，依法处罚;</w:t>
            </w:r>
          </w:p>
          <w:p w14:paraId="2C34F726">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default" w:ascii="仿宋_GB2312" w:hAnsi="仿宋_GB2312" w:eastAsia="仿宋_GB2312" w:cs="仿宋_GB2312"/>
                <w:color w:val="auto"/>
                <w:kern w:val="0"/>
                <w:sz w:val="24"/>
                <w:szCs w:val="24"/>
                <w:highlight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2.依法实施不予行政处罚的，加强法规宣传</w:t>
            </w:r>
            <w:r>
              <w:rPr>
                <w:rFonts w:hint="eastAsia" w:ascii="仿宋_GB2312" w:hAnsi="仿宋_GB2312" w:eastAsia="仿宋_GB2312" w:cs="仿宋_GB2312"/>
                <w:color w:val="auto"/>
                <w:kern w:val="0"/>
                <w:sz w:val="24"/>
                <w:szCs w:val="24"/>
                <w:highlight w:val="none"/>
                <w:lang w:val="en-US" w:eastAsia="zh-CN" w:bidi="ar"/>
              </w:rPr>
              <w:t>告知；</w:t>
            </w:r>
          </w:p>
          <w:p w14:paraId="5DD3C5B4">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default" w:ascii="仿宋_GB2312" w:hAnsi="仿宋_GB2312" w:eastAsia="仿宋_GB2312" w:cs="仿宋_GB2312"/>
                <w:color w:val="auto"/>
                <w:kern w:val="0"/>
                <w:sz w:val="24"/>
                <w:szCs w:val="24"/>
                <w:highlight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3.</w:t>
            </w:r>
            <w:r>
              <w:rPr>
                <w:rFonts w:hint="eastAsia" w:ascii="仿宋_GB2312" w:hAnsi="仿宋_GB2312" w:eastAsia="仿宋_GB2312" w:cs="仿宋_GB2312"/>
                <w:color w:val="auto"/>
                <w:kern w:val="0"/>
                <w:sz w:val="24"/>
                <w:szCs w:val="24"/>
                <w:highlight w:val="none"/>
                <w:lang w:val="en-US" w:eastAsia="zh-CN" w:bidi="ar"/>
              </w:rPr>
              <w:t>宣传告知后</w:t>
            </w:r>
            <w:r>
              <w:rPr>
                <w:rFonts w:hint="default" w:ascii="仿宋_GB2312" w:hAnsi="仿宋_GB2312" w:eastAsia="仿宋_GB2312" w:cs="仿宋_GB2312"/>
                <w:color w:val="auto"/>
                <w:kern w:val="0"/>
                <w:sz w:val="24"/>
                <w:szCs w:val="24"/>
                <w:highlight w:val="none"/>
                <w:lang w:val="en-US" w:eastAsia="zh-CN" w:bidi="ar"/>
              </w:rPr>
              <w:t>再次出现同类违法行为</w:t>
            </w:r>
            <w:r>
              <w:rPr>
                <w:rFonts w:hint="eastAsia" w:ascii="仿宋_GB2312" w:hAnsi="仿宋_GB2312" w:eastAsia="仿宋_GB2312" w:cs="仿宋_GB2312"/>
                <w:color w:val="auto"/>
                <w:kern w:val="0"/>
                <w:sz w:val="24"/>
                <w:szCs w:val="24"/>
                <w:highlight w:val="none"/>
                <w:lang w:val="en-US" w:eastAsia="zh-CN" w:bidi="ar"/>
              </w:rPr>
              <w:t>的</w:t>
            </w:r>
            <w:r>
              <w:rPr>
                <w:rFonts w:hint="default" w:ascii="仿宋_GB2312" w:hAnsi="仿宋_GB2312" w:eastAsia="仿宋_GB2312" w:cs="仿宋_GB2312"/>
                <w:color w:val="auto"/>
                <w:kern w:val="0"/>
                <w:sz w:val="24"/>
                <w:szCs w:val="24"/>
                <w:highlight w:val="none"/>
                <w:lang w:val="en-US" w:eastAsia="zh-CN" w:bidi="ar"/>
              </w:rPr>
              <w:t>，依法处罚；</w:t>
            </w:r>
          </w:p>
          <w:p w14:paraId="2EC69552">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strike w:val="0"/>
                <w:color w:val="auto"/>
                <w:kern w:val="0"/>
                <w:sz w:val="24"/>
                <w:szCs w:val="24"/>
                <w:highlight w:val="none"/>
                <w:u w:val="none"/>
                <w:lang w:val="en-US" w:eastAsia="zh-CN" w:bidi="ar"/>
              </w:rPr>
            </w:pPr>
            <w:r>
              <w:rPr>
                <w:rFonts w:hint="default" w:ascii="仿宋_GB2312" w:hAnsi="仿宋_GB2312" w:eastAsia="仿宋_GB2312" w:cs="仿宋_GB2312"/>
                <w:color w:val="auto"/>
                <w:kern w:val="0"/>
                <w:sz w:val="24"/>
                <w:szCs w:val="24"/>
                <w:highlight w:val="none"/>
                <w:lang w:val="en-US" w:eastAsia="zh-CN" w:bidi="ar"/>
              </w:rPr>
              <w:t>4.多次违法</w:t>
            </w:r>
            <w:r>
              <w:rPr>
                <w:rFonts w:hint="eastAsia" w:ascii="仿宋_GB2312" w:hAnsi="仿宋_GB2312" w:eastAsia="仿宋_GB2312" w:cs="仿宋_GB2312"/>
                <w:color w:val="auto"/>
                <w:kern w:val="0"/>
                <w:sz w:val="24"/>
                <w:szCs w:val="24"/>
                <w:highlight w:val="none"/>
                <w:lang w:val="en-US" w:eastAsia="zh-CN" w:bidi="ar"/>
              </w:rPr>
              <w:t>的，</w:t>
            </w:r>
            <w:r>
              <w:rPr>
                <w:rFonts w:hint="default" w:ascii="仿宋_GB2312" w:hAnsi="仿宋_GB2312" w:eastAsia="仿宋_GB2312" w:cs="仿宋_GB2312"/>
                <w:color w:val="auto"/>
                <w:kern w:val="0"/>
                <w:sz w:val="24"/>
                <w:szCs w:val="24"/>
                <w:highlight w:val="none"/>
                <w:lang w:val="en-US" w:eastAsia="zh-CN" w:bidi="ar"/>
              </w:rPr>
              <w:t>提高检查比例和频次。</w:t>
            </w:r>
          </w:p>
        </w:tc>
        <w:tc>
          <w:tcPr>
            <w:tcW w:w="1059" w:type="dxa"/>
            <w:tcBorders>
              <w:top w:val="single" w:color="000000" w:sz="4" w:space="0"/>
              <w:left w:val="single" w:color="000000" w:sz="4" w:space="0"/>
              <w:bottom w:val="single" w:color="000000" w:sz="4" w:space="0"/>
              <w:right w:val="single" w:color="000000" w:sz="4" w:space="0"/>
            </w:tcBorders>
            <w:noWrap/>
            <w:vAlign w:val="center"/>
          </w:tcPr>
          <w:p w14:paraId="260EEFCD">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i w:val="0"/>
                <w:strike w:val="0"/>
                <w:color w:val="auto"/>
                <w:kern w:val="0"/>
                <w:sz w:val="24"/>
                <w:szCs w:val="24"/>
                <w:highlight w:val="none"/>
                <w:u w:val="none"/>
                <w:lang w:val="en-US" w:eastAsia="zh-CN" w:bidi="ar"/>
              </w:rPr>
            </w:pPr>
            <w:r>
              <w:rPr>
                <w:rFonts w:hint="eastAsia" w:ascii="仿宋_GB2312" w:hAnsi="仿宋_GB2312" w:eastAsia="仿宋_GB2312" w:cs="仿宋_GB2312"/>
                <w:i w:val="0"/>
                <w:strike w:val="0"/>
                <w:color w:val="auto"/>
                <w:kern w:val="0"/>
                <w:sz w:val="24"/>
                <w:szCs w:val="24"/>
                <w:highlight w:val="none"/>
                <w:u w:val="none"/>
                <w:lang w:val="en-US" w:eastAsia="zh-CN" w:bidi="ar"/>
              </w:rPr>
              <w:t>街道</w:t>
            </w:r>
          </w:p>
          <w:p w14:paraId="36F03258">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i w:val="0"/>
                <w:strike w:val="0"/>
                <w:color w:val="auto"/>
                <w:sz w:val="24"/>
                <w:szCs w:val="24"/>
                <w:highlight w:val="none"/>
                <w:u w:val="none"/>
              </w:rPr>
            </w:pPr>
            <w:r>
              <w:rPr>
                <w:rFonts w:hint="eastAsia" w:ascii="仿宋_GB2312" w:hAnsi="仿宋_GB2312" w:eastAsia="仿宋_GB2312" w:cs="仿宋_GB2312"/>
                <w:i w:val="0"/>
                <w:strike w:val="0"/>
                <w:color w:val="auto"/>
                <w:kern w:val="0"/>
                <w:sz w:val="24"/>
                <w:szCs w:val="24"/>
                <w:highlight w:val="none"/>
                <w:u w:val="none"/>
                <w:lang w:val="en-US" w:eastAsia="zh-CN" w:bidi="ar"/>
              </w:rPr>
              <w:t>乡镇</w:t>
            </w:r>
          </w:p>
        </w:tc>
      </w:tr>
      <w:tr w14:paraId="097095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30" w:type="dxa"/>
            <w:tcBorders>
              <w:top w:val="single" w:color="000000" w:sz="4" w:space="0"/>
              <w:left w:val="single" w:color="000000" w:sz="4" w:space="0"/>
              <w:bottom w:val="single" w:color="000000" w:sz="4" w:space="0"/>
              <w:right w:val="single" w:color="000000" w:sz="4" w:space="0"/>
            </w:tcBorders>
            <w:noWrap w:val="0"/>
            <w:vAlign w:val="center"/>
          </w:tcPr>
          <w:p w14:paraId="140082BF">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28</w:t>
            </w:r>
          </w:p>
        </w:tc>
        <w:tc>
          <w:tcPr>
            <w:tcW w:w="710" w:type="dxa"/>
            <w:tcBorders>
              <w:top w:val="single" w:color="000000" w:sz="4" w:space="0"/>
              <w:left w:val="single" w:color="000000" w:sz="4" w:space="0"/>
              <w:bottom w:val="single" w:color="000000" w:sz="4" w:space="0"/>
              <w:right w:val="single" w:color="000000" w:sz="4" w:space="0"/>
            </w:tcBorders>
            <w:noWrap w:val="0"/>
            <w:vAlign w:val="center"/>
          </w:tcPr>
          <w:p w14:paraId="3F0B14E1">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C4648600</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14:paraId="14E39781">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ind w:left="0" w:leftChars="0" w:firstLine="0" w:firstLineChars="0"/>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公共场所标识单独使用外语的</w:t>
            </w:r>
          </w:p>
        </w:tc>
        <w:tc>
          <w:tcPr>
            <w:tcW w:w="856" w:type="dxa"/>
            <w:tcBorders>
              <w:top w:val="single" w:color="000000" w:sz="4" w:space="0"/>
              <w:left w:val="single" w:color="000000" w:sz="4" w:space="0"/>
              <w:bottom w:val="single" w:color="000000" w:sz="4" w:space="0"/>
              <w:right w:val="single" w:color="000000" w:sz="4" w:space="0"/>
            </w:tcBorders>
            <w:noWrap w:val="0"/>
            <w:vAlign w:val="center"/>
          </w:tcPr>
          <w:p w14:paraId="7EBDDAE3">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ind w:left="0" w:leftChars="0" w:firstLine="0" w:firstLineChars="0"/>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《北京市国际交往语言环境建设条例》</w:t>
            </w:r>
          </w:p>
        </w:tc>
        <w:tc>
          <w:tcPr>
            <w:tcW w:w="3859" w:type="dxa"/>
            <w:tcBorders>
              <w:top w:val="single" w:color="000000" w:sz="4" w:space="0"/>
              <w:left w:val="single" w:color="000000" w:sz="4" w:space="0"/>
              <w:bottom w:val="single" w:color="000000" w:sz="4" w:space="0"/>
              <w:right w:val="single" w:color="000000" w:sz="4" w:space="0"/>
            </w:tcBorders>
            <w:noWrap w:val="0"/>
            <w:vAlign w:val="center"/>
          </w:tcPr>
          <w:p w14:paraId="4D6D5A8E">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违反条款：第十六条第一款；</w:t>
            </w:r>
          </w:p>
          <w:p w14:paraId="476198F7">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ind w:left="0" w:leftChars="0" w:firstLine="0" w:firstLineChars="0"/>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处罚条款：第三十条</w:t>
            </w:r>
            <w:r>
              <w:rPr>
                <w:rFonts w:hint="eastAsia" w:hAnsi="仿宋_GB2312" w:cs="仿宋_GB2312"/>
                <w:i w:val="0"/>
                <w:color w:val="auto"/>
                <w:kern w:val="0"/>
                <w:sz w:val="24"/>
                <w:szCs w:val="24"/>
                <w:highlight w:val="none"/>
                <w:u w:val="none"/>
                <w:lang w:val="en-US" w:eastAsia="zh-CN" w:bidi="ar"/>
              </w:rPr>
              <w:t>，</w:t>
            </w:r>
            <w:r>
              <w:rPr>
                <w:rFonts w:hint="eastAsia" w:ascii="仿宋_GB2312" w:hAnsi="仿宋_GB2312" w:eastAsia="仿宋_GB2312" w:cs="仿宋_GB2312"/>
                <w:i w:val="0"/>
                <w:color w:val="auto"/>
                <w:kern w:val="0"/>
                <w:sz w:val="24"/>
                <w:szCs w:val="24"/>
                <w:highlight w:val="none"/>
                <w:u w:val="none"/>
                <w:lang w:val="en-US" w:eastAsia="zh-CN" w:bidi="ar"/>
              </w:rPr>
              <w:t>由城市管理综合执法机构责令改正；拒不改正的，给予警告，并可处五千元以上一万元以下罚款。</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14:paraId="1449CF96">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（一）违法行为轻微，已及时改正违法行为并消除相关影响，没有造成危害后果。</w:t>
            </w:r>
          </w:p>
          <w:p w14:paraId="520AADFC">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ind w:left="0" w:leftChars="0" w:firstLine="0" w:firstLineChars="0"/>
              <w:jc w:val="both"/>
              <w:textAlignment w:val="center"/>
              <w:rPr>
                <w:rFonts w:hint="eastAsia" w:ascii="仿宋_GB2312" w:hAnsi="仿宋_GB2312" w:eastAsia="仿宋_GB2312" w:cs="仿宋_GB2312"/>
                <w:color w:val="auto"/>
                <w:kern w:val="0"/>
                <w:sz w:val="24"/>
                <w:szCs w:val="24"/>
                <w:highlight w:val="none"/>
                <w:lang w:bidi="ar"/>
              </w:rPr>
            </w:pPr>
            <w:r>
              <w:rPr>
                <w:rFonts w:hint="eastAsia" w:ascii="仿宋_GB2312" w:hAnsi="仿宋_GB2312" w:eastAsia="仿宋_GB2312" w:cs="仿宋_GB2312"/>
                <w:i w:val="0"/>
                <w:color w:val="auto"/>
                <w:kern w:val="0"/>
                <w:sz w:val="24"/>
                <w:szCs w:val="24"/>
                <w:highlight w:val="none"/>
                <w:u w:val="none"/>
                <w:lang w:val="en-US" w:eastAsia="zh-CN" w:bidi="ar"/>
              </w:rPr>
              <w:t>（二）初次违法，危害后果轻微，已及时改正违法行为并消除危害后果。</w:t>
            </w:r>
          </w:p>
        </w:tc>
        <w:tc>
          <w:tcPr>
            <w:tcW w:w="2681" w:type="dxa"/>
            <w:tcBorders>
              <w:top w:val="single" w:color="000000" w:sz="4" w:space="0"/>
              <w:left w:val="single" w:color="000000" w:sz="4" w:space="0"/>
              <w:bottom w:val="single" w:color="000000" w:sz="4" w:space="0"/>
              <w:right w:val="single" w:color="000000" w:sz="4" w:space="0"/>
            </w:tcBorders>
            <w:noWrap/>
            <w:vAlign w:val="center"/>
          </w:tcPr>
          <w:p w14:paraId="456CA6DF">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1.拒不改正的，依法处罚;</w:t>
            </w:r>
          </w:p>
          <w:p w14:paraId="0E0449A9">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2.依法实施不予行政处罚的，加强法规宣传告知；</w:t>
            </w:r>
          </w:p>
          <w:p w14:paraId="67CA6861">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3.宣传告知后再次出现同类违法行为的，依法处罚；</w:t>
            </w:r>
          </w:p>
          <w:p w14:paraId="1D579DCE">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4.多次违法的，提高检查比例和频次。</w:t>
            </w:r>
          </w:p>
          <w:p w14:paraId="2AA5C1A1">
            <w:pPr>
              <w:keepNext w:val="0"/>
              <w:keepLines w:val="0"/>
              <w:pageBreakBefore w:val="0"/>
              <w:widowControl/>
              <w:numPr>
                <w:ilvl w:val="0"/>
                <w:numId w:val="0"/>
              </w:numPr>
              <w:suppressAutoHyphens/>
              <w:kinsoku/>
              <w:wordWrap/>
              <w:overflowPunct/>
              <w:topLinePunct w:val="0"/>
              <w:autoSpaceDE/>
              <w:autoSpaceDN/>
              <w:bidi w:val="0"/>
              <w:adjustRightInd/>
              <w:snapToGrid/>
              <w:spacing w:after="0" w:line="340" w:lineRule="exact"/>
              <w:ind w:left="0" w:leftChars="0" w:firstLine="0" w:firstLineChars="0"/>
              <w:textAlignment w:val="center"/>
              <w:rPr>
                <w:rFonts w:hint="eastAsia" w:ascii="仿宋_GB2312" w:hAnsi="仿宋_GB2312" w:eastAsia="仿宋_GB2312" w:cs="仿宋_GB2312"/>
                <w:color w:val="auto"/>
                <w:kern w:val="0"/>
                <w:sz w:val="24"/>
                <w:szCs w:val="24"/>
                <w:highlight w:val="none"/>
                <w:lang w:val="en-US" w:eastAsia="zh-CN" w:bidi="ar"/>
              </w:rPr>
            </w:pPr>
          </w:p>
        </w:tc>
        <w:tc>
          <w:tcPr>
            <w:tcW w:w="1059" w:type="dxa"/>
            <w:tcBorders>
              <w:top w:val="single" w:color="000000" w:sz="4" w:space="0"/>
              <w:left w:val="single" w:color="000000" w:sz="4" w:space="0"/>
              <w:bottom w:val="single" w:color="000000" w:sz="4" w:space="0"/>
              <w:right w:val="single" w:color="000000" w:sz="4" w:space="0"/>
            </w:tcBorders>
            <w:noWrap/>
            <w:vAlign w:val="center"/>
          </w:tcPr>
          <w:p w14:paraId="071A1579">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市级</w:t>
            </w:r>
          </w:p>
          <w:p w14:paraId="5192A874">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区级</w:t>
            </w:r>
          </w:p>
          <w:p w14:paraId="538DD54F">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i w:val="0"/>
                <w:color w:val="auto"/>
                <w:kern w:val="0"/>
                <w:sz w:val="24"/>
                <w:szCs w:val="24"/>
                <w:highlight w:val="none"/>
                <w:u w:val="none"/>
                <w:lang w:val="en-US" w:eastAsia="zh-CN" w:bidi="ar"/>
              </w:rPr>
            </w:pPr>
          </w:p>
        </w:tc>
      </w:tr>
      <w:tr w14:paraId="6EA9A6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26" w:hRule="atLeast"/>
        </w:trPr>
        <w:tc>
          <w:tcPr>
            <w:tcW w:w="530" w:type="dxa"/>
            <w:tcBorders>
              <w:top w:val="single" w:color="000000" w:sz="4" w:space="0"/>
              <w:left w:val="single" w:color="000000" w:sz="4" w:space="0"/>
              <w:bottom w:val="single" w:color="000000" w:sz="4" w:space="0"/>
              <w:right w:val="single" w:color="000000" w:sz="4" w:space="0"/>
            </w:tcBorders>
            <w:noWrap w:val="0"/>
            <w:vAlign w:val="center"/>
          </w:tcPr>
          <w:p w14:paraId="4321873A">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29</w:t>
            </w:r>
          </w:p>
        </w:tc>
        <w:tc>
          <w:tcPr>
            <w:tcW w:w="710" w:type="dxa"/>
            <w:tcBorders>
              <w:top w:val="single" w:color="000000" w:sz="4" w:space="0"/>
              <w:left w:val="single" w:color="000000" w:sz="4" w:space="0"/>
              <w:bottom w:val="single" w:color="000000" w:sz="4" w:space="0"/>
              <w:right w:val="single" w:color="000000" w:sz="4" w:space="0"/>
            </w:tcBorders>
            <w:noWrap w:val="0"/>
            <w:vAlign w:val="center"/>
          </w:tcPr>
          <w:p w14:paraId="284766FF">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C4648500</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14:paraId="38ADEBF3">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ind w:left="0" w:leftChars="0" w:firstLine="0" w:firstLineChars="0"/>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应当设置、使用公共场所外语标识而未设置、使用</w:t>
            </w:r>
          </w:p>
        </w:tc>
        <w:tc>
          <w:tcPr>
            <w:tcW w:w="856" w:type="dxa"/>
            <w:tcBorders>
              <w:top w:val="single" w:color="000000" w:sz="4" w:space="0"/>
              <w:left w:val="single" w:color="000000" w:sz="4" w:space="0"/>
              <w:bottom w:val="single" w:color="000000" w:sz="4" w:space="0"/>
              <w:right w:val="single" w:color="000000" w:sz="4" w:space="0"/>
            </w:tcBorders>
            <w:noWrap w:val="0"/>
            <w:vAlign w:val="center"/>
          </w:tcPr>
          <w:p w14:paraId="46D9BDD7">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ind w:left="0" w:leftChars="0" w:firstLine="0" w:firstLineChars="0"/>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《北京市国际交往语言环境建设条例》</w:t>
            </w:r>
          </w:p>
        </w:tc>
        <w:tc>
          <w:tcPr>
            <w:tcW w:w="3859" w:type="dxa"/>
            <w:tcBorders>
              <w:top w:val="single" w:color="000000" w:sz="4" w:space="0"/>
              <w:left w:val="single" w:color="000000" w:sz="4" w:space="0"/>
              <w:bottom w:val="single" w:color="000000" w:sz="4" w:space="0"/>
              <w:right w:val="single" w:color="000000" w:sz="4" w:space="0"/>
            </w:tcBorders>
            <w:noWrap w:val="0"/>
            <w:vAlign w:val="center"/>
          </w:tcPr>
          <w:p w14:paraId="3C5E60DA">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违反条款：第十七条第一款；</w:t>
            </w:r>
          </w:p>
          <w:p w14:paraId="2C95AA92">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ind w:left="0" w:leftChars="0" w:firstLine="0" w:firstLineChars="0"/>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处罚条款：第三十一条</w:t>
            </w:r>
            <w:r>
              <w:rPr>
                <w:rFonts w:hint="eastAsia" w:hAnsi="仿宋_GB2312" w:cs="仿宋_GB2312"/>
                <w:i w:val="0"/>
                <w:color w:val="auto"/>
                <w:kern w:val="0"/>
                <w:sz w:val="24"/>
                <w:szCs w:val="24"/>
                <w:highlight w:val="none"/>
                <w:u w:val="none"/>
                <w:lang w:val="en-US" w:eastAsia="zh-CN" w:bidi="ar"/>
              </w:rPr>
              <w:t>，</w:t>
            </w:r>
            <w:r>
              <w:rPr>
                <w:rFonts w:hint="eastAsia" w:ascii="仿宋_GB2312" w:hAnsi="仿宋_GB2312" w:eastAsia="仿宋_GB2312" w:cs="仿宋_GB2312"/>
                <w:i w:val="0"/>
                <w:color w:val="auto"/>
                <w:kern w:val="0"/>
                <w:sz w:val="24"/>
                <w:szCs w:val="24"/>
                <w:highlight w:val="none"/>
                <w:u w:val="none"/>
                <w:lang w:val="en-US" w:eastAsia="zh-CN" w:bidi="ar"/>
              </w:rPr>
              <w:t>由城市管理综合执法机构责令改正；拒不改正的，给予警告，并可处二千元以上五千元以下罚款。</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14:paraId="5B251A66">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（一）违法行为轻微，已及时改正违法行为并消除相关影响，没有造成危害后果。</w:t>
            </w:r>
          </w:p>
          <w:p w14:paraId="09799A9A">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ind w:left="0" w:leftChars="0" w:firstLine="0" w:firstLineChars="0"/>
              <w:jc w:val="both"/>
              <w:textAlignment w:val="center"/>
              <w:rPr>
                <w:rFonts w:hint="eastAsia" w:ascii="仿宋_GB2312" w:hAnsi="仿宋_GB2312" w:eastAsia="仿宋_GB2312" w:cs="仿宋_GB2312"/>
                <w:color w:val="auto"/>
                <w:kern w:val="0"/>
                <w:sz w:val="24"/>
                <w:szCs w:val="24"/>
                <w:highlight w:val="none"/>
                <w:lang w:bidi="ar"/>
              </w:rPr>
            </w:pPr>
            <w:r>
              <w:rPr>
                <w:rFonts w:hint="eastAsia" w:ascii="仿宋_GB2312" w:hAnsi="仿宋_GB2312" w:eastAsia="仿宋_GB2312" w:cs="仿宋_GB2312"/>
                <w:i w:val="0"/>
                <w:color w:val="auto"/>
                <w:kern w:val="0"/>
                <w:sz w:val="24"/>
                <w:szCs w:val="24"/>
                <w:highlight w:val="none"/>
                <w:u w:val="none"/>
                <w:lang w:val="en-US" w:eastAsia="zh-CN" w:bidi="ar"/>
              </w:rPr>
              <w:t>（二）初次违法，危害后果轻微，已及时改正违法行为并消除危害后果。</w:t>
            </w:r>
          </w:p>
        </w:tc>
        <w:tc>
          <w:tcPr>
            <w:tcW w:w="2681" w:type="dxa"/>
            <w:tcBorders>
              <w:top w:val="single" w:color="000000" w:sz="4" w:space="0"/>
              <w:left w:val="single" w:color="000000" w:sz="4" w:space="0"/>
              <w:bottom w:val="single" w:color="000000" w:sz="4" w:space="0"/>
              <w:right w:val="single" w:color="000000" w:sz="4" w:space="0"/>
            </w:tcBorders>
            <w:noWrap/>
            <w:vAlign w:val="center"/>
          </w:tcPr>
          <w:p w14:paraId="4C2D9B86">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1.拒不改正的，依法处罚;</w:t>
            </w:r>
          </w:p>
          <w:p w14:paraId="57A78713">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2.依法实施不予行政处罚的，加强法规宣传告知；</w:t>
            </w:r>
          </w:p>
          <w:p w14:paraId="702CEC36">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3.宣传告知后再次出现同类违法行为的，依法处罚；</w:t>
            </w:r>
          </w:p>
          <w:p w14:paraId="7E0D00DF">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ind w:left="0" w:leftChars="0" w:firstLine="0" w:firstLineChars="0"/>
              <w:jc w:val="both"/>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4.多次违法的，提高检查比例和频次。</w:t>
            </w:r>
          </w:p>
        </w:tc>
        <w:tc>
          <w:tcPr>
            <w:tcW w:w="1059" w:type="dxa"/>
            <w:tcBorders>
              <w:top w:val="single" w:color="000000" w:sz="4" w:space="0"/>
              <w:left w:val="single" w:color="000000" w:sz="4" w:space="0"/>
              <w:bottom w:val="single" w:color="000000" w:sz="4" w:space="0"/>
              <w:right w:val="single" w:color="000000" w:sz="4" w:space="0"/>
            </w:tcBorders>
            <w:noWrap/>
            <w:vAlign w:val="center"/>
          </w:tcPr>
          <w:p w14:paraId="2FBADBC5">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市级</w:t>
            </w:r>
          </w:p>
          <w:p w14:paraId="75467854">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区级</w:t>
            </w:r>
          </w:p>
          <w:p w14:paraId="7905DBBD">
            <w:pPr>
              <w:keepNext w:val="0"/>
              <w:keepLines w:val="0"/>
              <w:pageBreakBefore w:val="0"/>
              <w:widowControl/>
              <w:suppressAutoHyphens/>
              <w:kinsoku/>
              <w:wordWrap/>
              <w:overflowPunct/>
              <w:topLinePunct w:val="0"/>
              <w:autoSpaceDE/>
              <w:autoSpaceDN/>
              <w:bidi w:val="0"/>
              <w:adjustRightInd/>
              <w:snapToGrid/>
              <w:spacing w:after="120" w:afterLines="0" w:afterAutospacing="0" w:line="340" w:lineRule="exact"/>
              <w:ind w:left="640" w:leftChars="200" w:firstLine="480" w:firstLineChars="200"/>
              <w:jc w:val="center"/>
              <w:rPr>
                <w:rFonts w:hint="eastAsia" w:ascii="仿宋_GB2312" w:hAnsi="仿宋_GB2312" w:eastAsia="仿宋_GB2312" w:cs="仿宋_GB2312"/>
                <w:i w:val="0"/>
                <w:color w:val="auto"/>
                <w:kern w:val="0"/>
                <w:sz w:val="24"/>
                <w:szCs w:val="24"/>
                <w:highlight w:val="none"/>
                <w:u w:val="none"/>
                <w:lang w:val="en-US" w:eastAsia="zh-CN" w:bidi="ar"/>
              </w:rPr>
            </w:pPr>
          </w:p>
        </w:tc>
      </w:tr>
      <w:tr w14:paraId="5E92F7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60" w:hRule="atLeast"/>
        </w:trPr>
        <w:tc>
          <w:tcPr>
            <w:tcW w:w="530" w:type="dxa"/>
            <w:tcBorders>
              <w:top w:val="single" w:color="000000" w:sz="4" w:space="0"/>
              <w:left w:val="single" w:color="000000" w:sz="4" w:space="0"/>
              <w:bottom w:val="single" w:color="000000" w:sz="4" w:space="0"/>
              <w:right w:val="single" w:color="000000" w:sz="4" w:space="0"/>
            </w:tcBorders>
            <w:noWrap w:val="0"/>
            <w:vAlign w:val="center"/>
          </w:tcPr>
          <w:p w14:paraId="462DED12">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30</w:t>
            </w:r>
          </w:p>
        </w:tc>
        <w:tc>
          <w:tcPr>
            <w:tcW w:w="710" w:type="dxa"/>
            <w:tcBorders>
              <w:top w:val="single" w:color="000000" w:sz="4" w:space="0"/>
              <w:left w:val="single" w:color="000000" w:sz="4" w:space="0"/>
              <w:bottom w:val="single" w:color="000000" w:sz="4" w:space="0"/>
              <w:right w:val="single" w:color="000000" w:sz="4" w:space="0"/>
            </w:tcBorders>
            <w:noWrap w:val="0"/>
            <w:vAlign w:val="center"/>
          </w:tcPr>
          <w:p w14:paraId="75ADF996">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C4648400</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14:paraId="5BB4E5B3">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ind w:left="0" w:leftChars="0" w:firstLine="0" w:firstLineChars="0"/>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公共场所外语标识译写错误或者明显不当</w:t>
            </w:r>
          </w:p>
        </w:tc>
        <w:tc>
          <w:tcPr>
            <w:tcW w:w="856" w:type="dxa"/>
            <w:tcBorders>
              <w:top w:val="single" w:color="000000" w:sz="4" w:space="0"/>
              <w:left w:val="single" w:color="000000" w:sz="4" w:space="0"/>
              <w:bottom w:val="single" w:color="000000" w:sz="4" w:space="0"/>
              <w:right w:val="single" w:color="000000" w:sz="4" w:space="0"/>
            </w:tcBorders>
            <w:noWrap w:val="0"/>
            <w:vAlign w:val="center"/>
          </w:tcPr>
          <w:p w14:paraId="6A036751">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ind w:left="0" w:leftChars="0" w:firstLine="0" w:firstLineChars="0"/>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《北京市国际交往语言环境建设条例》</w:t>
            </w:r>
          </w:p>
        </w:tc>
        <w:tc>
          <w:tcPr>
            <w:tcW w:w="3859" w:type="dxa"/>
            <w:tcBorders>
              <w:top w:val="single" w:color="000000" w:sz="4" w:space="0"/>
              <w:left w:val="single" w:color="000000" w:sz="4" w:space="0"/>
              <w:bottom w:val="single" w:color="000000" w:sz="4" w:space="0"/>
              <w:right w:val="single" w:color="000000" w:sz="4" w:space="0"/>
            </w:tcBorders>
            <w:noWrap w:val="0"/>
            <w:vAlign w:val="center"/>
          </w:tcPr>
          <w:p w14:paraId="3F12A878">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违反条款：第十九条第一款；</w:t>
            </w:r>
          </w:p>
          <w:p w14:paraId="67E516D1">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ind w:left="0" w:leftChars="0" w:firstLine="0" w:firstLineChars="0"/>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处罚条款：第三十三条</w:t>
            </w:r>
            <w:r>
              <w:rPr>
                <w:rFonts w:hint="eastAsia" w:hAnsi="仿宋_GB2312" w:cs="仿宋_GB2312"/>
                <w:i w:val="0"/>
                <w:color w:val="auto"/>
                <w:kern w:val="0"/>
                <w:sz w:val="24"/>
                <w:szCs w:val="24"/>
                <w:highlight w:val="none"/>
                <w:u w:val="none"/>
                <w:lang w:val="en-US" w:eastAsia="zh-CN" w:bidi="ar"/>
              </w:rPr>
              <w:t>，</w:t>
            </w:r>
            <w:r>
              <w:rPr>
                <w:rFonts w:hint="eastAsia" w:ascii="仿宋_GB2312" w:hAnsi="仿宋_GB2312" w:eastAsia="仿宋_GB2312" w:cs="仿宋_GB2312"/>
                <w:i w:val="0"/>
                <w:color w:val="auto"/>
                <w:kern w:val="0"/>
                <w:sz w:val="24"/>
                <w:szCs w:val="24"/>
                <w:highlight w:val="none"/>
                <w:u w:val="none"/>
                <w:lang w:val="en-US" w:eastAsia="zh-CN" w:bidi="ar"/>
              </w:rPr>
              <w:t>由城市管理综合执法机构责令改正；拒不改正的，给予警告，并可处二千元以上五千元以下罚款。</w:t>
            </w:r>
          </w:p>
        </w:tc>
        <w:tc>
          <w:tcPr>
            <w:tcW w:w="2269" w:type="dxa"/>
            <w:tcBorders>
              <w:top w:val="single" w:color="000000" w:sz="4" w:space="0"/>
              <w:left w:val="single" w:color="000000" w:sz="4" w:space="0"/>
              <w:bottom w:val="single" w:color="000000" w:sz="4" w:space="0"/>
              <w:right w:val="single" w:color="000000" w:sz="4" w:space="0"/>
            </w:tcBorders>
            <w:noWrap w:val="0"/>
            <w:vAlign w:val="center"/>
          </w:tcPr>
          <w:p w14:paraId="05C63FFC">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（一）违法行为轻微，已及时改正违法行为并消除相关影响，没有造成危害后果。</w:t>
            </w:r>
          </w:p>
          <w:p w14:paraId="7B772EE8">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ind w:left="0" w:leftChars="0" w:firstLine="0" w:firstLineChars="0"/>
              <w:jc w:val="both"/>
              <w:textAlignment w:val="center"/>
              <w:rPr>
                <w:rFonts w:hint="eastAsia" w:ascii="仿宋_GB2312" w:hAnsi="仿宋_GB2312" w:eastAsia="仿宋_GB2312" w:cs="仿宋_GB2312"/>
                <w:color w:val="auto"/>
                <w:kern w:val="0"/>
                <w:sz w:val="24"/>
                <w:szCs w:val="24"/>
                <w:highlight w:val="none"/>
                <w:lang w:bidi="ar"/>
              </w:rPr>
            </w:pPr>
            <w:r>
              <w:rPr>
                <w:rFonts w:hint="eastAsia" w:ascii="仿宋_GB2312" w:hAnsi="仿宋_GB2312" w:eastAsia="仿宋_GB2312" w:cs="仿宋_GB2312"/>
                <w:i w:val="0"/>
                <w:color w:val="auto"/>
                <w:kern w:val="0"/>
                <w:sz w:val="24"/>
                <w:szCs w:val="24"/>
                <w:highlight w:val="none"/>
                <w:u w:val="none"/>
                <w:lang w:val="en-US" w:eastAsia="zh-CN" w:bidi="ar"/>
              </w:rPr>
              <w:t>（二）初次违法，危害后果轻微，已及时改正违法行为并消除危害后果。</w:t>
            </w:r>
          </w:p>
        </w:tc>
        <w:tc>
          <w:tcPr>
            <w:tcW w:w="2681" w:type="dxa"/>
            <w:tcBorders>
              <w:top w:val="single" w:color="000000" w:sz="4" w:space="0"/>
              <w:left w:val="single" w:color="000000" w:sz="4" w:space="0"/>
              <w:bottom w:val="single" w:color="000000" w:sz="4" w:space="0"/>
              <w:right w:val="single" w:color="000000" w:sz="4" w:space="0"/>
            </w:tcBorders>
            <w:noWrap/>
            <w:vAlign w:val="center"/>
          </w:tcPr>
          <w:p w14:paraId="705D3F84">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1.拒不改正的，依法处罚;</w:t>
            </w:r>
          </w:p>
          <w:p w14:paraId="46855CB2">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2.依法实施不予行政处罚的，加强法规宣传告知；</w:t>
            </w:r>
          </w:p>
          <w:p w14:paraId="63B09C5F">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jc w:val="both"/>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3.宣传告知后再次出现同类违法行为的，依法处罚；</w:t>
            </w:r>
          </w:p>
          <w:p w14:paraId="59B0EF4E">
            <w:pPr>
              <w:keepNext w:val="0"/>
              <w:keepLines w:val="0"/>
              <w:pageBreakBefore w:val="0"/>
              <w:widowControl/>
              <w:numPr>
                <w:ilvl w:val="0"/>
                <w:numId w:val="0"/>
              </w:numPr>
              <w:suppressLineNumbers w:val="0"/>
              <w:suppressAutoHyphens/>
              <w:kinsoku/>
              <w:wordWrap/>
              <w:overflowPunct/>
              <w:topLinePunct w:val="0"/>
              <w:autoSpaceDE/>
              <w:autoSpaceDN/>
              <w:bidi w:val="0"/>
              <w:adjustRightInd/>
              <w:snapToGrid/>
              <w:spacing w:line="340" w:lineRule="exact"/>
              <w:ind w:left="0" w:leftChars="0" w:firstLine="0" w:firstLineChars="0"/>
              <w:jc w:val="both"/>
              <w:textAlignment w:val="center"/>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4.多次违法的，提高检查比例和频次。</w:t>
            </w:r>
          </w:p>
        </w:tc>
        <w:tc>
          <w:tcPr>
            <w:tcW w:w="1059" w:type="dxa"/>
            <w:tcBorders>
              <w:top w:val="single" w:color="000000" w:sz="4" w:space="0"/>
              <w:left w:val="single" w:color="000000" w:sz="4" w:space="0"/>
              <w:bottom w:val="single" w:color="000000" w:sz="4" w:space="0"/>
              <w:right w:val="single" w:color="000000" w:sz="4" w:space="0"/>
            </w:tcBorders>
            <w:noWrap/>
            <w:vAlign w:val="center"/>
          </w:tcPr>
          <w:p w14:paraId="42D4584F">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市级</w:t>
            </w:r>
          </w:p>
          <w:p w14:paraId="3419A1D6">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i w:val="0"/>
                <w:color w:val="auto"/>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highlight w:val="none"/>
                <w:u w:val="none"/>
                <w:lang w:val="en-US" w:eastAsia="zh-CN" w:bidi="ar"/>
              </w:rPr>
              <w:t>区级</w:t>
            </w:r>
          </w:p>
          <w:p w14:paraId="2CE2705B">
            <w:pPr>
              <w:keepNext w:val="0"/>
              <w:keepLines w:val="0"/>
              <w:pageBreakBefore w:val="0"/>
              <w:widowControl/>
              <w:suppressLineNumbers w:val="0"/>
              <w:suppressAutoHyphens/>
              <w:kinsoku/>
              <w:wordWrap/>
              <w:overflowPunct/>
              <w:topLinePunct w:val="0"/>
              <w:autoSpaceDE/>
              <w:autoSpaceDN/>
              <w:bidi w:val="0"/>
              <w:adjustRightInd/>
              <w:snapToGrid/>
              <w:spacing w:line="340" w:lineRule="exact"/>
              <w:jc w:val="center"/>
              <w:textAlignment w:val="center"/>
              <w:rPr>
                <w:rFonts w:hint="eastAsia" w:ascii="仿宋_GB2312" w:hAnsi="仿宋_GB2312" w:eastAsia="仿宋_GB2312" w:cs="仿宋_GB2312"/>
                <w:i w:val="0"/>
                <w:color w:val="auto"/>
                <w:kern w:val="0"/>
                <w:sz w:val="24"/>
                <w:szCs w:val="24"/>
                <w:highlight w:val="none"/>
                <w:u w:val="none"/>
                <w:lang w:val="en-US" w:eastAsia="zh-CN" w:bidi="ar"/>
              </w:rPr>
            </w:pPr>
          </w:p>
        </w:tc>
      </w:tr>
    </w:tbl>
    <w:p w14:paraId="0EB70D11">
      <w:pPr>
        <w:keepNext w:val="0"/>
        <w:keepLines w:val="0"/>
        <w:pageBreakBefore w:val="0"/>
        <w:widowControl/>
        <w:suppressLineNumbers w:val="0"/>
        <w:suppressAutoHyphens/>
        <w:kinsoku/>
        <w:wordWrap/>
        <w:overflowPunct/>
        <w:topLinePunct w:val="0"/>
        <w:autoSpaceDE/>
        <w:autoSpaceDN/>
        <w:bidi w:val="0"/>
        <w:adjustRightInd/>
        <w:snapToGrid/>
        <w:spacing w:line="340" w:lineRule="exact"/>
        <w:ind w:firstLine="320" w:firstLineChars="100"/>
        <w:jc w:val="both"/>
        <w:textAlignment w:val="center"/>
        <w:rPr>
          <w:rFonts w:hint="eastAsia" w:ascii="黑体" w:hAnsi="黑体" w:eastAsia="黑体" w:cs="黑体"/>
          <w:i w:val="0"/>
          <w:color w:val="auto"/>
          <w:kern w:val="0"/>
          <w:sz w:val="32"/>
          <w:szCs w:val="32"/>
          <w:highlight w:val="yellow"/>
          <w:u w:val="none"/>
          <w:lang w:val="en-US" w:eastAsia="zh-CN" w:bidi="ar"/>
        </w:rPr>
      </w:pPr>
    </w:p>
    <w:p w14:paraId="24045EDF">
      <w:pPr>
        <w:keepNext w:val="0"/>
        <w:keepLines w:val="0"/>
        <w:pageBreakBefore w:val="0"/>
        <w:kinsoku/>
        <w:wordWrap/>
        <w:overflowPunct/>
        <w:topLinePunct w:val="0"/>
        <w:autoSpaceDE/>
        <w:autoSpaceDN/>
        <w:bidi w:val="0"/>
        <w:adjustRightInd/>
        <w:spacing w:line="560" w:lineRule="exact"/>
        <w:ind w:left="640" w:hanging="640" w:hangingChars="200"/>
        <w:jc w:val="left"/>
        <w:rPr>
          <w:rFonts w:hint="eastAsia" w:ascii="仿宋_GB2312" w:hAnsi="仿宋_GB2312" w:eastAsia="仿宋_GB2312" w:cs="仿宋_GB2312"/>
          <w:b w:val="0"/>
          <w:bCs w:val="0"/>
          <w:sz w:val="32"/>
          <w:szCs w:val="32"/>
          <w:highlight w:val="none"/>
          <w:lang w:val="en-US" w:eastAsia="zh-CN"/>
        </w:rPr>
        <w:sectPr>
          <w:pgSz w:w="16838" w:h="11906" w:orient="landscape"/>
          <w:pgMar w:top="1587" w:right="2098" w:bottom="1474" w:left="1984" w:header="851" w:footer="1587" w:gutter="0"/>
          <w:pgNumType w:fmt="numberInDash"/>
          <w:cols w:space="720" w:num="1"/>
          <w:rtlGutter w:val="0"/>
          <w:docGrid w:type="lines" w:linePitch="327" w:charSpace="0"/>
        </w:sectPr>
      </w:pPr>
      <w:r>
        <w:rPr>
          <w:rFonts w:hint="eastAsia" w:ascii="仿宋_GB2312" w:hAnsi="仿宋_GB2312" w:eastAsia="仿宋_GB2312" w:cs="仿宋_GB2312"/>
          <w:b w:val="0"/>
          <w:bCs w:val="0"/>
          <w:i w:val="0"/>
          <w:color w:val="auto"/>
          <w:kern w:val="0"/>
          <w:sz w:val="32"/>
          <w:szCs w:val="32"/>
          <w:highlight w:val="none"/>
          <w:u w:val="none"/>
          <w:lang w:val="en-US" w:eastAsia="zh-CN" w:bidi="ar"/>
        </w:rPr>
        <w:t>注：</w:t>
      </w:r>
      <w:r>
        <w:rPr>
          <w:rFonts w:hint="eastAsia" w:ascii="仿宋_GB2312" w:hAnsi="仿宋_GB2312" w:eastAsia="仿宋_GB2312" w:cs="仿宋_GB2312"/>
          <w:b w:val="0"/>
          <w:bCs w:val="0"/>
          <w:color w:val="auto"/>
          <w:sz w:val="32"/>
          <w:szCs w:val="32"/>
          <w:highlight w:val="none"/>
          <w:lang w:val="en-US" w:eastAsia="zh-CN"/>
        </w:rPr>
        <w:t>清单中未列明的其他执法事项，符合《中华人民共和国行政处罚法》规定的应当不予行政处罚或者酌定不予行政处罚情形的，按照《中华人民共和国行政处罚法》的规定依法执行</w:t>
      </w:r>
    </w:p>
    <w:p w14:paraId="10B98AB9">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不予行政处罚主要程序</w:t>
      </w:r>
    </w:p>
    <w:p w14:paraId="47BC27F0">
      <w:pPr>
        <w:keepNext w:val="0"/>
        <w:keepLines w:val="0"/>
        <w:pageBreakBefore w:val="0"/>
        <w:widowControl w:val="0"/>
        <w:kinsoku/>
        <w:wordWrap/>
        <w:overflowPunct/>
        <w:topLinePunct w:val="0"/>
        <w:autoSpaceDE/>
        <w:autoSpaceDN/>
        <w:bidi w:val="0"/>
        <w:adjustRightInd/>
        <w:snapToGrid/>
        <w:spacing w:line="0" w:lineRule="atLeast"/>
        <w:ind w:firstLine="2640" w:firstLineChars="600"/>
        <w:jc w:val="both"/>
        <w:textAlignment w:val="auto"/>
        <w:rPr>
          <w:rFonts w:hint="eastAsia" w:ascii="方正小标宋简体" w:hAnsi="方正小标宋简体" w:eastAsia="方正小标宋简体" w:cs="方正小标宋简体"/>
          <w:sz w:val="44"/>
          <w:szCs w:val="44"/>
        </w:rPr>
      </w:pPr>
    </w:p>
    <w:tbl>
      <w:tblPr>
        <w:tblStyle w:val="12"/>
        <w:tblW w:w="0" w:type="auto"/>
        <w:tblInd w:w="5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6"/>
        <w:gridCol w:w="1497"/>
        <w:gridCol w:w="3962"/>
        <w:gridCol w:w="2592"/>
      </w:tblGrid>
      <w:tr w14:paraId="6054D6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atLeast"/>
        </w:trPr>
        <w:tc>
          <w:tcPr>
            <w:tcW w:w="776" w:type="dxa"/>
            <w:noWrap w:val="0"/>
            <w:vAlign w:val="center"/>
          </w:tcPr>
          <w:p w14:paraId="1CE8BE74">
            <w:pPr>
              <w:pStyle w:val="2"/>
              <w:jc w:val="center"/>
              <w:rPr>
                <w:rFonts w:hint="eastAsia" w:ascii="黑体" w:hAnsi="黑体" w:eastAsia="黑体" w:cs="黑体"/>
                <w:b w:val="0"/>
                <w:bCs w:val="0"/>
                <w:sz w:val="28"/>
                <w:szCs w:val="28"/>
                <w:vertAlign w:val="baseline"/>
                <w:lang w:eastAsia="zh-CN"/>
              </w:rPr>
            </w:pPr>
            <w:r>
              <w:rPr>
                <w:rFonts w:hint="eastAsia" w:ascii="黑体" w:hAnsi="黑体" w:eastAsia="黑体" w:cs="黑体"/>
                <w:b w:val="0"/>
                <w:bCs w:val="0"/>
                <w:sz w:val="28"/>
                <w:szCs w:val="28"/>
                <w:vertAlign w:val="baseline"/>
                <w:lang w:eastAsia="zh-CN"/>
              </w:rPr>
              <w:t>序号</w:t>
            </w:r>
          </w:p>
        </w:tc>
        <w:tc>
          <w:tcPr>
            <w:tcW w:w="1497" w:type="dxa"/>
            <w:noWrap w:val="0"/>
            <w:vAlign w:val="center"/>
          </w:tcPr>
          <w:p w14:paraId="170504AB">
            <w:pPr>
              <w:pStyle w:val="2"/>
              <w:jc w:val="center"/>
              <w:rPr>
                <w:rFonts w:hint="eastAsia" w:ascii="黑体" w:hAnsi="黑体" w:eastAsia="黑体" w:cs="黑体"/>
                <w:b w:val="0"/>
                <w:bCs w:val="0"/>
                <w:sz w:val="28"/>
                <w:szCs w:val="28"/>
                <w:vertAlign w:val="baseline"/>
                <w:lang w:eastAsia="zh-CN"/>
              </w:rPr>
            </w:pPr>
            <w:r>
              <w:rPr>
                <w:rFonts w:hint="eastAsia" w:ascii="黑体" w:hAnsi="黑体" w:eastAsia="黑体" w:cs="黑体"/>
                <w:b w:val="0"/>
                <w:bCs w:val="0"/>
                <w:sz w:val="28"/>
                <w:szCs w:val="28"/>
                <w:vertAlign w:val="baseline"/>
                <w:lang w:eastAsia="zh-CN"/>
              </w:rPr>
              <w:t>程序环节</w:t>
            </w:r>
          </w:p>
        </w:tc>
        <w:tc>
          <w:tcPr>
            <w:tcW w:w="3962" w:type="dxa"/>
            <w:noWrap w:val="0"/>
            <w:vAlign w:val="center"/>
          </w:tcPr>
          <w:p w14:paraId="4B55ED10">
            <w:pPr>
              <w:pStyle w:val="2"/>
              <w:jc w:val="center"/>
              <w:rPr>
                <w:rFonts w:hint="eastAsia" w:ascii="黑体" w:hAnsi="黑体" w:eastAsia="黑体" w:cs="黑体"/>
                <w:b w:val="0"/>
                <w:bCs w:val="0"/>
                <w:sz w:val="28"/>
                <w:szCs w:val="28"/>
                <w:vertAlign w:val="baseline"/>
                <w:lang w:eastAsia="zh-CN"/>
              </w:rPr>
            </w:pPr>
            <w:r>
              <w:rPr>
                <w:rFonts w:hint="eastAsia" w:ascii="黑体" w:hAnsi="黑体" w:eastAsia="黑体" w:cs="黑体"/>
                <w:b w:val="0"/>
                <w:bCs w:val="0"/>
                <w:sz w:val="28"/>
                <w:szCs w:val="28"/>
                <w:vertAlign w:val="baseline"/>
                <w:lang w:eastAsia="zh-CN"/>
              </w:rPr>
              <w:t>制作文书</w:t>
            </w:r>
          </w:p>
        </w:tc>
        <w:tc>
          <w:tcPr>
            <w:tcW w:w="2592" w:type="dxa"/>
            <w:noWrap w:val="0"/>
            <w:vAlign w:val="center"/>
          </w:tcPr>
          <w:p w14:paraId="160EF068">
            <w:pPr>
              <w:pStyle w:val="2"/>
              <w:jc w:val="center"/>
              <w:rPr>
                <w:rFonts w:hint="eastAsia" w:ascii="黑体" w:hAnsi="黑体" w:eastAsia="黑体" w:cs="黑体"/>
                <w:b w:val="0"/>
                <w:bCs w:val="0"/>
                <w:sz w:val="28"/>
                <w:szCs w:val="28"/>
                <w:vertAlign w:val="baseline"/>
                <w:lang w:eastAsia="zh-CN"/>
              </w:rPr>
            </w:pPr>
            <w:r>
              <w:rPr>
                <w:rFonts w:hint="eastAsia" w:ascii="黑体" w:hAnsi="黑体" w:eastAsia="黑体" w:cs="黑体"/>
                <w:b w:val="0"/>
                <w:bCs w:val="0"/>
                <w:sz w:val="28"/>
                <w:szCs w:val="28"/>
                <w:vertAlign w:val="baseline"/>
                <w:lang w:eastAsia="zh-CN"/>
              </w:rPr>
              <w:t>备注</w:t>
            </w:r>
          </w:p>
        </w:tc>
      </w:tr>
      <w:tr w14:paraId="3371D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2" w:hRule="atLeast"/>
        </w:trPr>
        <w:tc>
          <w:tcPr>
            <w:tcW w:w="776" w:type="dxa"/>
            <w:noWrap w:val="0"/>
            <w:vAlign w:val="center"/>
          </w:tcPr>
          <w:p w14:paraId="672FE4AA">
            <w:pPr>
              <w:pStyle w:val="2"/>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1</w:t>
            </w:r>
          </w:p>
        </w:tc>
        <w:tc>
          <w:tcPr>
            <w:tcW w:w="1497" w:type="dxa"/>
            <w:noWrap w:val="0"/>
            <w:vAlign w:val="center"/>
          </w:tcPr>
          <w:p w14:paraId="31F2522F">
            <w:pPr>
              <w:pStyle w:val="2"/>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sz w:val="28"/>
                <w:szCs w:val="28"/>
                <w:vertAlign w:val="baseline"/>
                <w:lang w:eastAsia="zh-CN"/>
              </w:rPr>
            </w:pPr>
            <w:r>
              <w:rPr>
                <w:rFonts w:hint="eastAsia" w:ascii="仿宋_GB2312" w:hAnsi="仿宋_GB2312" w:eastAsia="仿宋_GB2312" w:cs="仿宋_GB2312"/>
                <w:b w:val="0"/>
                <w:bCs w:val="0"/>
                <w:sz w:val="28"/>
                <w:szCs w:val="28"/>
                <w:vertAlign w:val="baseline"/>
                <w:lang w:eastAsia="zh-CN"/>
              </w:rPr>
              <w:t>立案</w:t>
            </w:r>
          </w:p>
        </w:tc>
        <w:tc>
          <w:tcPr>
            <w:tcW w:w="3962" w:type="dxa"/>
            <w:noWrap w:val="0"/>
            <w:vAlign w:val="center"/>
          </w:tcPr>
          <w:p w14:paraId="2A6AB279">
            <w:pPr>
              <w:pStyle w:val="2"/>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黑体" w:hAnsi="黑体" w:eastAsia="黑体" w:cs="黑体"/>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《立案审批表》</w:t>
            </w:r>
          </w:p>
        </w:tc>
        <w:tc>
          <w:tcPr>
            <w:tcW w:w="2592" w:type="dxa"/>
            <w:vMerge w:val="restart"/>
            <w:noWrap w:val="0"/>
            <w:vAlign w:val="center"/>
          </w:tcPr>
          <w:p w14:paraId="7DA2F8CB">
            <w:pPr>
              <w:pStyle w:val="2"/>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黑体" w:hAnsi="黑体" w:eastAsia="黑体" w:cs="黑体"/>
                <w:b w:val="0"/>
                <w:bCs w:val="0"/>
                <w:sz w:val="32"/>
                <w:szCs w:val="32"/>
                <w:vertAlign w:val="baseline"/>
              </w:rPr>
            </w:pPr>
            <w:r>
              <w:rPr>
                <w:rFonts w:hint="eastAsia" w:ascii="仿宋_GB2312" w:hAnsi="仿宋_GB2312" w:eastAsia="仿宋_GB2312" w:cs="仿宋_GB2312"/>
                <w:b w:val="0"/>
                <w:bCs w:val="0"/>
                <w:sz w:val="28"/>
                <w:szCs w:val="28"/>
                <w:vertAlign w:val="baseline"/>
                <w:lang w:val="en-US" w:eastAsia="zh-CN"/>
              </w:rPr>
              <w:t>具体要求按照国家和本市行政处罚案卷标准执行</w:t>
            </w:r>
          </w:p>
        </w:tc>
      </w:tr>
      <w:tr w14:paraId="6EC34B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2" w:hRule="atLeast"/>
        </w:trPr>
        <w:tc>
          <w:tcPr>
            <w:tcW w:w="776" w:type="dxa"/>
            <w:noWrap w:val="0"/>
            <w:vAlign w:val="center"/>
          </w:tcPr>
          <w:p w14:paraId="6E69FAA8">
            <w:pPr>
              <w:pStyle w:val="2"/>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2</w:t>
            </w:r>
          </w:p>
        </w:tc>
        <w:tc>
          <w:tcPr>
            <w:tcW w:w="1497" w:type="dxa"/>
            <w:noWrap w:val="0"/>
            <w:vAlign w:val="center"/>
          </w:tcPr>
          <w:p w14:paraId="23060670">
            <w:pPr>
              <w:pStyle w:val="2"/>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sz w:val="28"/>
                <w:szCs w:val="28"/>
                <w:vertAlign w:val="baseline"/>
                <w:lang w:eastAsia="zh-CN"/>
              </w:rPr>
            </w:pPr>
            <w:r>
              <w:rPr>
                <w:rFonts w:hint="eastAsia" w:ascii="仿宋_GB2312" w:hAnsi="仿宋_GB2312" w:eastAsia="仿宋_GB2312" w:cs="仿宋_GB2312"/>
                <w:b w:val="0"/>
                <w:bCs w:val="0"/>
                <w:sz w:val="28"/>
                <w:szCs w:val="28"/>
                <w:vertAlign w:val="baseline"/>
                <w:lang w:eastAsia="zh-CN"/>
              </w:rPr>
              <w:t>现场检查</w:t>
            </w:r>
          </w:p>
        </w:tc>
        <w:tc>
          <w:tcPr>
            <w:tcW w:w="3962" w:type="dxa"/>
            <w:noWrap w:val="0"/>
            <w:vAlign w:val="center"/>
          </w:tcPr>
          <w:p w14:paraId="5813F862">
            <w:pPr>
              <w:pStyle w:val="2"/>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《现场检查笔录》</w:t>
            </w:r>
          </w:p>
          <w:p w14:paraId="18C316B2">
            <w:pPr>
              <w:pStyle w:val="2"/>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楷体_GB2312" w:hAnsi="楷体_GB2312" w:eastAsia="楷体_GB2312" w:cs="楷体_GB2312"/>
                <w:b w:val="0"/>
                <w:bCs w:val="0"/>
                <w:sz w:val="28"/>
                <w:szCs w:val="28"/>
                <w:vertAlign w:val="baseline"/>
                <w:lang w:eastAsia="zh-CN"/>
              </w:rPr>
            </w:pPr>
            <w:r>
              <w:rPr>
                <w:rFonts w:hint="eastAsia" w:ascii="仿宋_GB2312" w:hAnsi="仿宋_GB2312" w:eastAsia="仿宋_GB2312" w:cs="仿宋_GB2312"/>
                <w:b w:val="0"/>
                <w:bCs w:val="0"/>
                <w:sz w:val="28"/>
                <w:szCs w:val="28"/>
                <w:vertAlign w:val="baseline"/>
                <w:lang w:val="en-US" w:eastAsia="zh-CN"/>
              </w:rPr>
              <w:t>《谈话通知书》</w:t>
            </w:r>
          </w:p>
        </w:tc>
        <w:tc>
          <w:tcPr>
            <w:tcW w:w="2592" w:type="dxa"/>
            <w:vMerge w:val="continue"/>
            <w:noWrap w:val="0"/>
            <w:vAlign w:val="center"/>
          </w:tcPr>
          <w:p w14:paraId="78D6C290">
            <w:pPr>
              <w:pStyle w:val="2"/>
              <w:jc w:val="both"/>
              <w:rPr>
                <w:rFonts w:hint="eastAsia" w:ascii="楷体_GB2312" w:hAnsi="楷体_GB2312" w:eastAsia="楷体_GB2312" w:cs="楷体_GB2312"/>
                <w:b w:val="0"/>
                <w:bCs w:val="0"/>
                <w:sz w:val="24"/>
                <w:szCs w:val="24"/>
                <w:vertAlign w:val="baseline"/>
                <w:lang w:eastAsia="zh-CN"/>
              </w:rPr>
            </w:pPr>
          </w:p>
        </w:tc>
      </w:tr>
      <w:tr w14:paraId="1DABF2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7" w:hRule="atLeast"/>
        </w:trPr>
        <w:tc>
          <w:tcPr>
            <w:tcW w:w="776" w:type="dxa"/>
            <w:noWrap w:val="0"/>
            <w:vAlign w:val="center"/>
          </w:tcPr>
          <w:p w14:paraId="4014D62A">
            <w:pPr>
              <w:pStyle w:val="2"/>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3</w:t>
            </w:r>
          </w:p>
        </w:tc>
        <w:tc>
          <w:tcPr>
            <w:tcW w:w="1497" w:type="dxa"/>
            <w:noWrap w:val="0"/>
            <w:vAlign w:val="center"/>
          </w:tcPr>
          <w:p w14:paraId="56A10242">
            <w:pPr>
              <w:pStyle w:val="2"/>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sz w:val="28"/>
                <w:szCs w:val="28"/>
                <w:vertAlign w:val="baseline"/>
                <w:lang w:eastAsia="zh-CN"/>
              </w:rPr>
            </w:pPr>
            <w:r>
              <w:rPr>
                <w:rFonts w:hint="eastAsia" w:ascii="仿宋_GB2312" w:hAnsi="仿宋_GB2312" w:eastAsia="仿宋_GB2312" w:cs="仿宋_GB2312"/>
                <w:b w:val="0"/>
                <w:bCs w:val="0"/>
                <w:sz w:val="28"/>
                <w:szCs w:val="28"/>
                <w:vertAlign w:val="baseline"/>
                <w:lang w:eastAsia="zh-CN"/>
              </w:rPr>
              <w:t>询问调查</w:t>
            </w:r>
          </w:p>
        </w:tc>
        <w:tc>
          <w:tcPr>
            <w:tcW w:w="3962" w:type="dxa"/>
            <w:noWrap w:val="0"/>
            <w:vAlign w:val="center"/>
          </w:tcPr>
          <w:p w14:paraId="77082FC4">
            <w:pPr>
              <w:pStyle w:val="2"/>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b w:val="0"/>
                <w:bCs w:val="0"/>
                <w:sz w:val="28"/>
                <w:szCs w:val="28"/>
                <w:vertAlign w:val="baseline"/>
                <w:lang w:eastAsia="zh-CN"/>
              </w:rPr>
            </w:pPr>
            <w:r>
              <w:rPr>
                <w:rFonts w:hint="eastAsia" w:ascii="仿宋_GB2312" w:hAnsi="仿宋_GB2312" w:eastAsia="仿宋_GB2312" w:cs="仿宋_GB2312"/>
                <w:b w:val="0"/>
                <w:bCs w:val="0"/>
                <w:sz w:val="28"/>
                <w:szCs w:val="28"/>
                <w:vertAlign w:val="baseline"/>
                <w:lang w:val="en-US" w:eastAsia="zh-CN"/>
              </w:rPr>
              <w:t>《询问笔录》</w:t>
            </w:r>
          </w:p>
        </w:tc>
        <w:tc>
          <w:tcPr>
            <w:tcW w:w="2592" w:type="dxa"/>
            <w:vMerge w:val="continue"/>
            <w:noWrap w:val="0"/>
            <w:vAlign w:val="center"/>
          </w:tcPr>
          <w:p w14:paraId="406EF88A">
            <w:pPr>
              <w:pStyle w:val="2"/>
              <w:jc w:val="center"/>
              <w:rPr>
                <w:rFonts w:hint="eastAsia" w:ascii="黑体" w:hAnsi="黑体" w:eastAsia="黑体" w:cs="黑体"/>
                <w:b w:val="0"/>
                <w:bCs w:val="0"/>
                <w:sz w:val="32"/>
                <w:szCs w:val="32"/>
                <w:vertAlign w:val="baseline"/>
              </w:rPr>
            </w:pPr>
          </w:p>
        </w:tc>
      </w:tr>
      <w:tr w14:paraId="3AE096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0" w:hRule="atLeast"/>
        </w:trPr>
        <w:tc>
          <w:tcPr>
            <w:tcW w:w="776" w:type="dxa"/>
            <w:noWrap w:val="0"/>
            <w:vAlign w:val="center"/>
          </w:tcPr>
          <w:p w14:paraId="78B379FD">
            <w:pPr>
              <w:pStyle w:val="2"/>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4</w:t>
            </w:r>
          </w:p>
        </w:tc>
        <w:tc>
          <w:tcPr>
            <w:tcW w:w="1497" w:type="dxa"/>
            <w:noWrap w:val="0"/>
            <w:vAlign w:val="center"/>
          </w:tcPr>
          <w:p w14:paraId="645645C5">
            <w:pPr>
              <w:pStyle w:val="2"/>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sz w:val="28"/>
                <w:szCs w:val="28"/>
                <w:vertAlign w:val="baseline"/>
                <w:lang w:eastAsia="zh-CN"/>
              </w:rPr>
            </w:pPr>
            <w:r>
              <w:rPr>
                <w:rFonts w:hint="eastAsia" w:ascii="仿宋_GB2312" w:hAnsi="仿宋_GB2312" w:eastAsia="仿宋_GB2312" w:cs="仿宋_GB2312"/>
                <w:b w:val="0"/>
                <w:bCs w:val="0"/>
                <w:sz w:val="28"/>
                <w:szCs w:val="28"/>
                <w:vertAlign w:val="baseline"/>
                <w:lang w:eastAsia="zh-CN"/>
              </w:rPr>
              <w:t>事先告知</w:t>
            </w:r>
          </w:p>
        </w:tc>
        <w:tc>
          <w:tcPr>
            <w:tcW w:w="3962" w:type="dxa"/>
            <w:noWrap w:val="0"/>
            <w:vAlign w:val="center"/>
          </w:tcPr>
          <w:p w14:paraId="4BC5A760">
            <w:pPr>
              <w:pStyle w:val="2"/>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b w:val="0"/>
                <w:bCs w:val="0"/>
                <w:sz w:val="28"/>
                <w:szCs w:val="28"/>
                <w:vertAlign w:val="baseline"/>
              </w:rPr>
            </w:pPr>
            <w:r>
              <w:rPr>
                <w:rFonts w:hint="eastAsia" w:ascii="仿宋_GB2312" w:hAnsi="仿宋_GB2312" w:eastAsia="仿宋_GB2312" w:cs="仿宋_GB2312"/>
                <w:b w:val="0"/>
                <w:bCs w:val="0"/>
                <w:sz w:val="28"/>
                <w:szCs w:val="28"/>
                <w:vertAlign w:val="baseline"/>
                <w:lang w:val="en-US" w:eastAsia="zh-CN"/>
              </w:rPr>
              <w:t>《不予行政处罚事先告知书》</w:t>
            </w:r>
          </w:p>
        </w:tc>
        <w:tc>
          <w:tcPr>
            <w:tcW w:w="2592" w:type="dxa"/>
            <w:vMerge w:val="continue"/>
            <w:noWrap w:val="0"/>
            <w:vAlign w:val="center"/>
          </w:tcPr>
          <w:p w14:paraId="4DD6CA5C">
            <w:pPr>
              <w:pStyle w:val="2"/>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黑体" w:hAnsi="黑体" w:eastAsia="黑体" w:cs="黑体"/>
                <w:b w:val="0"/>
                <w:bCs w:val="0"/>
                <w:sz w:val="32"/>
                <w:szCs w:val="32"/>
                <w:vertAlign w:val="baseline"/>
              </w:rPr>
            </w:pPr>
          </w:p>
        </w:tc>
      </w:tr>
      <w:tr w14:paraId="6E1D30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trPr>
        <w:tc>
          <w:tcPr>
            <w:tcW w:w="776" w:type="dxa"/>
            <w:noWrap w:val="0"/>
            <w:vAlign w:val="center"/>
          </w:tcPr>
          <w:p w14:paraId="71A9BBAC">
            <w:pPr>
              <w:pStyle w:val="2"/>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5</w:t>
            </w:r>
          </w:p>
        </w:tc>
        <w:tc>
          <w:tcPr>
            <w:tcW w:w="1497" w:type="dxa"/>
            <w:noWrap w:val="0"/>
            <w:vAlign w:val="center"/>
          </w:tcPr>
          <w:p w14:paraId="1B28AC00">
            <w:pPr>
              <w:pStyle w:val="2"/>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sz w:val="28"/>
                <w:szCs w:val="28"/>
                <w:vertAlign w:val="baseline"/>
                <w:lang w:eastAsia="zh-CN"/>
              </w:rPr>
            </w:pPr>
            <w:r>
              <w:rPr>
                <w:rFonts w:hint="eastAsia" w:ascii="仿宋_GB2312" w:hAnsi="仿宋_GB2312" w:eastAsia="仿宋_GB2312" w:cs="仿宋_GB2312"/>
                <w:b w:val="0"/>
                <w:bCs w:val="0"/>
                <w:sz w:val="28"/>
                <w:szCs w:val="28"/>
                <w:vertAlign w:val="baseline"/>
                <w:lang w:eastAsia="zh-CN"/>
              </w:rPr>
              <w:t>案件呈批</w:t>
            </w:r>
          </w:p>
        </w:tc>
        <w:tc>
          <w:tcPr>
            <w:tcW w:w="3962" w:type="dxa"/>
            <w:noWrap w:val="0"/>
            <w:vAlign w:val="center"/>
          </w:tcPr>
          <w:p w14:paraId="397F10A5">
            <w:pPr>
              <w:pStyle w:val="2"/>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楷体_GB2312" w:hAnsi="楷体_GB2312" w:eastAsia="楷体_GB2312" w:cs="楷体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《案件呈批表》</w:t>
            </w:r>
          </w:p>
        </w:tc>
        <w:tc>
          <w:tcPr>
            <w:tcW w:w="2592" w:type="dxa"/>
            <w:vMerge w:val="continue"/>
            <w:noWrap w:val="0"/>
            <w:vAlign w:val="center"/>
          </w:tcPr>
          <w:p w14:paraId="7CBA1CA4">
            <w:pPr>
              <w:pStyle w:val="2"/>
              <w:jc w:val="center"/>
              <w:rPr>
                <w:rFonts w:hint="eastAsia" w:ascii="黑体" w:hAnsi="黑体" w:eastAsia="黑体" w:cs="黑体"/>
                <w:b w:val="0"/>
                <w:bCs w:val="0"/>
                <w:sz w:val="32"/>
                <w:szCs w:val="32"/>
                <w:vertAlign w:val="baseline"/>
              </w:rPr>
            </w:pPr>
          </w:p>
        </w:tc>
      </w:tr>
      <w:tr w14:paraId="4651CD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2" w:hRule="atLeast"/>
        </w:trPr>
        <w:tc>
          <w:tcPr>
            <w:tcW w:w="776" w:type="dxa"/>
            <w:noWrap w:val="0"/>
            <w:vAlign w:val="center"/>
          </w:tcPr>
          <w:p w14:paraId="27D689FC">
            <w:pPr>
              <w:pStyle w:val="2"/>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6</w:t>
            </w:r>
          </w:p>
        </w:tc>
        <w:tc>
          <w:tcPr>
            <w:tcW w:w="1497" w:type="dxa"/>
            <w:noWrap w:val="0"/>
            <w:vAlign w:val="center"/>
          </w:tcPr>
          <w:p w14:paraId="497B90DB">
            <w:pPr>
              <w:pStyle w:val="2"/>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sz w:val="28"/>
                <w:szCs w:val="28"/>
                <w:vertAlign w:val="baseline"/>
                <w:lang w:eastAsia="zh-CN"/>
              </w:rPr>
            </w:pPr>
            <w:r>
              <w:rPr>
                <w:rFonts w:hint="eastAsia" w:ascii="仿宋_GB2312" w:hAnsi="仿宋_GB2312" w:eastAsia="仿宋_GB2312" w:cs="仿宋_GB2312"/>
                <w:b w:val="0"/>
                <w:bCs w:val="0"/>
                <w:sz w:val="28"/>
                <w:szCs w:val="28"/>
                <w:vertAlign w:val="baseline"/>
                <w:lang w:eastAsia="zh-CN"/>
              </w:rPr>
              <w:t>案件决定</w:t>
            </w:r>
          </w:p>
        </w:tc>
        <w:tc>
          <w:tcPr>
            <w:tcW w:w="3962" w:type="dxa"/>
            <w:noWrap w:val="0"/>
            <w:vAlign w:val="center"/>
          </w:tcPr>
          <w:p w14:paraId="4D7D5C3C">
            <w:pPr>
              <w:pStyle w:val="2"/>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《不予行政处罚决定书》</w:t>
            </w:r>
          </w:p>
        </w:tc>
        <w:tc>
          <w:tcPr>
            <w:tcW w:w="2592" w:type="dxa"/>
            <w:vMerge w:val="continue"/>
            <w:noWrap w:val="0"/>
            <w:vAlign w:val="center"/>
          </w:tcPr>
          <w:p w14:paraId="59CBC1E1">
            <w:pPr>
              <w:pStyle w:val="2"/>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仿宋_GB2312" w:hAnsi="仿宋_GB2312" w:eastAsia="仿宋_GB2312" w:cs="仿宋_GB2312"/>
                <w:b w:val="0"/>
                <w:bCs w:val="0"/>
                <w:sz w:val="32"/>
                <w:szCs w:val="32"/>
                <w:vertAlign w:val="baseline"/>
                <w:lang w:val="en-US" w:eastAsia="zh-CN"/>
              </w:rPr>
            </w:pPr>
          </w:p>
        </w:tc>
      </w:tr>
      <w:tr w14:paraId="579187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8" w:hRule="atLeast"/>
        </w:trPr>
        <w:tc>
          <w:tcPr>
            <w:tcW w:w="776" w:type="dxa"/>
            <w:noWrap w:val="0"/>
            <w:vAlign w:val="center"/>
          </w:tcPr>
          <w:p w14:paraId="48B4CB5F">
            <w:pPr>
              <w:pStyle w:val="2"/>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7</w:t>
            </w:r>
          </w:p>
        </w:tc>
        <w:tc>
          <w:tcPr>
            <w:tcW w:w="1497" w:type="dxa"/>
            <w:noWrap w:val="0"/>
            <w:vAlign w:val="center"/>
          </w:tcPr>
          <w:p w14:paraId="0B69D838">
            <w:pPr>
              <w:pStyle w:val="2"/>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sz w:val="28"/>
                <w:szCs w:val="28"/>
                <w:vertAlign w:val="baseline"/>
                <w:lang w:eastAsia="zh-CN"/>
              </w:rPr>
            </w:pPr>
            <w:r>
              <w:rPr>
                <w:rFonts w:hint="eastAsia" w:ascii="仿宋_GB2312" w:hAnsi="仿宋_GB2312" w:eastAsia="仿宋_GB2312" w:cs="仿宋_GB2312"/>
                <w:b w:val="0"/>
                <w:bCs w:val="0"/>
                <w:sz w:val="28"/>
                <w:szCs w:val="28"/>
                <w:vertAlign w:val="baseline"/>
                <w:lang w:val="en-US" w:eastAsia="zh-CN"/>
              </w:rPr>
              <w:t>行政告知</w:t>
            </w:r>
          </w:p>
        </w:tc>
        <w:tc>
          <w:tcPr>
            <w:tcW w:w="3962" w:type="dxa"/>
            <w:noWrap w:val="0"/>
            <w:vAlign w:val="center"/>
          </w:tcPr>
          <w:p w14:paraId="653F040E">
            <w:pPr>
              <w:pStyle w:val="2"/>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《行政告知书》</w:t>
            </w:r>
          </w:p>
        </w:tc>
        <w:tc>
          <w:tcPr>
            <w:tcW w:w="2592" w:type="dxa"/>
            <w:noWrap w:val="0"/>
            <w:vAlign w:val="center"/>
          </w:tcPr>
          <w:p w14:paraId="5EEDE150">
            <w:pPr>
              <w:pStyle w:val="2"/>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仿宋_GB2312" w:hAnsi="仿宋_GB2312" w:eastAsia="仿宋_GB2312" w:cs="仿宋_GB2312"/>
                <w:b w:val="0"/>
                <w:bCs w:val="0"/>
                <w:sz w:val="32"/>
                <w:szCs w:val="32"/>
                <w:vertAlign w:val="baseline"/>
                <w:lang w:val="en-US" w:eastAsia="zh-CN"/>
              </w:rPr>
            </w:pPr>
          </w:p>
        </w:tc>
      </w:tr>
    </w:tbl>
    <w:p w14:paraId="0005C0AF">
      <w:pPr>
        <w:pStyle w:val="2"/>
        <w:jc w:val="both"/>
        <w:rPr>
          <w:rFonts w:hint="eastAsia"/>
          <w:lang w:val="en-US" w:eastAsia="zh-CN"/>
        </w:rPr>
        <w:sectPr>
          <w:pgSz w:w="11905" w:h="16838"/>
          <w:pgMar w:top="2098" w:right="1474" w:bottom="1984" w:left="1587" w:header="851" w:footer="1587" w:gutter="0"/>
          <w:pgNumType w:fmt="numberInDash"/>
          <w:cols w:space="720" w:num="1"/>
          <w:rtlGutter w:val="0"/>
          <w:docGrid w:type="lines" w:linePitch="327" w:charSpace="0"/>
        </w:sectPr>
      </w:pPr>
    </w:p>
    <w:p w14:paraId="7A06952F">
      <w:pPr>
        <w:keepNext w:val="0"/>
        <w:keepLines w:val="0"/>
        <w:pageBreakBefore w:val="0"/>
        <w:widowControl w:val="0"/>
        <w:kinsoku/>
        <w:wordWrap/>
        <w:overflowPunct/>
        <w:topLinePunct w:val="0"/>
        <w:autoSpaceDE/>
        <w:autoSpaceDN/>
        <w:bidi w:val="0"/>
        <w:adjustRightInd/>
        <w:snapToGrid/>
        <w:spacing w:line="0" w:lineRule="atLeast"/>
        <w:ind w:firstLine="2235" w:firstLineChars="500"/>
        <w:jc w:val="both"/>
        <w:textAlignment w:val="auto"/>
        <w:rPr>
          <w:rFonts w:hint="default" w:ascii="方正小标宋简体" w:hAnsi="方正小标宋简体" w:eastAsia="方正小标宋简体" w:cs="方正小标宋简体"/>
          <w:b w:val="0"/>
          <w:bCs w:val="0"/>
          <w:sz w:val="44"/>
          <w:szCs w:val="44"/>
          <w:u w:val="single"/>
          <w:lang w:val="en-US" w:eastAsia="zh-CN"/>
        </w:rPr>
      </w:pPr>
      <w:r>
        <w:rPr>
          <w:rFonts w:hint="eastAsia" w:ascii="方正小标宋简体" w:hAnsi="方正小标宋简体" w:eastAsia="方正小标宋简体" w:cs="方正小标宋简体"/>
          <w:b w:val="0"/>
          <w:bCs w:val="0"/>
          <w:sz w:val="44"/>
          <w:szCs w:val="44"/>
        </w:rPr>
        <w:t>北京市</w:t>
      </w:r>
      <w:r>
        <w:rPr>
          <w:rFonts w:hint="eastAsia" w:ascii="方正小标宋简体" w:hAnsi="方正小标宋简体" w:eastAsia="方正小标宋简体" w:cs="方正小标宋简体"/>
          <w:b w:val="0"/>
          <w:bCs w:val="0"/>
          <w:sz w:val="44"/>
          <w:szCs w:val="44"/>
          <w:u w:val="single"/>
        </w:rPr>
        <w:t xml:space="preserve">         </w:t>
      </w:r>
      <w:r>
        <w:rPr>
          <w:rFonts w:hint="eastAsia" w:ascii="方正小标宋简体" w:hAnsi="方正小标宋简体" w:eastAsia="方正小标宋简体" w:cs="方正小标宋简体"/>
          <w:b w:val="0"/>
          <w:bCs w:val="0"/>
          <w:sz w:val="44"/>
          <w:szCs w:val="44"/>
          <w:u w:val="single"/>
          <w:lang w:val="en-US" w:eastAsia="zh-CN"/>
        </w:rPr>
        <w:t xml:space="preserve">   </w:t>
      </w:r>
    </w:p>
    <w:p w14:paraId="3869979B">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不予</w:t>
      </w:r>
      <w:r>
        <w:rPr>
          <w:rFonts w:hint="eastAsia" w:ascii="方正小标宋简体" w:hAnsi="方正小标宋简体" w:eastAsia="方正小标宋简体" w:cs="方正小标宋简体"/>
          <w:b w:val="0"/>
          <w:bCs w:val="0"/>
          <w:sz w:val="44"/>
          <w:szCs w:val="44"/>
          <w:lang w:eastAsia="zh-CN"/>
        </w:rPr>
        <w:t>行政</w:t>
      </w:r>
      <w:r>
        <w:rPr>
          <w:rFonts w:hint="eastAsia" w:ascii="方正小标宋简体" w:hAnsi="方正小标宋简体" w:eastAsia="方正小标宋简体" w:cs="方正小标宋简体"/>
          <w:b w:val="0"/>
          <w:bCs w:val="0"/>
          <w:sz w:val="44"/>
          <w:szCs w:val="44"/>
        </w:rPr>
        <w:t>处罚决定书</w:t>
      </w:r>
    </w:p>
    <w:p w14:paraId="2E130987">
      <w:pPr>
        <w:spacing w:line="360" w:lineRule="auto"/>
        <w:jc w:val="center"/>
        <w:rPr>
          <w:rFonts w:hint="eastAsia" w:eastAsia="仿宋_GB2312"/>
          <w:sz w:val="28"/>
          <w:szCs w:val="28"/>
        </w:rPr>
      </w:pPr>
      <w:r>
        <w:rPr>
          <w:rFonts w:hint="eastAsia" w:eastAsia="仿宋_GB2312"/>
          <w:sz w:val="28"/>
          <w:szCs w:val="28"/>
        </w:rPr>
        <mc:AlternateContent>
          <mc:Choice Requires="wps">
            <w:drawing>
              <wp:anchor distT="0" distB="0" distL="114300" distR="114300" simplePos="0" relativeHeight="251663360" behindDoc="0" locked="0" layoutInCell="1" allowOverlap="1">
                <wp:simplePos x="0" y="0"/>
                <wp:positionH relativeFrom="column">
                  <wp:posOffset>59055</wp:posOffset>
                </wp:positionH>
                <wp:positionV relativeFrom="paragraph">
                  <wp:posOffset>354330</wp:posOffset>
                </wp:positionV>
                <wp:extent cx="5384800" cy="38100"/>
                <wp:effectExtent l="0" t="4445" r="6350" b="14605"/>
                <wp:wrapNone/>
                <wp:docPr id="5" name="直接连接符 2"/>
                <wp:cNvGraphicFramePr/>
                <a:graphic xmlns:a="http://schemas.openxmlformats.org/drawingml/2006/main">
                  <a:graphicData uri="http://schemas.microsoft.com/office/word/2010/wordprocessingShape">
                    <wps:wsp>
                      <wps:cNvSpPr/>
                      <wps:spPr>
                        <a:xfrm flipV="1">
                          <a:off x="0" y="0"/>
                          <a:ext cx="5384800" cy="38100"/>
                        </a:xfrm>
                        <a:prstGeom prst="line">
                          <a:avLst/>
                        </a:prstGeom>
                        <a:ln w="6350" cap="flat" cmpd="sng">
                          <a:solidFill>
                            <a:srgbClr val="000000"/>
                          </a:solidFill>
                          <a:prstDash val="solid"/>
                          <a:round/>
                          <a:headEnd type="none" w="med" len="med"/>
                          <a:tailEnd type="none" w="med" len="med"/>
                        </a:ln>
                      </wps:spPr>
                      <wps:bodyPr upright="1"/>
                    </wps:wsp>
                  </a:graphicData>
                </a:graphic>
              </wp:anchor>
            </w:drawing>
          </mc:Choice>
          <mc:Fallback>
            <w:pict>
              <v:line id="直接连接符 2" o:spid="_x0000_s1026" o:spt="20" style="position:absolute;left:0pt;flip:y;margin-left:4.65pt;margin-top:27.9pt;height:3pt;width:424pt;z-index:251663360;mso-width-relative:page;mso-height-relative:page;" filled="f" stroked="t" coordsize="21600,21600" o:gfxdata="UEsDBAoAAAAAAIdO4kAAAAAAAAAAAAAAAAAEAAAAZHJzL1BLAwQUAAAACACHTuJADcQNrdkAAAAH&#10;AQAADwAAAGRycy9kb3ducmV2LnhtbE2PzU7DMBCE70h9B2srcaNOWtKGEKeq+JFQJYRokbi68ZKk&#10;jddR7LTh7VlOcJyd0cy3+Xq0rThj7xtHCuJZBAKpdKahSsHH/vkmBeGDJqNbR6jgGz2si8lVrjPj&#10;LvSO512oBJeQz7SCOoQuk9KXNVrtZ65DYu/L9VYHln0lTa8vXG5bOY+ipbS6IV6odYcPNZan3WAV&#10;vM2rRfdk9qfb1235skrHx83ncFTqehpH9yACjuEvDL/4jA4FMx3cQMaLVsHdgoMKkoQfYDtNVnw4&#10;KFjGKcgil//5ix9QSwMEFAAAAAgAh07iQMBZyEcCAgAA/AMAAA4AAABkcnMvZTJvRG9jLnhtbK2T&#10;vY4TMRDHeyTewXJPdpOQU7TK5grC0SA46YDe8ceuJX/J42STl+AFkOigoqTnbTgeg7E3BDiaFGxh&#10;je3x3/P/7Xh1fbCG7GUE7V1Lp5OaEum4F9p1LX375ubJkhJIzAlmvJMtPUqg1+vHj1ZDaOTM994I&#10;GQmKOGiG0NI+pdBUFfBeWgYTH6TDTeWjZQmnsatEZAOqW1PN6vqqGnwUIXouAXB1M27Sk2K8RNAr&#10;pbnceL6z0qVRNUrDElqCXgeg61KtUpKn10qBTMS0FJ2mMuIlGG/zWK1XrOkiC73mpxLYJSU88GSZ&#10;dnjpWWrDEiO7qP+RsppHD16lCfe2Go0UIuhiWj9gc9ezIIsXRA3hDB3+nyx/tb+NRIuWLihxzOIP&#10;v//w9fv7Tz++fcTx/stnMsuQhgAN5t6F23iaAYbZ8UFFS5TR4R12U2GArsihID6eEctDIhwXF/Pl&#10;02WN9DnuzZdTDFGvGmWyXIiQXkhvSQ5aarTLBFjD9i8hjam/UvKycWRo6dV8kSUZtqPCNsDQBrQE&#10;ritnwRstbrQx+QTEbvvMRLJnuSXKdyrhr7R8yYZBP+aVrZzGmuh3TpSol0w8d4KkY0BsDl8LzcVY&#10;KSgxEh9XjkpmYtpckokcjEMcmfbIN0dbL474k3Yh6q5HJtNSb97BpijwTg2cu+7PeVH6/WjXP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NxA2t2QAAAAcBAAAPAAAAAAAAAAEAIAAAACIAAABkcnMv&#10;ZG93bnJldi54bWxQSwECFAAUAAAACACHTuJAwFnIRwICAAD8AwAADgAAAAAAAAABACAAAAAoAQAA&#10;ZHJzL2Uyb0RvYy54bWxQSwUGAAAAAAYABgBZAQAAnAUAAAAA&#10;">
                <v:fill on="f" focussize="0,0"/>
                <v:stroke weight="0.5pt" color="#000000" joinstyle="round"/>
                <v:imagedata o:title=""/>
                <o:lock v:ext="edit" aspectratio="f"/>
              </v:line>
            </w:pict>
          </mc:Fallback>
        </mc:AlternateContent>
      </w:r>
      <w:r>
        <w:rPr>
          <w:rFonts w:hint="eastAsia" w:eastAsia="仿宋_GB2312"/>
          <w:sz w:val="28"/>
          <w:szCs w:val="28"/>
        </w:rPr>
        <w:t>京</w:t>
      </w:r>
      <w:r>
        <w:rPr>
          <w:rFonts w:hint="eastAsia" w:eastAsia="仿宋_GB2312"/>
          <w:sz w:val="28"/>
          <w:szCs w:val="28"/>
          <w:u w:val="single"/>
          <w:lang w:val="en-US" w:eastAsia="zh-CN"/>
        </w:rPr>
        <w:t xml:space="preserve">   </w:t>
      </w:r>
      <w:r>
        <w:rPr>
          <w:rFonts w:hint="eastAsia" w:eastAsia="仿宋_GB2312"/>
          <w:sz w:val="28"/>
          <w:szCs w:val="28"/>
        </w:rPr>
        <w:t>不罚字〔</w:t>
      </w:r>
      <w:r>
        <w:rPr>
          <w:rFonts w:hint="eastAsia" w:eastAsia="仿宋_GB2312"/>
          <w:sz w:val="28"/>
          <w:szCs w:val="28"/>
          <w:lang w:val="en-US" w:eastAsia="zh-CN"/>
        </w:rPr>
        <w:t xml:space="preserve">  </w:t>
      </w:r>
      <w:r>
        <w:rPr>
          <w:rFonts w:hint="eastAsia" w:eastAsia="仿宋_GB2312"/>
          <w:sz w:val="28"/>
          <w:szCs w:val="28"/>
        </w:rPr>
        <w:t>〕</w:t>
      </w:r>
      <w:r>
        <w:rPr>
          <w:rFonts w:hint="eastAsia" w:eastAsia="仿宋_GB2312"/>
          <w:sz w:val="28"/>
          <w:szCs w:val="28"/>
          <w:lang w:val="en-US" w:eastAsia="zh-CN"/>
        </w:rPr>
        <w:t xml:space="preserve">     </w:t>
      </w:r>
      <w:r>
        <w:rPr>
          <w:rFonts w:hint="eastAsia" w:eastAsia="仿宋_GB2312"/>
          <w:sz w:val="28"/>
          <w:szCs w:val="28"/>
        </w:rPr>
        <w:t>号</w:t>
      </w:r>
    </w:p>
    <w:p w14:paraId="3A4F7079">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宋体" w:hAnsi="宋体"/>
          <w:sz w:val="32"/>
          <w:szCs w:val="32"/>
        </w:rPr>
      </w:pPr>
    </w:p>
    <w:p w14:paraId="6D7B0DE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仿宋_GB2312" w:eastAsia="仿宋_GB2312"/>
          <w:sz w:val="32"/>
          <w:szCs w:val="32"/>
        </w:rPr>
      </w:pPr>
      <w:r>
        <w:rPr>
          <w:rFonts w:hint="eastAsia" w:ascii="仿宋_GB2312" w:eastAsia="仿宋_GB2312"/>
          <w:sz w:val="32"/>
          <w:szCs w:val="32"/>
        </w:rPr>
        <w:t>当事人：</w:t>
      </w:r>
    </w:p>
    <w:p w14:paraId="6B7A97E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仿宋_GB2312" w:eastAsia="仿宋_GB2312"/>
          <w:sz w:val="32"/>
          <w:szCs w:val="32"/>
        </w:rPr>
      </w:pPr>
      <w:r>
        <w:rPr>
          <w:rFonts w:hint="eastAsia" w:ascii="仿宋_GB2312" w:eastAsia="仿宋_GB2312"/>
          <w:sz w:val="32"/>
          <w:szCs w:val="32"/>
        </w:rPr>
        <w:t>案</w:t>
      </w:r>
      <w:r>
        <w:rPr>
          <w:rFonts w:hint="eastAsia" w:ascii="仿宋_GB2312" w:eastAsia="仿宋_GB2312"/>
          <w:sz w:val="32"/>
          <w:szCs w:val="32"/>
          <w:lang w:val="en-US" w:eastAsia="zh-CN"/>
        </w:rPr>
        <w:t xml:space="preserve">  </w:t>
      </w:r>
      <w:r>
        <w:rPr>
          <w:rFonts w:hint="eastAsia" w:ascii="仿宋_GB2312" w:eastAsia="仿宋_GB2312"/>
          <w:sz w:val="32"/>
          <w:szCs w:val="32"/>
        </w:rPr>
        <w:t xml:space="preserve">由： </w:t>
      </w:r>
    </w:p>
    <w:p w14:paraId="5750868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仿宋_GB2312" w:eastAsia="仿宋_GB2312"/>
          <w:sz w:val="32"/>
          <w:szCs w:val="32"/>
        </w:rPr>
      </w:pPr>
      <w:r>
        <w:rPr>
          <w:rFonts w:hint="eastAsia" w:ascii="仿宋_GB2312" w:eastAsia="仿宋_GB2312"/>
          <w:sz w:val="32"/>
          <w:szCs w:val="32"/>
        </w:rPr>
        <w:t>案件来源：</w:t>
      </w:r>
    </w:p>
    <w:p w14:paraId="0692E31C">
      <w:pPr>
        <w:keepNext w:val="0"/>
        <w:keepLines w:val="0"/>
        <w:pageBreakBefore w:val="0"/>
        <w:widowControl w:val="0"/>
        <w:kinsoku/>
        <w:wordWrap/>
        <w:overflowPunct/>
        <w:topLinePunct w:val="0"/>
        <w:autoSpaceDE/>
        <w:autoSpaceDN/>
        <w:bidi w:val="0"/>
        <w:adjustRightInd/>
        <w:snapToGrid/>
        <w:spacing w:line="460" w:lineRule="exact"/>
        <w:ind w:firstLine="817" w:firstLineChars="250"/>
        <w:jc w:val="both"/>
        <w:textAlignment w:val="auto"/>
        <w:rPr>
          <w:rFonts w:hint="default" w:ascii="仿宋_GB2312" w:eastAsia="仿宋_GB2312"/>
          <w:sz w:val="32"/>
          <w:szCs w:val="32"/>
          <w:u w:val="single"/>
          <w:lang w:val="en-US" w:eastAsia="zh-CN"/>
        </w:rPr>
      </w:pPr>
      <w:r>
        <w:rPr>
          <w:rFonts w:hint="eastAsia" w:ascii="仿宋_GB2312" w:eastAsia="仿宋_GB2312"/>
          <w:sz w:val="32"/>
          <w:szCs w:val="32"/>
          <w:u w:val="single"/>
        </w:rPr>
        <w:t xml:space="preserve">     </w:t>
      </w:r>
      <w:r>
        <w:rPr>
          <w:rFonts w:hint="eastAsia" w:ascii="仿宋_GB2312" w:eastAsia="仿宋_GB2312"/>
          <w:sz w:val="32"/>
          <w:szCs w:val="32"/>
        </w:rPr>
        <w:t>年</w:t>
      </w:r>
      <w:r>
        <w:rPr>
          <w:rFonts w:hint="eastAsia" w:ascii="仿宋_GB2312" w:eastAsia="仿宋_GB2312"/>
          <w:sz w:val="32"/>
          <w:szCs w:val="32"/>
          <w:u w:val="single"/>
        </w:rPr>
        <w:t xml:space="preserve">     </w:t>
      </w:r>
      <w:r>
        <w:rPr>
          <w:rFonts w:hint="eastAsia" w:ascii="仿宋_GB2312" w:eastAsia="仿宋_GB2312"/>
          <w:sz w:val="32"/>
          <w:szCs w:val="32"/>
        </w:rPr>
        <w:t>月</w:t>
      </w:r>
      <w:r>
        <w:rPr>
          <w:rFonts w:hint="eastAsia" w:ascii="仿宋_GB2312" w:eastAsia="仿宋_GB2312"/>
          <w:sz w:val="32"/>
          <w:szCs w:val="32"/>
          <w:u w:val="single"/>
        </w:rPr>
        <w:t xml:space="preserve">     </w:t>
      </w:r>
      <w:r>
        <w:rPr>
          <w:rFonts w:hint="eastAsia" w:ascii="仿宋_GB2312" w:eastAsia="仿宋_GB2312"/>
          <w:sz w:val="32"/>
          <w:szCs w:val="32"/>
        </w:rPr>
        <w:t>日，北京市</w:t>
      </w:r>
      <w:r>
        <w:rPr>
          <w:rFonts w:hint="eastAsia" w:ascii="仿宋_GB2312" w:eastAsia="仿宋_GB2312"/>
          <w:sz w:val="32"/>
          <w:szCs w:val="32"/>
          <w:u w:val="single"/>
        </w:rPr>
        <w:t xml:space="preserve">     </w:t>
      </w:r>
      <w:r>
        <w:rPr>
          <w:rFonts w:hint="eastAsia" w:ascii="仿宋_GB2312" w:eastAsia="仿宋_GB2312"/>
          <w:sz w:val="32"/>
          <w:szCs w:val="32"/>
          <w:u w:val="single"/>
          <w:lang w:val="en-US" w:eastAsia="zh-CN"/>
        </w:rPr>
        <w:t xml:space="preserve">   </w:t>
      </w:r>
      <w:r>
        <w:rPr>
          <w:rFonts w:hint="eastAsia" w:ascii="仿宋_GB2312" w:eastAsia="仿宋_GB2312"/>
          <w:sz w:val="32"/>
          <w:szCs w:val="32"/>
        </w:rPr>
        <w:t>执法人员在检查中发现，你</w:t>
      </w:r>
      <w:r>
        <w:rPr>
          <w:rFonts w:hint="eastAsia" w:ascii="仿宋_GB2312" w:eastAsia="仿宋_GB2312"/>
          <w:sz w:val="32"/>
          <w:szCs w:val="32"/>
          <w:lang w:eastAsia="zh-CN"/>
        </w:rPr>
        <w:t>（</w:t>
      </w:r>
      <w:r>
        <w:rPr>
          <w:rFonts w:hint="eastAsia" w:ascii="仿宋_GB2312" w:eastAsia="仿宋_GB2312"/>
          <w:sz w:val="32"/>
          <w:szCs w:val="32"/>
        </w:rPr>
        <w:t>单位</w:t>
      </w:r>
      <w:r>
        <w:rPr>
          <w:rFonts w:hint="eastAsia" w:ascii="仿宋_GB2312" w:eastAsia="仿宋_GB2312"/>
          <w:sz w:val="32"/>
          <w:szCs w:val="32"/>
          <w:lang w:eastAsia="zh-CN"/>
        </w:rPr>
        <w:t>）</w:t>
      </w:r>
      <w:r>
        <w:rPr>
          <w:rFonts w:hint="eastAsia" w:ascii="仿宋_GB2312" w:eastAsia="仿宋_GB2312"/>
          <w:sz w:val="32"/>
          <w:szCs w:val="32"/>
          <w:u w:val="single"/>
          <w:lang w:val="en-US" w:eastAsia="zh-CN"/>
        </w:rPr>
        <w:t xml:space="preserve">    （时间、地点、存在违法行为）                                   </w:t>
      </w:r>
    </w:p>
    <w:p w14:paraId="22CDEA3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仿宋_GB2312" w:eastAsia="仿宋_GB2312"/>
          <w:sz w:val="32"/>
          <w:szCs w:val="32"/>
          <w:lang w:eastAsia="zh-CN"/>
        </w:rPr>
      </w:pPr>
      <w:r>
        <w:rPr>
          <w:rFonts w:hint="eastAsia" w:ascii="仿宋_GB2312" w:eastAsia="仿宋_GB2312"/>
          <w:sz w:val="32"/>
          <w:szCs w:val="32"/>
          <w:u w:val="single"/>
        </w:rPr>
        <w:t xml:space="preserve">                   </w:t>
      </w:r>
      <w:r>
        <w:rPr>
          <w:rFonts w:hint="eastAsia" w:ascii="仿宋_GB2312" w:eastAsia="仿宋_GB2312"/>
          <w:sz w:val="32"/>
          <w:szCs w:val="32"/>
          <w:u w:val="single"/>
          <w:lang w:val="en-US" w:eastAsia="zh-CN"/>
        </w:rPr>
        <w:t xml:space="preserve"> </w:t>
      </w:r>
      <w:r>
        <w:rPr>
          <w:rFonts w:hint="eastAsia" w:ascii="仿宋_GB2312" w:eastAsia="仿宋_GB2312"/>
          <w:sz w:val="32"/>
          <w:szCs w:val="32"/>
        </w:rPr>
        <w:t>的</w:t>
      </w:r>
      <w:r>
        <w:rPr>
          <w:rFonts w:hint="eastAsia" w:ascii="仿宋_GB2312" w:eastAsia="仿宋_GB2312"/>
          <w:sz w:val="32"/>
          <w:szCs w:val="32"/>
          <w:lang w:eastAsia="zh-CN"/>
        </w:rPr>
        <w:t>违法</w:t>
      </w:r>
      <w:r>
        <w:rPr>
          <w:rFonts w:hint="eastAsia" w:ascii="仿宋_GB2312" w:eastAsia="仿宋_GB2312"/>
          <w:sz w:val="32"/>
          <w:szCs w:val="32"/>
        </w:rPr>
        <w:t>行为。以上事实有现场检查笔录、现场照片、询问笔录等证据</w:t>
      </w:r>
      <w:r>
        <w:rPr>
          <w:rFonts w:hint="eastAsia" w:ascii="仿宋_GB2312" w:eastAsia="仿宋_GB2312"/>
          <w:sz w:val="32"/>
          <w:szCs w:val="32"/>
          <w:lang w:eastAsia="zh-CN"/>
        </w:rPr>
        <w:t>材料</w:t>
      </w:r>
      <w:r>
        <w:rPr>
          <w:rFonts w:hint="eastAsia" w:ascii="仿宋_GB2312" w:eastAsia="仿宋_GB2312"/>
          <w:sz w:val="32"/>
          <w:szCs w:val="32"/>
        </w:rPr>
        <w:t>佐证。</w:t>
      </w:r>
      <w:r>
        <w:rPr>
          <w:rFonts w:hint="eastAsia" w:ascii="仿宋_GB2312" w:eastAsia="仿宋_GB2312"/>
          <w:sz w:val="32"/>
          <w:szCs w:val="32"/>
          <w:lang w:eastAsia="zh-CN"/>
        </w:rPr>
        <w:t>经本行政机关责令改正，</w:t>
      </w:r>
      <w:r>
        <w:rPr>
          <w:rFonts w:hint="eastAsia" w:eastAsia="仿宋_GB2312"/>
          <w:sz w:val="32"/>
          <w:szCs w:val="32"/>
          <w:lang w:eastAsia="zh-CN"/>
        </w:rPr>
        <w:t>你（单位）已（</w:t>
      </w:r>
      <w:r>
        <w:rPr>
          <w:rFonts w:hint="eastAsia" w:ascii="仿宋_GB2312" w:eastAsia="仿宋_GB2312"/>
          <w:sz w:val="32"/>
          <w:szCs w:val="32"/>
        </w:rPr>
        <w:t>□</w:t>
      </w:r>
      <w:r>
        <w:rPr>
          <w:rFonts w:hint="eastAsia" w:eastAsia="仿宋_GB2312"/>
          <w:sz w:val="32"/>
          <w:szCs w:val="32"/>
          <w:lang w:eastAsia="zh-CN"/>
        </w:rPr>
        <w:t>现场立即改正违法行为；</w:t>
      </w:r>
      <w:r>
        <w:rPr>
          <w:rFonts w:hint="eastAsia" w:ascii="仿宋_GB2312" w:eastAsia="仿宋_GB2312"/>
          <w:sz w:val="32"/>
          <w:szCs w:val="32"/>
        </w:rPr>
        <w:t>□</w:t>
      </w:r>
      <w:r>
        <w:rPr>
          <w:rFonts w:hint="eastAsia" w:ascii="仿宋_GB2312" w:eastAsia="仿宋_GB2312"/>
          <w:sz w:val="32"/>
          <w:szCs w:val="32"/>
          <w:lang w:eastAsia="zh-CN"/>
        </w:rPr>
        <w:t>在规定期限内</w:t>
      </w:r>
      <w:r>
        <w:rPr>
          <w:rFonts w:hint="eastAsia" w:eastAsia="仿宋_GB2312"/>
          <w:sz w:val="32"/>
          <w:szCs w:val="32"/>
          <w:lang w:eastAsia="zh-CN"/>
        </w:rPr>
        <w:t>改正违法行为）。</w:t>
      </w:r>
    </w:p>
    <w:p w14:paraId="07A106B6">
      <w:pPr>
        <w:keepNext w:val="0"/>
        <w:keepLines w:val="0"/>
        <w:pageBreakBefore w:val="0"/>
        <w:widowControl w:val="0"/>
        <w:kinsoku/>
        <w:wordWrap/>
        <w:overflowPunct/>
        <w:topLinePunct w:val="0"/>
        <w:autoSpaceDE/>
        <w:autoSpaceDN/>
        <w:bidi w:val="0"/>
        <w:adjustRightInd/>
        <w:snapToGrid/>
        <w:spacing w:line="460" w:lineRule="exact"/>
        <w:ind w:firstLine="654" w:firstLineChars="200"/>
        <w:jc w:val="both"/>
        <w:textAlignment w:val="auto"/>
        <w:rPr>
          <w:rFonts w:hint="eastAsia" w:ascii="仿宋_GB2312" w:eastAsia="仿宋_GB2312"/>
          <w:sz w:val="32"/>
          <w:szCs w:val="32"/>
          <w:highlight w:val="none"/>
        </w:rPr>
      </w:pPr>
      <w:r>
        <w:rPr>
          <w:rFonts w:hint="eastAsia" w:ascii="仿宋_GB2312" w:eastAsia="仿宋_GB2312"/>
          <w:sz w:val="32"/>
          <w:szCs w:val="32"/>
        </w:rPr>
        <w:t>你</w:t>
      </w:r>
      <w:r>
        <w:rPr>
          <w:rFonts w:hint="eastAsia" w:ascii="仿宋_GB2312" w:eastAsia="仿宋_GB2312"/>
          <w:sz w:val="32"/>
          <w:szCs w:val="32"/>
          <w:lang w:eastAsia="zh-CN"/>
        </w:rPr>
        <w:t>（</w:t>
      </w:r>
      <w:r>
        <w:rPr>
          <w:rFonts w:hint="eastAsia" w:ascii="仿宋_GB2312" w:eastAsia="仿宋_GB2312"/>
          <w:sz w:val="32"/>
          <w:szCs w:val="32"/>
        </w:rPr>
        <w:t>单位</w:t>
      </w:r>
      <w:r>
        <w:rPr>
          <w:rFonts w:hint="eastAsia" w:ascii="仿宋_GB2312" w:eastAsia="仿宋_GB2312"/>
          <w:sz w:val="32"/>
          <w:szCs w:val="32"/>
          <w:lang w:eastAsia="zh-CN"/>
        </w:rPr>
        <w:t>）</w:t>
      </w:r>
      <w:r>
        <w:rPr>
          <w:rFonts w:hint="eastAsia" w:ascii="仿宋_GB2312" w:eastAsia="仿宋_GB2312"/>
          <w:sz w:val="32"/>
          <w:szCs w:val="32"/>
        </w:rPr>
        <w:t>的上述行为违反了</w:t>
      </w:r>
      <w:r>
        <w:rPr>
          <w:rFonts w:hint="eastAsia" w:ascii="仿宋_GB2312" w:eastAsia="仿宋_GB2312"/>
          <w:sz w:val="32"/>
          <w:szCs w:val="32"/>
          <w:u w:val="single"/>
        </w:rPr>
        <w:t xml:space="preserve">        </w:t>
      </w:r>
      <w:r>
        <w:rPr>
          <w:rFonts w:hint="eastAsia" w:ascii="仿宋_GB2312" w:eastAsia="仿宋_GB2312"/>
          <w:sz w:val="32"/>
          <w:szCs w:val="32"/>
          <w:u w:val="single"/>
          <w:lang w:val="en-US" w:eastAsia="zh-CN"/>
        </w:rPr>
        <w:t>（法律法规条款项）</w:t>
      </w:r>
      <w:r>
        <w:rPr>
          <w:rFonts w:hint="eastAsia" w:ascii="仿宋_GB2312" w:eastAsia="仿宋_GB2312"/>
          <w:sz w:val="32"/>
          <w:szCs w:val="32"/>
          <w:u w:val="single"/>
        </w:rPr>
        <w:t xml:space="preserve">              </w:t>
      </w:r>
      <w:r>
        <w:rPr>
          <w:rFonts w:hint="eastAsia" w:ascii="仿宋_GB2312" w:eastAsia="仿宋_GB2312"/>
          <w:sz w:val="32"/>
          <w:szCs w:val="32"/>
          <w:u w:val="single"/>
          <w:lang w:val="en-US" w:eastAsia="zh-CN"/>
        </w:rPr>
        <w:t xml:space="preserve">  </w:t>
      </w:r>
      <w:r>
        <w:rPr>
          <w:rFonts w:hint="eastAsia" w:ascii="仿宋_GB2312" w:eastAsia="仿宋_GB2312"/>
          <w:sz w:val="32"/>
          <w:szCs w:val="32"/>
        </w:rPr>
        <w:t>规定</w:t>
      </w:r>
      <w:r>
        <w:rPr>
          <w:rFonts w:hint="eastAsia" w:ascii="仿宋_GB2312" w:eastAsia="仿宋_GB2312"/>
          <w:sz w:val="32"/>
          <w:szCs w:val="32"/>
          <w:lang w:eastAsia="zh-CN"/>
        </w:rPr>
        <w:t>，依据</w:t>
      </w:r>
      <w:r>
        <w:rPr>
          <w:rFonts w:hint="eastAsia" w:ascii="仿宋_GB2312" w:eastAsia="仿宋_GB2312"/>
          <w:sz w:val="32"/>
          <w:szCs w:val="32"/>
          <w:u w:val="single"/>
          <w:lang w:val="en-US" w:eastAsia="zh-CN"/>
        </w:rPr>
        <w:t xml:space="preserve">   （法律法规条款项）       </w:t>
      </w:r>
      <w:r>
        <w:rPr>
          <w:rFonts w:hint="eastAsia" w:ascii="仿宋_GB2312" w:eastAsia="仿宋_GB2312"/>
          <w:sz w:val="32"/>
          <w:szCs w:val="32"/>
          <w:u w:val="none"/>
          <w:lang w:val="en-US" w:eastAsia="zh-CN"/>
        </w:rPr>
        <w:t>规定，</w:t>
      </w:r>
      <w:r>
        <w:rPr>
          <w:rFonts w:hint="eastAsia" w:ascii="仿宋_GB2312" w:eastAsia="仿宋_GB2312"/>
          <w:sz w:val="32"/>
          <w:szCs w:val="32"/>
          <w:u w:val="single"/>
          <w:lang w:val="en-US" w:eastAsia="zh-CN"/>
        </w:rPr>
        <w:t xml:space="preserve">     （法律法规规定处罚要求）            </w:t>
      </w:r>
      <w:r>
        <w:rPr>
          <w:rFonts w:hint="eastAsia" w:ascii="仿宋_GB2312" w:eastAsia="仿宋_GB2312"/>
          <w:sz w:val="32"/>
          <w:szCs w:val="32"/>
          <w:lang w:val="en-US" w:eastAsia="zh-CN"/>
        </w:rPr>
        <w:t>。</w:t>
      </w:r>
      <w:r>
        <w:rPr>
          <w:rFonts w:hint="eastAsia" w:ascii="仿宋_GB2312" w:eastAsia="仿宋_GB2312"/>
          <w:sz w:val="32"/>
          <w:szCs w:val="32"/>
          <w:highlight w:val="none"/>
        </w:rPr>
        <w:t>鉴于</w:t>
      </w:r>
      <w:r>
        <w:rPr>
          <w:rFonts w:hint="eastAsia" w:ascii="仿宋_GB2312" w:eastAsia="仿宋_GB2312"/>
          <w:sz w:val="32"/>
          <w:szCs w:val="32"/>
          <w:highlight w:val="none"/>
          <w:lang w:eastAsia="zh-CN"/>
        </w:rPr>
        <w:t>你（单位）</w:t>
      </w:r>
      <w:r>
        <w:rPr>
          <w:rFonts w:hint="eastAsia" w:eastAsia="仿宋_GB2312"/>
          <w:sz w:val="32"/>
          <w:szCs w:val="32"/>
          <w:highlight w:val="none"/>
          <w:lang w:eastAsia="zh-CN"/>
        </w:rPr>
        <w:t>（</w:t>
      </w:r>
      <w:r>
        <w:rPr>
          <w:rFonts w:hint="eastAsia" w:ascii="仿宋_GB2312" w:eastAsia="仿宋_GB2312"/>
          <w:sz w:val="32"/>
          <w:szCs w:val="32"/>
          <w:highlight w:val="none"/>
        </w:rPr>
        <w:t>□违法行为轻微并及时改正，没有造成危害后果</w:t>
      </w:r>
      <w:r>
        <w:rPr>
          <w:rFonts w:hint="eastAsia" w:ascii="仿宋_GB2312" w:eastAsia="仿宋_GB2312"/>
          <w:sz w:val="32"/>
          <w:szCs w:val="32"/>
          <w:highlight w:val="none"/>
          <w:lang w:eastAsia="zh-CN"/>
        </w:rPr>
        <w:t>；</w:t>
      </w:r>
      <w:r>
        <w:rPr>
          <w:rFonts w:hint="eastAsia" w:ascii="仿宋_GB2312" w:eastAsia="仿宋_GB2312"/>
          <w:sz w:val="32"/>
          <w:szCs w:val="32"/>
          <w:highlight w:val="none"/>
        </w:rPr>
        <w:t>□初次违法且危害后果轻微并及时改正</w:t>
      </w:r>
      <w:r>
        <w:rPr>
          <w:rFonts w:hint="eastAsia" w:eastAsia="仿宋_GB2312"/>
          <w:sz w:val="32"/>
          <w:szCs w:val="32"/>
          <w:highlight w:val="none"/>
          <w:lang w:eastAsia="zh-CN"/>
        </w:rPr>
        <w:t>），符合</w:t>
      </w:r>
      <w:r>
        <w:rPr>
          <w:rFonts w:hint="eastAsia" w:ascii="仿宋_GB2312" w:eastAsia="仿宋_GB2312"/>
          <w:sz w:val="32"/>
          <w:szCs w:val="32"/>
          <w:highlight w:val="none"/>
          <w:u w:val="none"/>
        </w:rPr>
        <w:t>《中华人民共和国</w:t>
      </w:r>
      <w:r>
        <w:rPr>
          <w:rFonts w:ascii="仿宋_GB2312" w:eastAsia="仿宋_GB2312"/>
          <w:sz w:val="32"/>
          <w:szCs w:val="32"/>
          <w:highlight w:val="none"/>
          <w:u w:val="none"/>
        </w:rPr>
        <w:t>行政处罚法</w:t>
      </w:r>
      <w:r>
        <w:rPr>
          <w:rFonts w:hint="eastAsia" w:ascii="仿宋_GB2312" w:eastAsia="仿宋_GB2312"/>
          <w:sz w:val="32"/>
          <w:szCs w:val="32"/>
          <w:highlight w:val="none"/>
          <w:u w:val="none"/>
        </w:rPr>
        <w:t>》</w:t>
      </w:r>
      <w:r>
        <w:rPr>
          <w:rFonts w:hint="eastAsia" w:ascii="仿宋_GB2312" w:eastAsia="仿宋_GB2312"/>
          <w:sz w:val="32"/>
          <w:szCs w:val="32"/>
          <w:highlight w:val="none"/>
          <w:u w:val="none"/>
          <w:lang w:eastAsia="zh-CN"/>
        </w:rPr>
        <w:t>第三十三条第一款</w:t>
      </w:r>
      <w:r>
        <w:rPr>
          <w:rFonts w:ascii="仿宋_GB2312" w:eastAsia="仿宋_GB2312"/>
          <w:sz w:val="32"/>
          <w:szCs w:val="32"/>
          <w:highlight w:val="none"/>
        </w:rPr>
        <w:t>规定，</w:t>
      </w:r>
      <w:r>
        <w:rPr>
          <w:rFonts w:hint="eastAsia" w:ascii="仿宋_GB2312" w:eastAsia="仿宋_GB2312"/>
          <w:sz w:val="32"/>
          <w:szCs w:val="32"/>
          <w:highlight w:val="none"/>
          <w:lang w:eastAsia="zh-CN"/>
        </w:rPr>
        <w:t>本行政机关依法</w:t>
      </w:r>
      <w:r>
        <w:rPr>
          <w:rFonts w:ascii="仿宋_GB2312" w:eastAsia="仿宋_GB2312"/>
          <w:sz w:val="32"/>
          <w:szCs w:val="32"/>
          <w:highlight w:val="none"/>
        </w:rPr>
        <w:t>决定不予</w:t>
      </w:r>
      <w:r>
        <w:rPr>
          <w:rFonts w:hint="eastAsia" w:ascii="仿宋_GB2312" w:eastAsia="仿宋_GB2312"/>
          <w:sz w:val="32"/>
          <w:szCs w:val="32"/>
          <w:highlight w:val="none"/>
          <w:lang w:eastAsia="zh-CN"/>
        </w:rPr>
        <w:t>实施</w:t>
      </w:r>
      <w:r>
        <w:rPr>
          <w:rFonts w:ascii="仿宋_GB2312" w:eastAsia="仿宋_GB2312"/>
          <w:sz w:val="32"/>
          <w:szCs w:val="32"/>
          <w:highlight w:val="none"/>
        </w:rPr>
        <w:t>行</w:t>
      </w:r>
      <w:r>
        <w:rPr>
          <w:rFonts w:hint="eastAsia" w:ascii="仿宋_GB2312" w:eastAsia="仿宋_GB2312"/>
          <w:sz w:val="32"/>
          <w:szCs w:val="32"/>
          <w:highlight w:val="none"/>
        </w:rPr>
        <w:t>政处罚。</w:t>
      </w:r>
    </w:p>
    <w:p w14:paraId="274812B5">
      <w:pPr>
        <w:keepNext w:val="0"/>
        <w:keepLines w:val="0"/>
        <w:pageBreakBefore w:val="0"/>
        <w:widowControl w:val="0"/>
        <w:kinsoku/>
        <w:wordWrap/>
        <w:overflowPunct/>
        <w:topLinePunct w:val="0"/>
        <w:autoSpaceDE/>
        <w:autoSpaceDN/>
        <w:bidi w:val="0"/>
        <w:adjustRightInd/>
        <w:snapToGrid/>
        <w:spacing w:line="460" w:lineRule="exact"/>
        <w:ind w:firstLine="654" w:firstLineChars="200"/>
        <w:jc w:val="both"/>
        <w:textAlignment w:val="auto"/>
        <w:rPr>
          <w:rFonts w:hint="eastAsia" w:eastAsia="仿宋_GB2312"/>
          <w:sz w:val="32"/>
          <w:szCs w:val="32"/>
        </w:rPr>
      </w:pPr>
      <w:r>
        <w:rPr>
          <w:rFonts w:hint="eastAsia" w:ascii="仿宋_GB2312" w:eastAsia="仿宋_GB2312"/>
          <w:position w:val="4"/>
          <w:sz w:val="32"/>
          <w:szCs w:val="32"/>
          <w:highlight w:val="none"/>
        </w:rPr>
        <w:t>如不服本决定，可在接到</w:t>
      </w:r>
      <w:r>
        <w:rPr>
          <w:rFonts w:hint="eastAsia" w:ascii="仿宋_GB2312" w:eastAsia="仿宋_GB2312"/>
          <w:position w:val="4"/>
          <w:sz w:val="32"/>
          <w:szCs w:val="32"/>
          <w:highlight w:val="none"/>
          <w:lang w:eastAsia="zh-CN"/>
        </w:rPr>
        <w:t>不予行政处罚</w:t>
      </w:r>
      <w:r>
        <w:rPr>
          <w:rFonts w:hint="eastAsia" w:ascii="仿宋_GB2312" w:eastAsia="仿宋_GB2312"/>
          <w:position w:val="4"/>
          <w:sz w:val="32"/>
          <w:szCs w:val="32"/>
          <w:highlight w:val="none"/>
        </w:rPr>
        <w:t>决定书之日起60日</w:t>
      </w:r>
      <w:r>
        <w:rPr>
          <w:rFonts w:hint="eastAsia" w:ascii="仿宋_GB2312" w:eastAsia="仿宋_GB2312"/>
          <w:position w:val="4"/>
          <w:sz w:val="32"/>
          <w:szCs w:val="32"/>
        </w:rPr>
        <w:t>内，向北京市</w:t>
      </w:r>
      <w:r>
        <w:rPr>
          <w:rFonts w:hint="eastAsia" w:ascii="仿宋_GB2312" w:eastAsia="仿宋_GB2312"/>
          <w:position w:val="4"/>
          <w:sz w:val="32"/>
          <w:szCs w:val="32"/>
          <w:u w:val="single"/>
          <w:lang w:val="en-US" w:eastAsia="zh-CN"/>
        </w:rPr>
        <w:t xml:space="preserve">        </w:t>
      </w:r>
      <w:r>
        <w:rPr>
          <w:rFonts w:hint="eastAsia" w:ascii="仿宋_GB2312" w:eastAsia="仿宋_GB2312"/>
          <w:position w:val="4"/>
          <w:sz w:val="32"/>
          <w:szCs w:val="32"/>
        </w:rPr>
        <w:t>申请行政复议，也可以在六个月内直接向北京市</w:t>
      </w:r>
      <w:r>
        <w:rPr>
          <w:rFonts w:hint="eastAsia" w:ascii="仿宋_GB2312" w:eastAsia="仿宋_GB2312"/>
          <w:position w:val="4"/>
          <w:sz w:val="32"/>
          <w:szCs w:val="32"/>
          <w:u w:val="single"/>
          <w:lang w:val="en-US" w:eastAsia="zh-CN"/>
        </w:rPr>
        <w:t xml:space="preserve">     </w:t>
      </w:r>
      <w:r>
        <w:rPr>
          <w:rFonts w:hint="eastAsia" w:ascii="仿宋_GB2312" w:eastAsia="仿宋_GB2312"/>
          <w:position w:val="4"/>
          <w:sz w:val="32"/>
          <w:szCs w:val="32"/>
          <w:lang w:val="en-US" w:eastAsia="zh-CN"/>
        </w:rPr>
        <w:t xml:space="preserve"> </w:t>
      </w:r>
      <w:r>
        <w:rPr>
          <w:rFonts w:hint="eastAsia" w:ascii="仿宋_GB2312" w:eastAsia="仿宋_GB2312"/>
          <w:position w:val="4"/>
          <w:sz w:val="32"/>
          <w:szCs w:val="32"/>
        </w:rPr>
        <w:t>区人民法院提起行政诉讼。</w:t>
      </w:r>
    </w:p>
    <w:p w14:paraId="3D8C1598">
      <w:pPr>
        <w:keepNext w:val="0"/>
        <w:keepLines w:val="0"/>
        <w:pageBreakBefore w:val="0"/>
        <w:widowControl w:val="0"/>
        <w:kinsoku/>
        <w:wordWrap/>
        <w:overflowPunct/>
        <w:topLinePunct w:val="0"/>
        <w:autoSpaceDE/>
        <w:autoSpaceDN/>
        <w:bidi w:val="0"/>
        <w:adjustRightInd/>
        <w:snapToGrid/>
        <w:spacing w:line="460" w:lineRule="exact"/>
        <w:ind w:firstLine="6540" w:firstLineChars="2000"/>
        <w:textAlignment w:val="auto"/>
        <w:rPr>
          <w:rFonts w:hint="eastAsia" w:eastAsia="仿宋_GB2312"/>
          <w:sz w:val="32"/>
          <w:szCs w:val="32"/>
        </w:rPr>
      </w:pPr>
    </w:p>
    <w:p w14:paraId="3FBA7EB3">
      <w:pPr>
        <w:keepNext w:val="0"/>
        <w:keepLines w:val="0"/>
        <w:pageBreakBefore w:val="0"/>
        <w:widowControl w:val="0"/>
        <w:kinsoku/>
        <w:wordWrap/>
        <w:overflowPunct/>
        <w:topLinePunct w:val="0"/>
        <w:autoSpaceDE/>
        <w:autoSpaceDN/>
        <w:bidi w:val="0"/>
        <w:adjustRightInd/>
        <w:snapToGrid/>
        <w:spacing w:line="460" w:lineRule="exact"/>
        <w:ind w:firstLine="5886" w:firstLineChars="1800"/>
        <w:textAlignment w:val="auto"/>
        <w:rPr>
          <w:rFonts w:eastAsia="仿宋_GB2312"/>
          <w:sz w:val="32"/>
          <w:szCs w:val="32"/>
        </w:rPr>
      </w:pPr>
      <w:r>
        <w:rPr>
          <w:rFonts w:hint="eastAsia" w:eastAsia="仿宋_GB2312"/>
          <w:sz w:val="32"/>
          <w:szCs w:val="32"/>
        </w:rPr>
        <w:t>（公章）</w:t>
      </w:r>
    </w:p>
    <w:p w14:paraId="3E1D63DB">
      <w:pPr>
        <w:keepNext w:val="0"/>
        <w:keepLines w:val="0"/>
        <w:pageBreakBefore w:val="0"/>
        <w:widowControl w:val="0"/>
        <w:kinsoku/>
        <w:wordWrap/>
        <w:overflowPunct/>
        <w:topLinePunct w:val="0"/>
        <w:autoSpaceDE/>
        <w:autoSpaceDN/>
        <w:bidi w:val="0"/>
        <w:adjustRightInd/>
        <w:snapToGrid/>
        <w:spacing w:line="460" w:lineRule="exact"/>
        <w:ind w:firstLine="600" w:firstLineChars="0"/>
        <w:jc w:val="left"/>
        <w:textAlignment w:val="auto"/>
        <w:rPr>
          <w:rFonts w:hint="eastAsia" w:ascii="方正小标宋简体" w:hAnsi="方正小标宋简体" w:eastAsia="方正小标宋简体" w:cs="方正小标宋简体"/>
          <w:sz w:val="44"/>
          <w:szCs w:val="44"/>
        </w:rPr>
      </w:pPr>
      <w:r>
        <w:rPr>
          <w:rFonts w:hint="eastAsia" w:eastAsia="仿宋_GB2312"/>
          <w:sz w:val="32"/>
          <w:szCs w:val="32"/>
        </w:rPr>
        <w:t>　　　　　　　　　　　　　　 　年　月　日</w:t>
      </w:r>
    </w:p>
    <w:p w14:paraId="05B8EA1D">
      <w:pPr>
        <w:keepNext w:val="0"/>
        <w:keepLines w:val="0"/>
        <w:pageBreakBefore w:val="0"/>
        <w:widowControl w:val="0"/>
        <w:kinsoku/>
        <w:wordWrap/>
        <w:overflowPunct/>
        <w:topLinePunct w:val="0"/>
        <w:autoSpaceDE/>
        <w:autoSpaceDN/>
        <w:bidi w:val="0"/>
        <w:adjustRightInd/>
        <w:snapToGrid/>
        <w:spacing w:line="0" w:lineRule="atLeast"/>
        <w:ind w:firstLine="1788" w:firstLineChars="400"/>
        <w:jc w:val="both"/>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北京市</w:t>
      </w:r>
      <w:r>
        <w:rPr>
          <w:rFonts w:hint="eastAsia" w:ascii="方正小标宋简体" w:hAnsi="方正小标宋简体" w:eastAsia="方正小标宋简体" w:cs="方正小标宋简体"/>
          <w:sz w:val="44"/>
          <w:szCs w:val="44"/>
          <w:u w:val="single"/>
          <w:lang w:val="en-US" w:eastAsia="zh-CN"/>
        </w:rPr>
        <w:t xml:space="preserve">         </w:t>
      </w:r>
      <w:r>
        <w:rPr>
          <w:rFonts w:hint="eastAsia" w:ascii="方正小标宋简体" w:hAnsi="方正小标宋简体" w:eastAsia="方正小标宋简体" w:cs="方正小标宋简体"/>
          <w:sz w:val="44"/>
          <w:szCs w:val="44"/>
        </w:rPr>
        <w:t>行政告知书</w:t>
      </w:r>
    </w:p>
    <w:p w14:paraId="41CC5507">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eastAsia="仿宋_GB2312"/>
          <w:sz w:val="28"/>
          <w:szCs w:val="28"/>
        </w:rPr>
      </w:pPr>
      <w:r>
        <w:rPr>
          <w:rFonts w:hint="eastAsia" w:eastAsia="仿宋_GB2312"/>
          <w:sz w:val="28"/>
          <w:szCs w:val="28"/>
        </w:rPr>
        <w:t>京</w:t>
      </w:r>
      <w:r>
        <w:rPr>
          <w:rFonts w:hint="eastAsia" w:eastAsia="仿宋_GB2312"/>
          <w:sz w:val="28"/>
          <w:szCs w:val="28"/>
          <w:u w:val="single"/>
        </w:rPr>
        <w:t xml:space="preserve">   </w:t>
      </w:r>
      <w:r>
        <w:rPr>
          <w:rFonts w:hint="eastAsia" w:eastAsia="仿宋_GB2312"/>
          <w:sz w:val="28"/>
          <w:szCs w:val="28"/>
        </w:rPr>
        <w:t>告知字〔   〕号</w:t>
      </w:r>
    </w:p>
    <w:p w14:paraId="02EAED38">
      <w:pPr>
        <w:keepNext w:val="0"/>
        <w:keepLines w:val="0"/>
        <w:pageBreakBefore w:val="0"/>
        <w:widowControl w:val="0"/>
        <w:kinsoku/>
        <w:wordWrap/>
        <w:overflowPunct/>
        <w:topLinePunct w:val="0"/>
        <w:autoSpaceDE/>
        <w:autoSpaceDN/>
        <w:bidi w:val="0"/>
        <w:adjustRightInd/>
        <w:snapToGrid/>
        <w:spacing w:line="520" w:lineRule="exact"/>
        <w:textAlignment w:val="auto"/>
        <w:rPr>
          <w:sz w:val="32"/>
          <w:szCs w:val="32"/>
        </w:rPr>
      </w:pPr>
      <w:r>
        <w:rPr>
          <w:rFonts w:hint="eastAsia" w:eastAsia="仿宋_GB2312"/>
          <w:sz w:val="28"/>
          <w:szCs w:val="28"/>
        </w:rPr>
        <mc:AlternateContent>
          <mc:Choice Requires="wps">
            <w:drawing>
              <wp:anchor distT="0" distB="0" distL="114300" distR="114300" simplePos="0" relativeHeight="251662336" behindDoc="0" locked="0" layoutInCell="1" allowOverlap="1">
                <wp:simplePos x="0" y="0"/>
                <wp:positionH relativeFrom="column">
                  <wp:posOffset>83185</wp:posOffset>
                </wp:positionH>
                <wp:positionV relativeFrom="paragraph">
                  <wp:posOffset>32385</wp:posOffset>
                </wp:positionV>
                <wp:extent cx="5454650" cy="6350"/>
                <wp:effectExtent l="0" t="0" r="0" b="0"/>
                <wp:wrapNone/>
                <wp:docPr id="4" name="直接连接符 3"/>
                <wp:cNvGraphicFramePr/>
                <a:graphic xmlns:a="http://schemas.openxmlformats.org/drawingml/2006/main">
                  <a:graphicData uri="http://schemas.microsoft.com/office/word/2010/wordprocessingShape">
                    <wps:wsp>
                      <wps:cNvSpPr/>
                      <wps:spPr>
                        <a:xfrm>
                          <a:off x="0" y="0"/>
                          <a:ext cx="5454650" cy="6350"/>
                        </a:xfrm>
                        <a:prstGeom prst="line">
                          <a:avLst/>
                        </a:prstGeom>
                        <a:ln w="6350" cap="flat" cmpd="sng">
                          <a:solidFill>
                            <a:srgbClr val="000000"/>
                          </a:solidFill>
                          <a:prstDash val="solid"/>
                          <a:round/>
                          <a:headEnd type="none" w="med" len="med"/>
                          <a:tailEnd type="none" w="med" len="med"/>
                        </a:ln>
                      </wps:spPr>
                      <wps:bodyPr upright="1"/>
                    </wps:wsp>
                  </a:graphicData>
                </a:graphic>
              </wp:anchor>
            </w:drawing>
          </mc:Choice>
          <mc:Fallback>
            <w:pict>
              <v:line id="直接连接符 3" o:spid="_x0000_s1026" o:spt="20" style="position:absolute;left:0pt;margin-left:6.55pt;margin-top:2.55pt;height:0.5pt;width:429.5pt;z-index:251662336;mso-width-relative:page;mso-height-relative:page;" filled="f" stroked="t" coordsize="21600,21600" o:gfxdata="UEsDBAoAAAAAAIdO4kAAAAAAAAAAAAAAAAAEAAAAZHJzL1BLAwQUAAAACACHTuJAYK39T9IAAAAG&#10;AQAADwAAAGRycy9kb3ducmV2LnhtbE2OwU7DMBBE70j8g7VI3KjtopQqjdMDUhAXDhTE2Y1NEtVe&#10;R7YbF76e5QSnndGMZl+zv3jHFhvTFFCBXAlgFvtgJhwUvL91d1tgKWs02gW0Cr5sgn17fdXo2oSC&#10;r3Y55IHRCKZaKxhznmvOUz9ar9MqzBYp+wzR60w2DtxEXWjcO74WYsO9npA+jHq2j6PtT4ezV4Ay&#10;f7hSclnid/VUyap7Fi+dUrc3UuyAZXvJf2X4xSd0aInpGM5oEnPk7yU1FVR0KN4+rEkcFWwk8Lbh&#10;//HbH1BLAwQUAAAACACHTuJAGHtWA/YBAADxAwAADgAAAGRycy9lMm9Eb2MueG1srVNLjhMxEN0j&#10;cQfLe9LJTDJCrXRmQRg2CEYaOEDFdndb8k8u53cJLoDEDlYs2XMbhmNQdjcZGDZZ0At32fX8XO+5&#10;vLw+WMN2KqL2ruGzyZQz5YSX2nUNf//u5tlzzjCBk2C8Uw0/KuTXq6dPlvtQqwvfeyNVZETisN6H&#10;hvcphbqqUPTKAk58UI6SrY8WEk1jV8kIe2K3prqYTq+qvY8yRC8UIq2uhyQfGeM5hL5ttVBrL7ZW&#10;uTSwRmUgkSTsdUC+KtW2rRLpbduiSsw0nJSmMtIhFG/yWK2WUHcRQq/FWAKcU8IjTRa0o0NPVGtI&#10;wLZR/0NltYgefZsmwttqEFIcIRWz6SNv7noIqmghqzGcTMf/Ryve7G4j07Lhc84cWLrw+4/ffnz4&#10;/PP7Jxrvv35hl9mkfcCasHfhNo4zpDArPrTR5j9pYYdi7PFkrDokJmhxMV/MrxbkuaDc1SVFRFI9&#10;7A0R0yvlLctBw412WTbUsHuNaYD+huRl49h+5GECqAdbunsit4F0oOvKXvRGyxttTN6Bsdu8MJHt&#10;IPdB+cYS/oLlQ9aA/YArqQyDOvqtkyXqFciXTrJ0DOSVoyfCczFWSc6MoheVo4JMoM05SPLBOLIj&#10;WzyYmqONl0e6mW2IuuvJk1mpN2eoE4p5Y9fmVvtzXpgeXurqF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GCt/U/SAAAABgEAAA8AAAAAAAAAAQAgAAAAIgAAAGRycy9kb3ducmV2LnhtbFBLAQIUABQA&#10;AAAIAIdO4kAYe1YD9gEAAPEDAAAOAAAAAAAAAAEAIAAAACEBAABkcnMvZTJvRG9jLnhtbFBLBQYA&#10;AAAABgAGAFkBAACJBQAAAAA=&#10;">
                <v:fill on="f" focussize="0,0"/>
                <v:stroke weight="0.5pt" color="#000000" joinstyle="round"/>
                <v:imagedata o:title=""/>
                <o:lock v:ext="edit" aspectratio="f"/>
              </v:line>
            </w:pict>
          </mc:Fallback>
        </mc:AlternateContent>
      </w:r>
    </w:p>
    <w:p w14:paraId="0E0B55D9">
      <w:pPr>
        <w:keepNext w:val="0"/>
        <w:keepLines w:val="0"/>
        <w:pageBreakBefore w:val="0"/>
        <w:widowControl w:val="0"/>
        <w:kinsoku/>
        <w:wordWrap/>
        <w:overflowPunct/>
        <w:topLinePunct w:val="0"/>
        <w:autoSpaceDE/>
        <w:autoSpaceDN/>
        <w:bidi w:val="0"/>
        <w:adjustRightInd/>
        <w:snapToGrid/>
        <w:spacing w:line="520" w:lineRule="exact"/>
        <w:textAlignment w:val="auto"/>
        <w:rPr>
          <w:rFonts w:eastAsia="仿宋_GB2312"/>
          <w:sz w:val="32"/>
          <w:szCs w:val="32"/>
        </w:rPr>
      </w:pPr>
      <w:r>
        <w:rPr>
          <w:rFonts w:hint="eastAsia" w:eastAsia="仿宋_GB2312"/>
          <w:sz w:val="32"/>
          <w:szCs w:val="32"/>
          <w:u w:val="none"/>
        </w:rPr>
        <w:t>当事人</w:t>
      </w:r>
      <w:r>
        <w:rPr>
          <w:rFonts w:hint="eastAsia" w:eastAsia="仿宋_GB2312"/>
          <w:sz w:val="32"/>
          <w:szCs w:val="32"/>
        </w:rPr>
        <w:t>：</w:t>
      </w:r>
    </w:p>
    <w:p w14:paraId="611E553E">
      <w:pPr>
        <w:keepNext w:val="0"/>
        <w:keepLines w:val="0"/>
        <w:pageBreakBefore w:val="0"/>
        <w:widowControl w:val="0"/>
        <w:kinsoku/>
        <w:wordWrap/>
        <w:overflowPunct/>
        <w:topLinePunct w:val="0"/>
        <w:autoSpaceDE/>
        <w:autoSpaceDN/>
        <w:bidi w:val="0"/>
        <w:adjustRightInd/>
        <w:snapToGrid/>
        <w:spacing w:line="520" w:lineRule="exact"/>
        <w:ind w:firstLine="600"/>
        <w:textAlignment w:val="auto"/>
        <w:rPr>
          <w:rFonts w:hint="eastAsia" w:eastAsia="仿宋_GB2312"/>
          <w:sz w:val="32"/>
          <w:szCs w:val="32"/>
          <w:lang w:eastAsia="zh-CN"/>
        </w:rPr>
      </w:pPr>
      <w:r>
        <w:rPr>
          <w:rFonts w:hint="eastAsia" w:eastAsia="仿宋_GB2312"/>
          <w:sz w:val="32"/>
          <w:szCs w:val="32"/>
          <w:u w:val="single"/>
        </w:rPr>
        <w:t xml:space="preserve">  </w:t>
      </w:r>
      <w:r>
        <w:rPr>
          <w:rFonts w:eastAsia="仿宋_GB2312"/>
          <w:sz w:val="32"/>
          <w:szCs w:val="32"/>
          <w:u w:val="single"/>
        </w:rPr>
        <w:t xml:space="preserve">   </w:t>
      </w:r>
      <w:r>
        <w:rPr>
          <w:rFonts w:hint="eastAsia" w:eastAsia="仿宋_GB2312"/>
          <w:sz w:val="32"/>
          <w:szCs w:val="32"/>
          <w:u w:val="single"/>
          <w:lang w:val="en-US" w:eastAsia="zh-CN"/>
        </w:rPr>
        <w:t xml:space="preserve"> </w:t>
      </w:r>
      <w:r>
        <w:rPr>
          <w:rFonts w:hint="eastAsia" w:eastAsia="仿宋_GB2312"/>
          <w:sz w:val="32"/>
          <w:szCs w:val="32"/>
        </w:rPr>
        <w:t>年</w:t>
      </w:r>
      <w:r>
        <w:rPr>
          <w:rFonts w:hint="eastAsia" w:eastAsia="仿宋_GB2312"/>
          <w:sz w:val="32"/>
          <w:szCs w:val="32"/>
          <w:u w:val="single"/>
        </w:rPr>
        <w:t xml:space="preserve">  </w:t>
      </w:r>
      <w:r>
        <w:rPr>
          <w:rFonts w:eastAsia="仿宋_GB2312"/>
          <w:sz w:val="32"/>
          <w:szCs w:val="32"/>
          <w:u w:val="single"/>
        </w:rPr>
        <w:t xml:space="preserve"> </w:t>
      </w:r>
      <w:r>
        <w:rPr>
          <w:rFonts w:hint="eastAsia" w:eastAsia="仿宋_GB2312"/>
          <w:sz w:val="32"/>
          <w:szCs w:val="32"/>
        </w:rPr>
        <w:t>月</w:t>
      </w:r>
      <w:r>
        <w:rPr>
          <w:rFonts w:hint="eastAsia" w:eastAsia="仿宋_GB2312"/>
          <w:sz w:val="32"/>
          <w:szCs w:val="32"/>
          <w:u w:val="single"/>
        </w:rPr>
        <w:t xml:space="preserve">  </w:t>
      </w:r>
      <w:r>
        <w:rPr>
          <w:rFonts w:eastAsia="仿宋_GB2312"/>
          <w:sz w:val="32"/>
          <w:szCs w:val="32"/>
          <w:u w:val="single"/>
        </w:rPr>
        <w:t xml:space="preserve"> </w:t>
      </w:r>
      <w:r>
        <w:rPr>
          <w:rFonts w:hint="eastAsia" w:eastAsia="仿宋_GB2312"/>
          <w:sz w:val="32"/>
          <w:szCs w:val="32"/>
        </w:rPr>
        <w:t>日</w:t>
      </w:r>
      <w:r>
        <w:rPr>
          <w:rFonts w:hint="eastAsia" w:eastAsia="仿宋_GB2312"/>
          <w:sz w:val="32"/>
          <w:szCs w:val="32"/>
          <w:u w:val="single"/>
        </w:rPr>
        <w:t xml:space="preserve">  </w:t>
      </w:r>
      <w:r>
        <w:rPr>
          <w:rFonts w:eastAsia="仿宋_GB2312"/>
          <w:sz w:val="32"/>
          <w:szCs w:val="32"/>
          <w:u w:val="single"/>
        </w:rPr>
        <w:t xml:space="preserve"> </w:t>
      </w:r>
      <w:r>
        <w:rPr>
          <w:rFonts w:hint="eastAsia" w:eastAsia="仿宋_GB2312"/>
          <w:sz w:val="32"/>
          <w:szCs w:val="32"/>
        </w:rPr>
        <w:t>时</w:t>
      </w:r>
      <w:r>
        <w:rPr>
          <w:rFonts w:hint="eastAsia" w:eastAsia="仿宋_GB2312"/>
          <w:sz w:val="32"/>
          <w:szCs w:val="32"/>
          <w:u w:val="single"/>
        </w:rPr>
        <w:t xml:space="preserve">  </w:t>
      </w:r>
      <w:r>
        <w:rPr>
          <w:rFonts w:hint="eastAsia" w:eastAsia="仿宋_GB2312"/>
          <w:sz w:val="32"/>
          <w:szCs w:val="32"/>
        </w:rPr>
        <w:t>分，本行政机关在检查中发现你</w:t>
      </w:r>
      <w:r>
        <w:rPr>
          <w:rFonts w:hint="eastAsia" w:eastAsia="仿宋_GB2312"/>
          <w:sz w:val="32"/>
          <w:szCs w:val="32"/>
          <w:lang w:eastAsia="zh-CN"/>
        </w:rPr>
        <w:t>（</w:t>
      </w:r>
      <w:r>
        <w:rPr>
          <w:rFonts w:hint="eastAsia" w:eastAsia="仿宋_GB2312"/>
          <w:sz w:val="32"/>
          <w:szCs w:val="32"/>
        </w:rPr>
        <w:t>单位</w:t>
      </w:r>
      <w:r>
        <w:rPr>
          <w:rFonts w:hint="eastAsia" w:eastAsia="仿宋_GB2312"/>
          <w:sz w:val="32"/>
          <w:szCs w:val="32"/>
          <w:lang w:eastAsia="zh-CN"/>
        </w:rPr>
        <w:t>）</w:t>
      </w:r>
      <w:r>
        <w:rPr>
          <w:rFonts w:hint="eastAsia" w:eastAsia="仿宋_GB2312"/>
          <w:sz w:val="32"/>
          <w:szCs w:val="32"/>
          <w:u w:val="single"/>
        </w:rPr>
        <w:t xml:space="preserve">   （</w:t>
      </w:r>
      <w:r>
        <w:rPr>
          <w:rFonts w:eastAsia="仿宋_GB2312"/>
          <w:sz w:val="32"/>
          <w:szCs w:val="32"/>
          <w:u w:val="single"/>
        </w:rPr>
        <w:t>违法行为</w:t>
      </w:r>
      <w:r>
        <w:rPr>
          <w:rFonts w:hint="eastAsia" w:eastAsia="仿宋_GB2312"/>
          <w:sz w:val="32"/>
          <w:szCs w:val="32"/>
          <w:u w:val="single"/>
        </w:rPr>
        <w:t>地点</w:t>
      </w:r>
      <w:r>
        <w:rPr>
          <w:rFonts w:hint="eastAsia" w:eastAsia="仿宋_GB2312"/>
          <w:sz w:val="32"/>
          <w:szCs w:val="32"/>
          <w:u w:val="single"/>
          <w:lang w:eastAsia="zh-CN"/>
        </w:rPr>
        <w:t>、存在</w:t>
      </w:r>
      <w:r>
        <w:rPr>
          <w:rFonts w:eastAsia="仿宋_GB2312"/>
          <w:sz w:val="32"/>
          <w:szCs w:val="32"/>
          <w:u w:val="single"/>
        </w:rPr>
        <w:t>违法行为</w:t>
      </w:r>
      <w:r>
        <w:rPr>
          <w:rFonts w:hint="eastAsia" w:eastAsia="仿宋_GB2312"/>
          <w:sz w:val="32"/>
          <w:szCs w:val="32"/>
          <w:u w:val="single"/>
        </w:rPr>
        <w:t xml:space="preserve">）        </w:t>
      </w:r>
      <w:r>
        <w:rPr>
          <w:rFonts w:hint="eastAsia" w:eastAsia="仿宋_GB2312"/>
          <w:sz w:val="32"/>
          <w:szCs w:val="32"/>
          <w:lang w:eastAsia="zh-CN"/>
        </w:rPr>
        <w:t>。经本行政机关责令改正，你（单位）已（</w:t>
      </w:r>
      <w:r>
        <w:rPr>
          <w:rFonts w:hint="eastAsia" w:ascii="仿宋_GB2312" w:eastAsia="仿宋_GB2312"/>
          <w:sz w:val="32"/>
          <w:szCs w:val="32"/>
        </w:rPr>
        <w:t>□</w:t>
      </w:r>
      <w:r>
        <w:rPr>
          <w:rFonts w:hint="eastAsia" w:eastAsia="仿宋_GB2312"/>
          <w:sz w:val="32"/>
          <w:szCs w:val="32"/>
          <w:lang w:eastAsia="zh-CN"/>
        </w:rPr>
        <w:t>现场立即改正违法行为；</w:t>
      </w:r>
      <w:r>
        <w:rPr>
          <w:rFonts w:hint="eastAsia" w:ascii="仿宋_GB2312" w:eastAsia="仿宋_GB2312"/>
          <w:sz w:val="32"/>
          <w:szCs w:val="32"/>
        </w:rPr>
        <w:t>□</w:t>
      </w:r>
      <w:r>
        <w:rPr>
          <w:rFonts w:hint="eastAsia" w:ascii="仿宋_GB2312" w:eastAsia="仿宋_GB2312"/>
          <w:sz w:val="32"/>
          <w:szCs w:val="32"/>
          <w:lang w:eastAsia="zh-CN"/>
        </w:rPr>
        <w:t>在规定期限内</w:t>
      </w:r>
      <w:r>
        <w:rPr>
          <w:rFonts w:hint="eastAsia" w:eastAsia="仿宋_GB2312"/>
          <w:sz w:val="32"/>
          <w:szCs w:val="32"/>
          <w:lang w:eastAsia="zh-CN"/>
        </w:rPr>
        <w:t>改正违法行为）。鉴于你（单位）违法行为轻微，本机关依法决定不予行政处罚。</w:t>
      </w:r>
    </w:p>
    <w:p w14:paraId="7AA6F5F6">
      <w:pPr>
        <w:keepNext w:val="0"/>
        <w:keepLines w:val="0"/>
        <w:pageBreakBefore w:val="0"/>
        <w:widowControl w:val="0"/>
        <w:kinsoku/>
        <w:wordWrap/>
        <w:overflowPunct/>
        <w:topLinePunct w:val="0"/>
        <w:autoSpaceDE/>
        <w:autoSpaceDN/>
        <w:bidi w:val="0"/>
        <w:adjustRightInd/>
        <w:snapToGrid/>
        <w:spacing w:line="520" w:lineRule="exact"/>
        <w:ind w:firstLine="654" w:firstLineChars="200"/>
        <w:textAlignment w:val="auto"/>
        <w:rPr>
          <w:rFonts w:eastAsia="仿宋_GB2312"/>
          <w:sz w:val="32"/>
          <w:szCs w:val="32"/>
        </w:rPr>
      </w:pPr>
      <w:r>
        <w:rPr>
          <w:rFonts w:hint="eastAsia" w:eastAsia="仿宋_GB2312"/>
          <w:sz w:val="32"/>
          <w:szCs w:val="32"/>
          <w:lang w:eastAsia="zh-CN"/>
        </w:rPr>
        <w:t>依据《中华人民共和国行政处罚法》第三十三条第三款规定，</w:t>
      </w:r>
      <w:r>
        <w:rPr>
          <w:rFonts w:hint="eastAsia" w:eastAsia="仿宋_GB2312"/>
          <w:sz w:val="32"/>
          <w:szCs w:val="32"/>
          <w:lang w:val="en-US" w:eastAsia="zh-CN"/>
        </w:rPr>
        <w:t>为共同维护良好城市环境秩序，现</w:t>
      </w:r>
      <w:r>
        <w:rPr>
          <w:rFonts w:hint="eastAsia" w:eastAsia="仿宋_GB2312"/>
          <w:sz w:val="32"/>
          <w:szCs w:val="32"/>
        </w:rPr>
        <w:t>向</w:t>
      </w:r>
      <w:r>
        <w:rPr>
          <w:rFonts w:eastAsia="仿宋_GB2312"/>
          <w:sz w:val="32"/>
          <w:szCs w:val="32"/>
        </w:rPr>
        <w:t>你</w:t>
      </w:r>
      <w:r>
        <w:rPr>
          <w:rFonts w:hint="eastAsia" w:eastAsia="仿宋_GB2312"/>
          <w:sz w:val="32"/>
          <w:szCs w:val="32"/>
          <w:lang w:eastAsia="zh-CN"/>
        </w:rPr>
        <w:t>（</w:t>
      </w:r>
      <w:r>
        <w:rPr>
          <w:rFonts w:hint="eastAsia" w:eastAsia="仿宋_GB2312"/>
          <w:sz w:val="32"/>
          <w:szCs w:val="32"/>
        </w:rPr>
        <w:t>单位</w:t>
      </w:r>
      <w:r>
        <w:rPr>
          <w:rFonts w:hint="eastAsia" w:eastAsia="仿宋_GB2312"/>
          <w:sz w:val="32"/>
          <w:szCs w:val="32"/>
          <w:lang w:eastAsia="zh-CN"/>
        </w:rPr>
        <w:t>）</w:t>
      </w:r>
      <w:r>
        <w:rPr>
          <w:rFonts w:hint="eastAsia" w:eastAsia="仿宋_GB2312"/>
          <w:sz w:val="32"/>
          <w:szCs w:val="32"/>
        </w:rPr>
        <w:t>进行</w:t>
      </w:r>
      <w:r>
        <w:rPr>
          <w:rFonts w:hint="eastAsia" w:eastAsia="仿宋_GB2312"/>
          <w:sz w:val="32"/>
          <w:szCs w:val="32"/>
          <w:lang w:val="en-US" w:eastAsia="zh-CN"/>
        </w:rPr>
        <w:t>如下法规宣传和教育提示：</w:t>
      </w:r>
      <w:r>
        <w:rPr>
          <w:rFonts w:hint="eastAsia" w:eastAsia="仿宋_GB2312"/>
          <w:sz w:val="32"/>
          <w:szCs w:val="32"/>
          <w:lang w:eastAsia="zh-CN"/>
        </w:rPr>
        <w:t>依据</w:t>
      </w:r>
      <w:r>
        <w:rPr>
          <w:rFonts w:hint="eastAsia" w:eastAsia="仿宋_GB2312"/>
          <w:sz w:val="32"/>
          <w:szCs w:val="32"/>
          <w:u w:val="single"/>
        </w:rPr>
        <w:t xml:space="preserve">  （</w:t>
      </w:r>
      <w:r>
        <w:rPr>
          <w:rFonts w:eastAsia="仿宋_GB2312"/>
          <w:sz w:val="32"/>
          <w:szCs w:val="32"/>
          <w:u w:val="single"/>
        </w:rPr>
        <w:t>法律依据</w:t>
      </w:r>
      <w:r>
        <w:rPr>
          <w:rFonts w:hint="eastAsia" w:eastAsia="仿宋_GB2312"/>
          <w:sz w:val="32"/>
          <w:szCs w:val="32"/>
          <w:u w:val="single"/>
          <w:lang w:eastAsia="zh-CN"/>
        </w:rPr>
        <w:t>条款项</w:t>
      </w:r>
      <w:r>
        <w:rPr>
          <w:rFonts w:hint="eastAsia" w:eastAsia="仿宋_GB2312"/>
          <w:sz w:val="32"/>
          <w:szCs w:val="32"/>
          <w:u w:val="single"/>
        </w:rPr>
        <w:t xml:space="preserve">）     </w:t>
      </w:r>
      <w:r>
        <w:rPr>
          <w:rFonts w:eastAsia="仿宋_GB2312"/>
          <w:sz w:val="32"/>
          <w:szCs w:val="32"/>
          <w:u w:val="single"/>
        </w:rPr>
        <w:t xml:space="preserve">          </w:t>
      </w:r>
      <w:r>
        <w:rPr>
          <w:rFonts w:hint="eastAsia" w:eastAsia="仿宋_GB2312"/>
          <w:sz w:val="32"/>
          <w:szCs w:val="32"/>
        </w:rPr>
        <w:t>规定，</w:t>
      </w:r>
      <w:r>
        <w:rPr>
          <w:rFonts w:eastAsia="仿宋_GB2312"/>
          <w:sz w:val="32"/>
          <w:szCs w:val="32"/>
          <w:u w:val="single"/>
        </w:rPr>
        <w:t xml:space="preserve">                </w:t>
      </w:r>
      <w:r>
        <w:rPr>
          <w:rFonts w:hint="eastAsia" w:eastAsia="仿宋_GB2312"/>
          <w:sz w:val="32"/>
          <w:szCs w:val="32"/>
          <w:u w:val="single"/>
        </w:rPr>
        <w:t>（法律</w:t>
      </w:r>
      <w:r>
        <w:rPr>
          <w:rFonts w:hint="eastAsia" w:eastAsia="仿宋_GB2312"/>
          <w:sz w:val="32"/>
          <w:szCs w:val="32"/>
          <w:u w:val="single"/>
          <w:lang w:eastAsia="zh-CN"/>
        </w:rPr>
        <w:t>法规</w:t>
      </w:r>
      <w:r>
        <w:rPr>
          <w:rFonts w:eastAsia="仿宋_GB2312"/>
          <w:sz w:val="32"/>
          <w:szCs w:val="32"/>
          <w:u w:val="single"/>
        </w:rPr>
        <w:t>规定内容和需注意事项</w:t>
      </w:r>
      <w:r>
        <w:rPr>
          <w:rFonts w:hint="eastAsia" w:eastAsia="仿宋_GB2312"/>
          <w:sz w:val="32"/>
          <w:szCs w:val="32"/>
          <w:u w:val="single"/>
        </w:rPr>
        <w:t>）</w:t>
      </w:r>
      <w:r>
        <w:rPr>
          <w:rFonts w:eastAsia="仿宋_GB2312"/>
          <w:sz w:val="32"/>
          <w:szCs w:val="32"/>
          <w:u w:val="single"/>
        </w:rPr>
        <w:t xml:space="preserve">                                                 </w:t>
      </w:r>
    </w:p>
    <w:p w14:paraId="02AE2C05">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eastAsia="仿宋_GB2312"/>
          <w:sz w:val="32"/>
          <w:szCs w:val="32"/>
        </w:rPr>
      </w:pPr>
      <w:r>
        <w:rPr>
          <w:rFonts w:eastAsia="仿宋_GB2312"/>
          <w:sz w:val="32"/>
          <w:szCs w:val="32"/>
          <w:u w:val="single"/>
        </w:rPr>
        <w:t xml:space="preserve">                                                     </w:t>
      </w:r>
      <w:r>
        <w:rPr>
          <w:rFonts w:hint="eastAsia"/>
          <w:sz w:val="32"/>
          <w:szCs w:val="32"/>
          <w:u w:val="single"/>
          <w:lang w:eastAsia="zh-CN"/>
        </w:rPr>
        <w:t>。</w:t>
      </w:r>
      <w:r>
        <w:rPr>
          <w:rFonts w:hint="eastAsia" w:eastAsia="仿宋_GB2312"/>
          <w:sz w:val="32"/>
          <w:szCs w:val="32"/>
          <w:u w:val="none"/>
          <w:lang w:eastAsia="zh-CN"/>
        </w:rPr>
        <w:t>请你（单位）自觉遵守相关法律法规规定，避免再次出现违法行为。如再次出现同类违法行为，本次不予行政处罚记录，将作为城管执法部门实施行政处罚违法情节的考量因素。</w:t>
      </w:r>
    </w:p>
    <w:p w14:paraId="0AAD77D3">
      <w:pPr>
        <w:keepNext w:val="0"/>
        <w:keepLines w:val="0"/>
        <w:pageBreakBefore w:val="0"/>
        <w:widowControl w:val="0"/>
        <w:kinsoku/>
        <w:wordWrap/>
        <w:overflowPunct/>
        <w:topLinePunct w:val="0"/>
        <w:autoSpaceDE/>
        <w:autoSpaceDN/>
        <w:bidi w:val="0"/>
        <w:adjustRightInd/>
        <w:snapToGrid/>
        <w:spacing w:line="520" w:lineRule="exact"/>
        <w:ind w:firstLine="654" w:firstLineChars="200"/>
        <w:textAlignment w:val="auto"/>
        <w:rPr>
          <w:rFonts w:ascii="仿宋_GB2312" w:eastAsia="仿宋_GB2312"/>
          <w:sz w:val="32"/>
          <w:szCs w:val="32"/>
        </w:rPr>
      </w:pPr>
      <w:r>
        <w:rPr>
          <w:rFonts w:hint="eastAsia" w:ascii="仿宋_GB2312" w:eastAsia="仿宋_GB2312"/>
          <w:sz w:val="32"/>
          <w:szCs w:val="32"/>
          <w:lang w:eastAsia="zh-CN"/>
        </w:rPr>
        <w:t>当事人</w:t>
      </w:r>
      <w:r>
        <w:rPr>
          <w:rFonts w:hint="eastAsia" w:ascii="仿宋_GB2312" w:eastAsia="仿宋_GB2312"/>
          <w:sz w:val="32"/>
          <w:szCs w:val="32"/>
        </w:rPr>
        <w:t>签字或盖章：</w:t>
      </w:r>
      <w:r>
        <w:rPr>
          <w:rFonts w:hint="eastAsia" w:ascii="仿宋_GB2312" w:eastAsia="仿宋_GB2312"/>
          <w:sz w:val="32"/>
          <w:szCs w:val="32"/>
          <w:u w:val="single"/>
          <w:lang w:val="en-US" w:eastAsia="zh-CN"/>
        </w:rPr>
        <w:t xml:space="preserve">   </w:t>
      </w:r>
      <w:r>
        <w:rPr>
          <w:rFonts w:hint="eastAsia" w:ascii="仿宋_GB2312" w:eastAsia="仿宋_GB2312"/>
          <w:sz w:val="32"/>
          <w:szCs w:val="32"/>
          <w:u w:val="single"/>
        </w:rPr>
        <w:t xml:space="preserve">     </w:t>
      </w:r>
      <w:r>
        <w:rPr>
          <w:rFonts w:hint="eastAsia" w:ascii="仿宋_GB2312" w:eastAsia="仿宋_GB2312"/>
          <w:sz w:val="32"/>
          <w:szCs w:val="32"/>
          <w:u w:val="single"/>
          <w:lang w:val="en-US" w:eastAsia="zh-CN"/>
        </w:rPr>
        <w:t xml:space="preserve">     </w:t>
      </w:r>
      <w:r>
        <w:rPr>
          <w:rFonts w:hint="eastAsia" w:ascii="仿宋_GB2312" w:eastAsia="仿宋_GB2312"/>
          <w:sz w:val="32"/>
          <w:szCs w:val="32"/>
        </w:rPr>
        <w:t xml:space="preserve">             </w:t>
      </w:r>
    </w:p>
    <w:p w14:paraId="494FE347">
      <w:pPr>
        <w:keepNext w:val="0"/>
        <w:keepLines w:val="0"/>
        <w:pageBreakBefore w:val="0"/>
        <w:widowControl w:val="0"/>
        <w:kinsoku/>
        <w:wordWrap/>
        <w:overflowPunct/>
        <w:topLinePunct w:val="0"/>
        <w:autoSpaceDE/>
        <w:autoSpaceDN/>
        <w:bidi w:val="0"/>
        <w:adjustRightInd/>
        <w:snapToGrid/>
        <w:spacing w:line="520" w:lineRule="exact"/>
        <w:ind w:firstLine="654" w:firstLineChars="200"/>
        <w:textAlignment w:val="auto"/>
        <w:rPr>
          <w:rFonts w:hint="eastAsia" w:eastAsia="仿宋_GB2312"/>
          <w:sz w:val="32"/>
          <w:szCs w:val="32"/>
        </w:rPr>
      </w:pPr>
      <w:r>
        <w:rPr>
          <w:rFonts w:hint="eastAsia" w:ascii="仿宋_GB2312" w:eastAsia="仿宋_GB2312"/>
          <w:sz w:val="32"/>
          <w:szCs w:val="32"/>
        </w:rPr>
        <w:t>执法人员签字：</w:t>
      </w:r>
      <w:r>
        <w:rPr>
          <w:rFonts w:hint="eastAsia" w:ascii="仿宋_GB2312" w:eastAsia="仿宋_GB2312"/>
          <w:sz w:val="32"/>
          <w:szCs w:val="32"/>
          <w:u w:val="single"/>
          <w:lang w:val="en-US" w:eastAsia="zh-CN"/>
        </w:rPr>
        <w:t xml:space="preserve">                 </w:t>
      </w:r>
    </w:p>
    <w:p w14:paraId="5A720B8D">
      <w:pPr>
        <w:keepNext w:val="0"/>
        <w:keepLines w:val="0"/>
        <w:pageBreakBefore w:val="0"/>
        <w:widowControl w:val="0"/>
        <w:kinsoku/>
        <w:wordWrap/>
        <w:overflowPunct/>
        <w:topLinePunct w:val="0"/>
        <w:autoSpaceDE/>
        <w:autoSpaceDN/>
        <w:bidi w:val="0"/>
        <w:adjustRightInd/>
        <w:snapToGrid/>
        <w:spacing w:line="520" w:lineRule="exact"/>
        <w:ind w:firstLine="6540" w:firstLineChars="2000"/>
        <w:textAlignment w:val="auto"/>
        <w:rPr>
          <w:rFonts w:hint="eastAsia" w:eastAsia="仿宋_GB2312"/>
          <w:sz w:val="32"/>
          <w:szCs w:val="32"/>
        </w:rPr>
      </w:pPr>
    </w:p>
    <w:p w14:paraId="448603D0">
      <w:pPr>
        <w:keepNext w:val="0"/>
        <w:keepLines w:val="0"/>
        <w:pageBreakBefore w:val="0"/>
        <w:widowControl w:val="0"/>
        <w:kinsoku/>
        <w:wordWrap/>
        <w:overflowPunct/>
        <w:topLinePunct w:val="0"/>
        <w:autoSpaceDE/>
        <w:autoSpaceDN/>
        <w:bidi w:val="0"/>
        <w:adjustRightInd/>
        <w:snapToGrid/>
        <w:spacing w:line="520" w:lineRule="exact"/>
        <w:ind w:firstLine="5559" w:firstLineChars="1700"/>
        <w:textAlignment w:val="auto"/>
        <w:rPr>
          <w:rFonts w:eastAsia="仿宋_GB2312"/>
          <w:sz w:val="32"/>
          <w:szCs w:val="32"/>
        </w:rPr>
      </w:pPr>
      <w:r>
        <w:rPr>
          <w:rFonts w:hint="eastAsia" w:eastAsia="仿宋_GB2312"/>
          <w:sz w:val="32"/>
          <w:szCs w:val="32"/>
        </w:rPr>
        <w:t>（公章）</w:t>
      </w:r>
    </w:p>
    <w:p w14:paraId="0DF2F1AF">
      <w:pPr>
        <w:keepNext w:val="0"/>
        <w:keepLines w:val="0"/>
        <w:pageBreakBefore w:val="0"/>
        <w:widowControl w:val="0"/>
        <w:kinsoku/>
        <w:wordWrap/>
        <w:overflowPunct/>
        <w:topLinePunct w:val="0"/>
        <w:autoSpaceDE/>
        <w:autoSpaceDN/>
        <w:bidi w:val="0"/>
        <w:adjustRightInd/>
        <w:snapToGrid/>
        <w:spacing w:line="520" w:lineRule="exact"/>
        <w:ind w:firstLine="600"/>
        <w:textAlignment w:val="auto"/>
        <w:rPr>
          <w:rFonts w:hint="eastAsia" w:eastAsia="仿宋_GB2312"/>
          <w:sz w:val="32"/>
          <w:szCs w:val="32"/>
          <w:lang w:eastAsia="zh-CN"/>
        </w:rPr>
      </w:pPr>
      <w:r>
        <w:rPr>
          <w:rFonts w:hint="eastAsia" w:eastAsia="仿宋_GB2312"/>
          <w:sz w:val="32"/>
          <w:szCs w:val="32"/>
        </w:rPr>
        <w:t>　　　　　　　　　　　　　　 年　月　日</w:t>
      </w:r>
    </w:p>
    <w:p w14:paraId="5539830C">
      <w:pPr>
        <w:widowControl w:val="0"/>
        <w:wordWrap/>
        <w:spacing w:line="520" w:lineRule="exact"/>
        <w:rPr>
          <w:rFonts w:hint="eastAsia" w:eastAsia="仿宋_GB2312"/>
          <w:sz w:val="28"/>
          <w:szCs w:val="28"/>
          <w:lang w:eastAsia="zh-CN"/>
        </w:rPr>
      </w:pPr>
    </w:p>
    <w:p w14:paraId="5E649510">
      <w:pPr>
        <w:widowControl w:val="0"/>
        <w:wordWrap/>
        <w:spacing w:line="520" w:lineRule="exact"/>
        <w:rPr>
          <w:rFonts w:hint="eastAsia" w:ascii="方正小标宋简体" w:hAnsi="方正小标宋简体" w:eastAsia="方正小标宋简体" w:cs="方正小标宋简体"/>
          <w:sz w:val="44"/>
          <w:szCs w:val="44"/>
        </w:rPr>
      </w:pPr>
      <w:r>
        <w:rPr>
          <w:rFonts w:hint="eastAsia" w:eastAsia="仿宋_GB2312"/>
          <w:sz w:val="28"/>
          <w:szCs w:val="28"/>
          <w:lang w:eastAsia="zh-CN"/>
        </w:rPr>
        <w:t>本告知书一式两份</w:t>
      </w:r>
      <w:r>
        <w:rPr>
          <w:rFonts w:hint="eastAsia" w:eastAsia="仿宋_GB2312"/>
          <w:sz w:val="32"/>
          <w:szCs w:val="32"/>
          <w:lang w:eastAsia="zh-CN"/>
        </w:rPr>
        <w:t xml:space="preserve"> </w:t>
      </w:r>
    </w:p>
    <w:p w14:paraId="69ED9EE3">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0" w:lineRule="atLeast"/>
        <w:ind w:left="0" w:right="0" w:firstLine="1788" w:firstLineChars="400"/>
        <w:jc w:val="both"/>
        <w:textAlignment w:val="auto"/>
        <w:rPr>
          <w:rFonts w:hint="default" w:ascii="Times New Roman" w:hAnsi="Times New Roman" w:cs="Times New Roman"/>
          <w:i w:val="0"/>
          <w:caps w:val="0"/>
          <w:color w:val="444444"/>
          <w:spacing w:val="0"/>
          <w:sz w:val="27"/>
          <w:szCs w:val="27"/>
        </w:rPr>
      </w:pPr>
      <w:r>
        <w:rPr>
          <w:rFonts w:hint="eastAsia" w:ascii="方正小标宋简体" w:hAnsi="方正小标宋简体" w:eastAsia="方正小标宋简体" w:cs="方正小标宋简体"/>
          <w:sz w:val="44"/>
          <w:szCs w:val="44"/>
        </w:rPr>
        <w:t>北京市</w:t>
      </w:r>
      <w:r>
        <w:rPr>
          <w:rFonts w:hint="eastAsia" w:ascii="方正小标宋简体" w:hAnsi="方正小标宋简体" w:eastAsia="方正小标宋简体" w:cs="方正小标宋简体"/>
          <w:sz w:val="44"/>
          <w:szCs w:val="44"/>
          <w:u w:val="single"/>
          <w:lang w:val="en-US" w:eastAsia="zh-CN"/>
        </w:rPr>
        <w:t xml:space="preserve">         </w:t>
      </w:r>
      <w:r>
        <w:rPr>
          <w:rFonts w:hint="eastAsia" w:ascii="方正小标宋简体" w:hAnsi="方正小标宋简体" w:eastAsia="方正小标宋简体" w:cs="方正小标宋简体"/>
          <w:i w:val="0"/>
          <w:caps w:val="0"/>
          <w:color w:val="444444"/>
          <w:spacing w:val="0"/>
          <w:kern w:val="0"/>
          <w:sz w:val="44"/>
          <w:szCs w:val="44"/>
          <w:vertAlign w:val="baseline"/>
          <w:lang w:val="en-US" w:eastAsia="zh-CN" w:bidi="ar"/>
        </w:rPr>
        <w:t>行</w:t>
      </w:r>
      <w:r>
        <w:rPr>
          <w:rFonts w:hint="eastAsia" w:ascii="方正小标宋简体" w:hAnsi="方正小标宋简体" w:eastAsia="方正小标宋简体" w:cs="方正小标宋简体"/>
          <w:i w:val="0"/>
          <w:caps w:val="0"/>
          <w:color w:val="444444"/>
          <w:spacing w:val="0"/>
          <w:kern w:val="0"/>
          <w:sz w:val="24"/>
          <w:szCs w:val="24"/>
          <w:vertAlign w:val="baseline"/>
          <w:lang w:val="en-US" w:eastAsia="zh-CN" w:bidi="ar"/>
        </w:rPr>
        <w:t>  </w:t>
      </w:r>
      <w:r>
        <w:rPr>
          <w:rFonts w:hint="eastAsia" w:ascii="方正小标宋简体" w:hAnsi="方正小标宋简体" w:eastAsia="方正小标宋简体" w:cs="方正小标宋简体"/>
          <w:i w:val="0"/>
          <w:caps w:val="0"/>
          <w:color w:val="444444"/>
          <w:spacing w:val="0"/>
          <w:kern w:val="0"/>
          <w:sz w:val="44"/>
          <w:szCs w:val="44"/>
          <w:vertAlign w:val="baseline"/>
          <w:lang w:val="en-US" w:eastAsia="zh-CN" w:bidi="ar"/>
        </w:rPr>
        <w:t>政</w:t>
      </w:r>
      <w:r>
        <w:rPr>
          <w:rFonts w:hint="eastAsia" w:ascii="方正小标宋简体" w:hAnsi="方正小标宋简体" w:eastAsia="方正小标宋简体" w:cs="方正小标宋简体"/>
          <w:i w:val="0"/>
          <w:caps w:val="0"/>
          <w:color w:val="444444"/>
          <w:spacing w:val="0"/>
          <w:kern w:val="0"/>
          <w:sz w:val="24"/>
          <w:szCs w:val="24"/>
          <w:vertAlign w:val="baseline"/>
          <w:lang w:val="en-US" w:eastAsia="zh-CN" w:bidi="ar"/>
        </w:rPr>
        <w:t>  </w:t>
      </w:r>
      <w:r>
        <w:rPr>
          <w:rFonts w:hint="eastAsia" w:ascii="方正小标宋简体" w:hAnsi="方正小标宋简体" w:eastAsia="方正小标宋简体" w:cs="方正小标宋简体"/>
          <w:i w:val="0"/>
          <w:caps w:val="0"/>
          <w:color w:val="444444"/>
          <w:spacing w:val="0"/>
          <w:kern w:val="0"/>
          <w:sz w:val="44"/>
          <w:szCs w:val="44"/>
          <w:vertAlign w:val="baseline"/>
          <w:lang w:val="en-US" w:eastAsia="zh-CN" w:bidi="ar"/>
        </w:rPr>
        <w:t>告</w:t>
      </w:r>
      <w:r>
        <w:rPr>
          <w:rFonts w:hint="eastAsia" w:ascii="方正小标宋简体" w:hAnsi="方正小标宋简体" w:eastAsia="方正小标宋简体" w:cs="方正小标宋简体"/>
          <w:i w:val="0"/>
          <w:caps w:val="0"/>
          <w:color w:val="444444"/>
          <w:spacing w:val="0"/>
          <w:kern w:val="0"/>
          <w:sz w:val="24"/>
          <w:szCs w:val="24"/>
          <w:vertAlign w:val="baseline"/>
          <w:lang w:val="en-US" w:eastAsia="zh-CN" w:bidi="ar"/>
        </w:rPr>
        <w:t>  </w:t>
      </w:r>
      <w:r>
        <w:rPr>
          <w:rFonts w:hint="eastAsia" w:ascii="方正小标宋简体" w:hAnsi="方正小标宋简体" w:eastAsia="方正小标宋简体" w:cs="方正小标宋简体"/>
          <w:i w:val="0"/>
          <w:caps w:val="0"/>
          <w:color w:val="444444"/>
          <w:spacing w:val="0"/>
          <w:kern w:val="0"/>
          <w:sz w:val="44"/>
          <w:szCs w:val="44"/>
          <w:vertAlign w:val="baseline"/>
          <w:lang w:val="en-US" w:eastAsia="zh-CN" w:bidi="ar"/>
        </w:rPr>
        <w:t>诫</w:t>
      </w:r>
      <w:r>
        <w:rPr>
          <w:rFonts w:hint="eastAsia" w:ascii="方正小标宋简体" w:hAnsi="方正小标宋简体" w:eastAsia="方正小标宋简体" w:cs="方正小标宋简体"/>
          <w:i w:val="0"/>
          <w:caps w:val="0"/>
          <w:color w:val="444444"/>
          <w:spacing w:val="0"/>
          <w:kern w:val="0"/>
          <w:sz w:val="24"/>
          <w:szCs w:val="24"/>
          <w:vertAlign w:val="baseline"/>
          <w:lang w:val="en-US" w:eastAsia="zh-CN" w:bidi="ar"/>
        </w:rPr>
        <w:t>  </w:t>
      </w:r>
      <w:r>
        <w:rPr>
          <w:rFonts w:hint="eastAsia" w:ascii="方正小标宋简体" w:hAnsi="方正小标宋简体" w:eastAsia="方正小标宋简体" w:cs="方正小标宋简体"/>
          <w:i w:val="0"/>
          <w:caps w:val="0"/>
          <w:color w:val="444444"/>
          <w:spacing w:val="0"/>
          <w:kern w:val="0"/>
          <w:sz w:val="44"/>
          <w:szCs w:val="44"/>
          <w:vertAlign w:val="baseline"/>
          <w:lang w:val="en-US" w:eastAsia="zh-CN" w:bidi="ar"/>
        </w:rPr>
        <w:t>书</w:t>
      </w:r>
    </w:p>
    <w:p w14:paraId="35AA2C04">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0" w:lineRule="atLeast"/>
        <w:ind w:left="0" w:right="0" w:firstLine="0"/>
        <w:jc w:val="center"/>
        <w:textAlignment w:val="auto"/>
        <w:rPr>
          <w:rFonts w:hint="eastAsia" w:ascii="Calibri" w:hAnsi="Calibri" w:eastAsia="仿宋_GB2312" w:cs="Times New Roman"/>
          <w:i w:val="0"/>
          <w:caps w:val="0"/>
          <w:color w:val="444444"/>
          <w:spacing w:val="0"/>
          <w:kern w:val="2"/>
          <w:sz w:val="28"/>
          <w:szCs w:val="28"/>
          <w:u w:val="none"/>
          <w:vertAlign w:val="baseline"/>
          <w:lang w:val="en-US" w:eastAsia="zh-CN" w:bidi="ar"/>
        </w:rPr>
      </w:pPr>
      <w:r>
        <w:rPr>
          <w:rFonts w:hint="eastAsia" w:eastAsia="仿宋_GB2312"/>
          <w:sz w:val="28"/>
          <w:szCs w:val="28"/>
        </w:rPr>
        <mc:AlternateContent>
          <mc:Choice Requires="wps">
            <w:drawing>
              <wp:anchor distT="0" distB="0" distL="114300" distR="114300" simplePos="0" relativeHeight="251664384" behindDoc="0" locked="0" layoutInCell="1" allowOverlap="1">
                <wp:simplePos x="0" y="0"/>
                <wp:positionH relativeFrom="column">
                  <wp:posOffset>22225</wp:posOffset>
                </wp:positionH>
                <wp:positionV relativeFrom="paragraph">
                  <wp:posOffset>392430</wp:posOffset>
                </wp:positionV>
                <wp:extent cx="5454650" cy="6350"/>
                <wp:effectExtent l="0" t="0" r="0" b="0"/>
                <wp:wrapNone/>
                <wp:docPr id="6" name="直接连接符 4"/>
                <wp:cNvGraphicFramePr/>
                <a:graphic xmlns:a="http://schemas.openxmlformats.org/drawingml/2006/main">
                  <a:graphicData uri="http://schemas.microsoft.com/office/word/2010/wordprocessingShape">
                    <wps:wsp>
                      <wps:cNvSpPr/>
                      <wps:spPr>
                        <a:xfrm>
                          <a:off x="0" y="0"/>
                          <a:ext cx="5454650" cy="6350"/>
                        </a:xfrm>
                        <a:prstGeom prst="line">
                          <a:avLst/>
                        </a:prstGeom>
                        <a:ln w="6350" cap="flat" cmpd="sng">
                          <a:solidFill>
                            <a:srgbClr val="000000"/>
                          </a:solidFill>
                          <a:prstDash val="solid"/>
                          <a:round/>
                          <a:headEnd type="none" w="med" len="med"/>
                          <a:tailEnd type="none" w="med" len="med"/>
                        </a:ln>
                      </wps:spPr>
                      <wps:bodyPr upright="1"/>
                    </wps:wsp>
                  </a:graphicData>
                </a:graphic>
              </wp:anchor>
            </w:drawing>
          </mc:Choice>
          <mc:Fallback>
            <w:pict>
              <v:line id="直接连接符 4" o:spid="_x0000_s1026" o:spt="20" style="position:absolute;left:0pt;margin-left:1.75pt;margin-top:30.9pt;height:0.5pt;width:429.5pt;z-index:251664384;mso-width-relative:page;mso-height-relative:page;" filled="f" stroked="t" coordsize="21600,21600" o:gfxdata="UEsDBAoAAAAAAIdO4kAAAAAAAAAAAAAAAAAEAAAAZHJzL1BLAwQUAAAACACHTuJANlT9WtMAAAAH&#10;AQAADwAAAGRycy9kb3ducmV2LnhtbE2PsU7EMBBEeyT+wVokOs5OUKIoxLkCKYiGggNd7YtNEmGv&#10;I9sXH3w9SwXlzoxm33T7i7NsMyEuHiUUOwHM4Oj1gpOE97fhrgEWk0KtrEcj4ctE2PfXV51qtc/4&#10;arZDmhiVYGyVhDmlteU8jrNxKu78apC8Dx+cSnSGieugMpU7y0shau7UgvRhVqt5nM34eTg7CVik&#10;o8055S18V09VUQ3P4mWQ8vamEA/AkrmkvzD84hM69MR08mfUkVkJ9xUFJdQFDSC7qUsSTiSUDfC+&#10;4//5+x9QSwMEFAAAAAgAh07iQJzk8Sv3AQAA8QMAAA4AAABkcnMvZTJvRG9jLnhtbK1TS44TMRDd&#10;I3EHy3vSyZBEqJXOLAjDBsFIAweo2O60Jf/kctLJJbgAEjtYsWTPbZg5BmV3MwPDJgt64S67np/r&#10;PZdXl0dr2EFF1N41fDaZcqac8FK7XcM/vL969oIzTOAkGO9Uw08K+eX66ZNVH2p14TtvpIqMSBzW&#10;fWh4l1KoqwpFpyzgxAflKNn6aCHRNO4qGaEndmuqi+l0WfU+yhC9UIi0uhmSfGSM5xD6ttVCbbzY&#10;W+XSwBqVgUSSsNMB+bpU27ZKpHdtiyox03BSmspIh1C8zWO1XkG9ixA6LcYS4JwSHmmyoB0dek+1&#10;gQRsH/U/VFaL6NG3aSK8rQYhxRFSMZs+8uamg6CKFrIaw73p+P9oxdvDdWRaNnzJmQNLF3776fvP&#10;j1/ufnym8fbbVzbPJvUBa8LehOs4zpDCrPjYRpv/pIUdi7Gne2PVMTFBi4v5Yr5ckOeCcsvnFBFJ&#10;9bA3REyvlbcsBw032mXZUMPhDaYB+huSl41j/cjDBFAPtnT3RG4D6UC3K3vRGy2vtDF5B8bd9qWJ&#10;7AC5D8o3lvAXLB+yAewGXEllGNTR750sUadAvnKSpVMgrxw9EZ6LsUpyZhS9qBwVZAJtzkGSD8aR&#10;HdniwdQcbb080c3sQ9S7jjyZlXpzhjqhmDd2bW61P+eF6eGlrn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NlT9WtMAAAAHAQAADwAAAAAAAAABACAAAAAiAAAAZHJzL2Rvd25yZXYueG1sUEsBAhQA&#10;FAAAAAgAh07iQJzk8Sv3AQAA8QMAAA4AAAAAAAAAAQAgAAAAIgEAAGRycy9lMm9Eb2MueG1sUEsF&#10;BgAAAAAGAAYAWQEAAIsFAAAAAA==&#10;">
                <v:fill on="f" focussize="0,0"/>
                <v:stroke weight="0.5pt" color="#000000" joinstyle="round"/>
                <v:imagedata o:title=""/>
                <o:lock v:ext="edit" aspectratio="f"/>
              </v:line>
            </w:pict>
          </mc:Fallback>
        </mc:AlternateContent>
      </w:r>
      <w:r>
        <w:rPr>
          <w:rFonts w:hint="eastAsia" w:ascii="Calibri" w:hAnsi="Calibri" w:eastAsia="仿宋_GB2312" w:cs="Times New Roman"/>
          <w:i w:val="0"/>
          <w:caps w:val="0"/>
          <w:color w:val="444444"/>
          <w:spacing w:val="0"/>
          <w:kern w:val="2"/>
          <w:sz w:val="28"/>
          <w:szCs w:val="28"/>
          <w:vertAlign w:val="baseline"/>
          <w:lang w:val="en-US" w:eastAsia="zh-CN" w:bidi="ar"/>
        </w:rPr>
        <w:t>京</w:t>
      </w:r>
      <w:r>
        <w:rPr>
          <w:rFonts w:hint="eastAsia" w:ascii="Calibri" w:hAnsi="Calibri" w:eastAsia="仿宋_GB2312" w:cs="Times New Roman"/>
          <w:i w:val="0"/>
          <w:caps w:val="0"/>
          <w:color w:val="444444"/>
          <w:spacing w:val="0"/>
          <w:kern w:val="2"/>
          <w:sz w:val="28"/>
          <w:szCs w:val="28"/>
          <w:u w:val="single"/>
          <w:vertAlign w:val="baseline"/>
          <w:lang w:val="en-US" w:eastAsia="zh-CN" w:bidi="ar"/>
        </w:rPr>
        <w:t>   </w:t>
      </w:r>
      <w:r>
        <w:rPr>
          <w:rFonts w:hint="eastAsia" w:ascii="Calibri" w:hAnsi="Calibri" w:eastAsia="仿宋_GB2312" w:cs="Times New Roman"/>
          <w:i w:val="0"/>
          <w:caps w:val="0"/>
          <w:color w:val="444444"/>
          <w:spacing w:val="0"/>
          <w:kern w:val="2"/>
          <w:sz w:val="28"/>
          <w:szCs w:val="28"/>
          <w:vertAlign w:val="baseline"/>
          <w:lang w:val="en-US" w:eastAsia="zh-CN" w:bidi="ar"/>
        </w:rPr>
        <w:t>告诫字〔   〕号</w:t>
      </w:r>
    </w:p>
    <w:p w14:paraId="2875450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0"/>
        <w:jc w:val="left"/>
        <w:textAlignment w:val="baseline"/>
        <w:rPr>
          <w:rFonts w:hint="eastAsia" w:ascii="仿宋_GB2312" w:hAnsi="仿宋_GB2312" w:eastAsia="仿宋_GB2312" w:cs="仿宋_GB2312"/>
          <w:i w:val="0"/>
          <w:caps w:val="0"/>
          <w:color w:val="444444"/>
          <w:spacing w:val="0"/>
          <w:kern w:val="0"/>
          <w:sz w:val="32"/>
          <w:szCs w:val="32"/>
          <w:u w:val="single"/>
          <w:vertAlign w:val="baseline"/>
          <w:lang w:val="en-US" w:eastAsia="zh-CN" w:bidi="ar"/>
        </w:rPr>
      </w:pPr>
    </w:p>
    <w:p w14:paraId="4BA8071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exact"/>
        <w:ind w:left="0" w:right="0" w:firstLine="0"/>
        <w:jc w:val="both"/>
        <w:textAlignment w:val="baseline"/>
        <w:rPr>
          <w:rFonts w:hint="eastAsia" w:ascii="仿宋_GB2312" w:hAnsi="仿宋_GB2312" w:eastAsia="仿宋_GB2312" w:cs="仿宋_GB2312"/>
          <w:i w:val="0"/>
          <w:caps w:val="0"/>
          <w:color w:val="444444"/>
          <w:spacing w:val="0"/>
          <w:sz w:val="32"/>
          <w:szCs w:val="32"/>
        </w:rPr>
      </w:pPr>
      <w:r>
        <w:rPr>
          <w:rFonts w:hint="eastAsia" w:ascii="仿宋_GB2312" w:hAnsi="仿宋_GB2312" w:eastAsia="仿宋_GB2312" w:cs="仿宋_GB2312"/>
          <w:sz w:val="32"/>
          <w:szCs w:val="32"/>
          <w:u w:val="none"/>
        </w:rPr>
        <w:t>当事人</w:t>
      </w:r>
      <w:r>
        <w:rPr>
          <w:rFonts w:hint="eastAsia" w:ascii="仿宋_GB2312" w:hAnsi="仿宋_GB2312" w:eastAsia="仿宋_GB2312" w:cs="仿宋_GB2312"/>
          <w:i w:val="0"/>
          <w:caps w:val="0"/>
          <w:color w:val="444444"/>
          <w:spacing w:val="0"/>
          <w:kern w:val="0"/>
          <w:sz w:val="32"/>
          <w:szCs w:val="32"/>
          <w:vertAlign w:val="baseline"/>
          <w:lang w:val="en-US" w:eastAsia="zh-CN" w:bidi="ar"/>
        </w:rPr>
        <w:t>：</w:t>
      </w:r>
    </w:p>
    <w:p w14:paraId="1D57A80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exact"/>
        <w:ind w:left="0" w:right="0" w:firstLine="600"/>
        <w:jc w:val="both"/>
        <w:textAlignment w:val="baseline"/>
        <w:rPr>
          <w:rFonts w:hint="eastAsia" w:ascii="仿宋_GB2312" w:hAnsi="仿宋_GB2312" w:eastAsia="仿宋_GB2312" w:cs="仿宋_GB2312"/>
          <w:i w:val="0"/>
          <w:caps w:val="0"/>
          <w:color w:val="444444"/>
          <w:spacing w:val="0"/>
          <w:kern w:val="0"/>
          <w:sz w:val="32"/>
          <w:szCs w:val="32"/>
          <w:u w:val="none"/>
          <w:vertAlign w:val="baseline"/>
          <w:lang w:val="en-US" w:eastAsia="zh-CN" w:bidi="ar"/>
        </w:rPr>
      </w:pPr>
      <w:r>
        <w:rPr>
          <w:rFonts w:hint="eastAsia" w:ascii="仿宋_GB2312" w:hAnsi="仿宋_GB2312" w:eastAsia="仿宋_GB2312" w:cs="仿宋_GB2312"/>
          <w:i w:val="0"/>
          <w:caps w:val="0"/>
          <w:color w:val="444444"/>
          <w:spacing w:val="0"/>
          <w:kern w:val="0"/>
          <w:sz w:val="32"/>
          <w:szCs w:val="32"/>
          <w:vertAlign w:val="baseline"/>
          <w:lang w:val="en-US" w:eastAsia="zh-CN" w:bidi="ar"/>
        </w:rPr>
        <w:t>您好，</w:t>
      </w:r>
      <w:r>
        <w:rPr>
          <w:rFonts w:hint="eastAsia" w:ascii="仿宋_GB2312" w:hAnsi="仿宋_GB2312" w:eastAsia="仿宋_GB2312" w:cs="仿宋_GB2312"/>
          <w:i w:val="0"/>
          <w:caps w:val="0"/>
          <w:color w:val="444444"/>
          <w:spacing w:val="0"/>
          <w:kern w:val="0"/>
          <w:sz w:val="32"/>
          <w:szCs w:val="32"/>
          <w:u w:val="single"/>
          <w:vertAlign w:val="baseline"/>
          <w:lang w:val="en-US" w:eastAsia="zh-CN" w:bidi="ar"/>
        </w:rPr>
        <w:t xml:space="preserve">     </w:t>
      </w:r>
      <w:r>
        <w:rPr>
          <w:rFonts w:hint="eastAsia" w:ascii="仿宋_GB2312" w:hAnsi="仿宋_GB2312" w:eastAsia="仿宋_GB2312" w:cs="仿宋_GB2312"/>
          <w:i w:val="0"/>
          <w:caps w:val="0"/>
          <w:color w:val="444444"/>
          <w:spacing w:val="0"/>
          <w:kern w:val="0"/>
          <w:sz w:val="32"/>
          <w:szCs w:val="32"/>
          <w:vertAlign w:val="baseline"/>
          <w:lang w:val="en-US" w:eastAsia="zh-CN" w:bidi="ar"/>
        </w:rPr>
        <w:t>年</w:t>
      </w:r>
      <w:r>
        <w:rPr>
          <w:rFonts w:hint="eastAsia" w:ascii="仿宋_GB2312" w:hAnsi="仿宋_GB2312" w:eastAsia="仿宋_GB2312" w:cs="仿宋_GB2312"/>
          <w:i w:val="0"/>
          <w:caps w:val="0"/>
          <w:color w:val="444444"/>
          <w:spacing w:val="0"/>
          <w:kern w:val="0"/>
          <w:sz w:val="32"/>
          <w:szCs w:val="32"/>
          <w:u w:val="single"/>
          <w:vertAlign w:val="baseline"/>
          <w:lang w:val="en-US" w:eastAsia="zh-CN" w:bidi="ar"/>
        </w:rPr>
        <w:t xml:space="preserve">  </w:t>
      </w:r>
      <w:r>
        <w:rPr>
          <w:rFonts w:hint="eastAsia" w:ascii="仿宋_GB2312" w:hAnsi="仿宋_GB2312" w:eastAsia="仿宋_GB2312" w:cs="仿宋_GB2312"/>
          <w:i w:val="0"/>
          <w:caps w:val="0"/>
          <w:color w:val="444444"/>
          <w:spacing w:val="0"/>
          <w:kern w:val="0"/>
          <w:sz w:val="32"/>
          <w:szCs w:val="32"/>
          <w:vertAlign w:val="baseline"/>
          <w:lang w:val="en-US" w:eastAsia="zh-CN" w:bidi="ar"/>
        </w:rPr>
        <w:t>月</w:t>
      </w:r>
      <w:r>
        <w:rPr>
          <w:rFonts w:hint="eastAsia" w:ascii="仿宋_GB2312" w:hAnsi="仿宋_GB2312" w:eastAsia="仿宋_GB2312" w:cs="仿宋_GB2312"/>
          <w:i w:val="0"/>
          <w:caps w:val="0"/>
          <w:color w:val="444444"/>
          <w:spacing w:val="0"/>
          <w:kern w:val="0"/>
          <w:sz w:val="32"/>
          <w:szCs w:val="32"/>
          <w:u w:val="single"/>
          <w:vertAlign w:val="baseline"/>
          <w:lang w:val="en-US" w:eastAsia="zh-CN" w:bidi="ar"/>
        </w:rPr>
        <w:t xml:space="preserve">  </w:t>
      </w:r>
      <w:r>
        <w:rPr>
          <w:rFonts w:hint="eastAsia" w:ascii="仿宋_GB2312" w:hAnsi="仿宋_GB2312" w:eastAsia="仿宋_GB2312" w:cs="仿宋_GB2312"/>
          <w:i w:val="0"/>
          <w:caps w:val="0"/>
          <w:color w:val="444444"/>
          <w:spacing w:val="0"/>
          <w:kern w:val="0"/>
          <w:sz w:val="32"/>
          <w:szCs w:val="32"/>
          <w:vertAlign w:val="baseline"/>
          <w:lang w:val="en-US" w:eastAsia="zh-CN" w:bidi="ar"/>
        </w:rPr>
        <w:t>日</w:t>
      </w:r>
      <w:r>
        <w:rPr>
          <w:rFonts w:hint="eastAsia" w:ascii="仿宋_GB2312" w:hAnsi="仿宋_GB2312" w:eastAsia="仿宋_GB2312" w:cs="仿宋_GB2312"/>
          <w:i w:val="0"/>
          <w:caps w:val="0"/>
          <w:color w:val="444444"/>
          <w:spacing w:val="0"/>
          <w:kern w:val="0"/>
          <w:sz w:val="32"/>
          <w:szCs w:val="32"/>
          <w:u w:val="single"/>
          <w:vertAlign w:val="baseline"/>
          <w:lang w:val="en-US" w:eastAsia="zh-CN" w:bidi="ar"/>
        </w:rPr>
        <w:t xml:space="preserve">  </w:t>
      </w:r>
      <w:r>
        <w:rPr>
          <w:rFonts w:hint="eastAsia" w:ascii="仿宋_GB2312" w:hAnsi="仿宋_GB2312" w:eastAsia="仿宋_GB2312" w:cs="仿宋_GB2312"/>
          <w:i w:val="0"/>
          <w:caps w:val="0"/>
          <w:color w:val="444444"/>
          <w:spacing w:val="0"/>
          <w:kern w:val="0"/>
          <w:sz w:val="32"/>
          <w:szCs w:val="32"/>
          <w:vertAlign w:val="baseline"/>
          <w:lang w:val="en-US" w:eastAsia="zh-CN" w:bidi="ar"/>
        </w:rPr>
        <w:t>时</w:t>
      </w:r>
      <w:r>
        <w:rPr>
          <w:rFonts w:hint="eastAsia" w:ascii="仿宋_GB2312" w:hAnsi="仿宋_GB2312" w:eastAsia="仿宋_GB2312" w:cs="仿宋_GB2312"/>
          <w:i w:val="0"/>
          <w:caps w:val="0"/>
          <w:color w:val="444444"/>
          <w:spacing w:val="0"/>
          <w:kern w:val="0"/>
          <w:sz w:val="32"/>
          <w:szCs w:val="32"/>
          <w:u w:val="single"/>
          <w:vertAlign w:val="baseline"/>
          <w:lang w:val="en-US" w:eastAsia="zh-CN" w:bidi="ar"/>
        </w:rPr>
        <w:t xml:space="preserve">   </w:t>
      </w:r>
      <w:r>
        <w:rPr>
          <w:rFonts w:hint="eastAsia" w:ascii="仿宋_GB2312" w:hAnsi="仿宋_GB2312" w:eastAsia="仿宋_GB2312" w:cs="仿宋_GB2312"/>
          <w:i w:val="0"/>
          <w:caps w:val="0"/>
          <w:color w:val="444444"/>
          <w:spacing w:val="0"/>
          <w:kern w:val="0"/>
          <w:sz w:val="32"/>
          <w:szCs w:val="32"/>
          <w:vertAlign w:val="baseline"/>
          <w:lang w:val="en-US" w:eastAsia="zh-CN" w:bidi="ar"/>
        </w:rPr>
        <w:t>分，本行政机关在检查中发现</w:t>
      </w:r>
      <w:r>
        <w:rPr>
          <w:rFonts w:hint="eastAsia" w:ascii="仿宋_GB2312" w:hAnsi="仿宋_GB2312" w:eastAsia="仿宋_GB2312" w:cs="仿宋_GB2312"/>
          <w:i w:val="0"/>
          <w:caps w:val="0"/>
          <w:color w:val="444444"/>
          <w:spacing w:val="0"/>
          <w:kern w:val="0"/>
          <w:sz w:val="32"/>
          <w:szCs w:val="32"/>
          <w:u w:val="none"/>
          <w:vertAlign w:val="baseline"/>
          <w:lang w:val="en-US" w:eastAsia="zh-CN" w:bidi="ar"/>
        </w:rPr>
        <w:t>你（单位）存在</w:t>
      </w:r>
      <w:r>
        <w:rPr>
          <w:rFonts w:hint="eastAsia" w:ascii="仿宋_GB2312" w:hAnsi="仿宋_GB2312" w:eastAsia="仿宋_GB2312" w:cs="仿宋_GB2312"/>
          <w:i w:val="0"/>
          <w:caps w:val="0"/>
          <w:color w:val="444444"/>
          <w:spacing w:val="0"/>
          <w:kern w:val="0"/>
          <w:sz w:val="32"/>
          <w:szCs w:val="32"/>
          <w:u w:val="single"/>
          <w:vertAlign w:val="baseline"/>
          <w:lang w:val="en-US" w:eastAsia="zh-CN" w:bidi="ar"/>
        </w:rPr>
        <w:t xml:space="preserve">                      </w:t>
      </w:r>
      <w:r>
        <w:rPr>
          <w:rFonts w:hint="eastAsia" w:ascii="仿宋_GB2312" w:hAnsi="仿宋_GB2312" w:eastAsia="仿宋_GB2312" w:cs="仿宋_GB2312"/>
          <w:i w:val="0"/>
          <w:caps w:val="0"/>
          <w:color w:val="444444"/>
          <w:spacing w:val="0"/>
          <w:kern w:val="0"/>
          <w:sz w:val="32"/>
          <w:szCs w:val="32"/>
          <w:u w:val="none"/>
          <w:vertAlign w:val="baseline"/>
          <w:lang w:val="en-US" w:eastAsia="zh-CN" w:bidi="ar"/>
        </w:rPr>
        <w:t>行为，特告知你（单位），请及时自行改正违法行为。</w:t>
      </w:r>
    </w:p>
    <w:p w14:paraId="1360CD8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exact"/>
        <w:ind w:left="0" w:right="0" w:firstLine="654" w:firstLineChars="200"/>
        <w:jc w:val="left"/>
        <w:textAlignment w:val="auto"/>
        <w:rPr>
          <w:rFonts w:hint="default" w:ascii="仿宋_GB2312" w:hAnsi="仿宋_GB2312" w:eastAsia="仿宋_GB2312" w:cs="仿宋_GB2312"/>
          <w:i w:val="0"/>
          <w:caps w:val="0"/>
          <w:color w:val="444444"/>
          <w:spacing w:val="0"/>
          <w:kern w:val="2"/>
          <w:sz w:val="32"/>
          <w:szCs w:val="32"/>
          <w:u w:val="single"/>
          <w:vertAlign w:val="baseline"/>
          <w:lang w:val="en-US" w:eastAsia="zh-CN" w:bidi="ar"/>
        </w:rPr>
      </w:pPr>
      <w:r>
        <w:rPr>
          <w:rFonts w:hint="eastAsia" w:ascii="仿宋_GB2312" w:hAnsi="仿宋_GB2312" w:eastAsia="仿宋_GB2312" w:cs="仿宋_GB2312"/>
          <w:i w:val="0"/>
          <w:caps w:val="0"/>
          <w:color w:val="444444"/>
          <w:spacing w:val="0"/>
          <w:kern w:val="2"/>
          <w:sz w:val="32"/>
          <w:szCs w:val="32"/>
          <w:vertAlign w:val="baseline"/>
          <w:lang w:val="en-US" w:eastAsia="zh-CN" w:bidi="ar"/>
        </w:rPr>
        <w:t>按照</w:t>
      </w:r>
      <w:r>
        <w:rPr>
          <w:rFonts w:hint="eastAsia" w:ascii="仿宋_GB2312" w:hAnsi="仿宋_GB2312" w:eastAsia="仿宋_GB2312" w:cs="仿宋_GB2312"/>
          <w:i w:val="0"/>
          <w:caps w:val="0"/>
          <w:color w:val="444444"/>
          <w:spacing w:val="0"/>
          <w:kern w:val="2"/>
          <w:sz w:val="32"/>
          <w:szCs w:val="32"/>
          <w:u w:val="single"/>
          <w:vertAlign w:val="baseline"/>
          <w:lang w:val="en-US" w:eastAsia="zh-CN" w:bidi="ar"/>
        </w:rPr>
        <w:t xml:space="preserve">   （告知法律</w:t>
      </w:r>
      <w:r>
        <w:rPr>
          <w:rFonts w:hint="eastAsia" w:ascii="仿宋_GB2312" w:hAnsi="仿宋_GB2312" w:eastAsia="仿宋_GB2312" w:cs="仿宋_GB2312"/>
          <w:i w:val="0"/>
          <w:caps w:val="0"/>
          <w:spacing w:val="0"/>
          <w:kern w:val="2"/>
          <w:sz w:val="32"/>
          <w:szCs w:val="32"/>
          <w:u w:val="single"/>
          <w:vertAlign w:val="baseline"/>
          <w:lang w:val="en-US" w:eastAsia="zh-CN" w:bidi="ar"/>
        </w:rPr>
        <w:t>、</w:t>
      </w:r>
      <w:r>
        <w:rPr>
          <w:rFonts w:hint="eastAsia" w:ascii="仿宋_GB2312" w:hAnsi="仿宋_GB2312" w:eastAsia="仿宋_GB2312" w:cs="仿宋_GB2312"/>
          <w:i w:val="0"/>
          <w:caps w:val="0"/>
          <w:color w:val="444444"/>
          <w:spacing w:val="0"/>
          <w:kern w:val="2"/>
          <w:sz w:val="32"/>
          <w:szCs w:val="32"/>
          <w:u w:val="single"/>
          <w:vertAlign w:val="baseline"/>
          <w:lang w:val="en-US" w:eastAsia="zh-CN" w:bidi="ar"/>
        </w:rPr>
        <w:t>法规</w:t>
      </w:r>
      <w:r>
        <w:rPr>
          <w:rFonts w:hint="eastAsia" w:ascii="仿宋_GB2312" w:hAnsi="仿宋_GB2312" w:eastAsia="仿宋_GB2312" w:cs="仿宋_GB2312"/>
          <w:i w:val="0"/>
          <w:caps w:val="0"/>
          <w:spacing w:val="0"/>
          <w:kern w:val="2"/>
          <w:sz w:val="32"/>
          <w:szCs w:val="32"/>
          <w:u w:val="single"/>
          <w:vertAlign w:val="baseline"/>
          <w:lang w:val="en-US" w:eastAsia="zh-CN" w:bidi="ar"/>
        </w:rPr>
        <w:t>、</w:t>
      </w:r>
      <w:r>
        <w:rPr>
          <w:rFonts w:hint="eastAsia" w:ascii="仿宋_GB2312" w:hAnsi="仿宋_GB2312" w:eastAsia="仿宋_GB2312" w:cs="仿宋_GB2312"/>
          <w:i w:val="0"/>
          <w:caps w:val="0"/>
          <w:color w:val="444444"/>
          <w:spacing w:val="0"/>
          <w:kern w:val="2"/>
          <w:sz w:val="32"/>
          <w:szCs w:val="32"/>
          <w:u w:val="single"/>
          <w:vertAlign w:val="baseline"/>
          <w:lang w:val="en-US" w:eastAsia="zh-CN" w:bidi="ar"/>
        </w:rPr>
        <w:t>规章具体</w:t>
      </w:r>
      <w:r>
        <w:rPr>
          <w:rFonts w:hint="eastAsia" w:ascii="仿宋_GB2312" w:hAnsi="仿宋_GB2312" w:eastAsia="仿宋_GB2312" w:cs="仿宋_GB2312"/>
          <w:i w:val="0"/>
          <w:caps w:val="0"/>
          <w:spacing w:val="0"/>
          <w:kern w:val="2"/>
          <w:sz w:val="32"/>
          <w:szCs w:val="32"/>
          <w:u w:val="single"/>
          <w:vertAlign w:val="baseline"/>
          <w:lang w:val="en-US" w:eastAsia="zh-CN" w:bidi="ar"/>
        </w:rPr>
        <w:t xml:space="preserve">要求）                      </w:t>
      </w:r>
    </w:p>
    <w:p w14:paraId="065E93C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exact"/>
        <w:ind w:left="0" w:leftChars="0" w:right="0" w:firstLine="0" w:firstLineChars="0"/>
        <w:jc w:val="left"/>
        <w:textAlignment w:val="auto"/>
        <w:rPr>
          <w:rFonts w:hint="eastAsia" w:ascii="仿宋_GB2312" w:hAnsi="仿宋_GB2312" w:eastAsia="仿宋_GB2312" w:cs="仿宋_GB2312"/>
          <w:i w:val="0"/>
          <w:caps w:val="0"/>
          <w:color w:val="444444"/>
          <w:spacing w:val="0"/>
          <w:kern w:val="0"/>
          <w:sz w:val="32"/>
          <w:szCs w:val="32"/>
          <w:u w:val="none"/>
          <w:vertAlign w:val="baseline"/>
          <w:lang w:val="en-US" w:eastAsia="zh-CN" w:bidi="ar"/>
        </w:rPr>
      </w:pPr>
      <w:r>
        <w:rPr>
          <w:rFonts w:hint="eastAsia" w:ascii="仿宋_GB2312" w:hAnsi="仿宋_GB2312" w:eastAsia="仿宋_GB2312" w:cs="仿宋_GB2312"/>
          <w:i w:val="0"/>
          <w:caps w:val="0"/>
          <w:color w:val="444444"/>
          <w:spacing w:val="0"/>
          <w:kern w:val="2"/>
          <w:sz w:val="32"/>
          <w:szCs w:val="32"/>
          <w:u w:val="none"/>
          <w:vertAlign w:val="baseline"/>
          <w:lang w:val="en-US" w:eastAsia="zh-CN" w:bidi="ar"/>
        </w:rPr>
        <w:t xml:space="preserve"> </w:t>
      </w:r>
      <w:r>
        <w:rPr>
          <w:rFonts w:hint="eastAsia" w:ascii="仿宋_GB2312" w:hAnsi="仿宋_GB2312" w:eastAsia="仿宋_GB2312" w:cs="仿宋_GB2312"/>
          <w:i w:val="0"/>
          <w:caps w:val="0"/>
          <w:spacing w:val="0"/>
          <w:kern w:val="2"/>
          <w:sz w:val="32"/>
          <w:szCs w:val="32"/>
          <w:u w:val="single"/>
          <w:vertAlign w:val="baseline"/>
          <w:lang w:val="en-US" w:eastAsia="zh-CN" w:bidi="ar"/>
        </w:rPr>
        <w:t xml:space="preserve">                                                    </w:t>
      </w:r>
      <w:r>
        <w:rPr>
          <w:rFonts w:hint="eastAsia" w:hAnsi="仿宋_GB2312" w:cs="仿宋_GB2312"/>
          <w:i w:val="0"/>
          <w:caps w:val="0"/>
          <w:spacing w:val="0"/>
          <w:kern w:val="2"/>
          <w:sz w:val="32"/>
          <w:szCs w:val="32"/>
          <w:u w:val="single"/>
          <w:vertAlign w:val="baseline"/>
          <w:lang w:val="en-US" w:eastAsia="zh-CN" w:bidi="ar"/>
        </w:rPr>
        <w:t>。</w:t>
      </w:r>
      <w:r>
        <w:rPr>
          <w:rFonts w:hint="eastAsia" w:ascii="仿宋_GB2312" w:hAnsi="仿宋_GB2312" w:eastAsia="仿宋_GB2312" w:cs="仿宋_GB2312"/>
          <w:i w:val="0"/>
          <w:caps w:val="0"/>
          <w:color w:val="444444"/>
          <w:spacing w:val="0"/>
          <w:kern w:val="0"/>
          <w:sz w:val="32"/>
          <w:szCs w:val="32"/>
          <w:u w:val="none"/>
          <w:vertAlign w:val="baseline"/>
          <w:lang w:val="en-US" w:eastAsia="zh-CN" w:bidi="ar"/>
        </w:rPr>
        <w:t>请你（单位）在今后工作中自觉遵守城市管理法律法规规定，防止此类行为再次发生。如再次出现同类违法行为，本次行政告诫记录，将作为城管执法部门实施行政处罚违法情节的考量因素。</w:t>
      </w:r>
    </w:p>
    <w:p w14:paraId="09BE997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exact"/>
        <w:ind w:left="0" w:right="0" w:firstLine="654" w:firstLineChars="200"/>
        <w:jc w:val="both"/>
        <w:textAlignment w:val="baseline"/>
        <w:rPr>
          <w:rFonts w:hint="eastAsia" w:ascii="仿宋_GB2312" w:hAnsi="仿宋_GB2312" w:eastAsia="仿宋_GB2312" w:cs="仿宋_GB2312"/>
          <w:i w:val="0"/>
          <w:caps w:val="0"/>
          <w:color w:val="444444"/>
          <w:spacing w:val="0"/>
          <w:kern w:val="0"/>
          <w:sz w:val="32"/>
          <w:szCs w:val="32"/>
          <w:vertAlign w:val="baseline"/>
          <w:lang w:val="en-US" w:eastAsia="zh-CN" w:bidi="ar"/>
        </w:rPr>
      </w:pPr>
      <w:r>
        <w:rPr>
          <w:rFonts w:hint="eastAsia" w:ascii="仿宋_GB2312" w:hAnsi="仿宋_GB2312" w:eastAsia="仿宋_GB2312" w:cs="仿宋_GB2312"/>
          <w:i w:val="0"/>
          <w:caps w:val="0"/>
          <w:color w:val="444444"/>
          <w:spacing w:val="0"/>
          <w:kern w:val="0"/>
          <w:sz w:val="32"/>
          <w:szCs w:val="32"/>
          <w:vertAlign w:val="baseline"/>
          <w:lang w:val="en-US" w:eastAsia="zh-CN" w:bidi="ar"/>
        </w:rPr>
        <w:t>违法行为改正情况：</w:t>
      </w:r>
      <w:r>
        <w:rPr>
          <w:rFonts w:hint="eastAsia" w:ascii="仿宋_GB2312" w:hAnsi="仿宋_GB2312" w:eastAsia="仿宋_GB2312" w:cs="仿宋_GB2312"/>
          <w:i w:val="0"/>
          <w:caps w:val="0"/>
          <w:color w:val="444444"/>
          <w:spacing w:val="0"/>
          <w:kern w:val="0"/>
          <w:sz w:val="32"/>
          <w:szCs w:val="32"/>
          <w:u w:val="none"/>
          <w:vertAlign w:val="baseline"/>
          <w:lang w:val="en-US" w:eastAsia="zh-CN" w:bidi="ar"/>
        </w:rPr>
        <w:t> 已于</w:t>
      </w:r>
      <w:r>
        <w:rPr>
          <w:rFonts w:hint="eastAsia" w:ascii="仿宋_GB2312" w:hAnsi="仿宋_GB2312" w:eastAsia="仿宋_GB2312" w:cs="仿宋_GB2312"/>
          <w:i w:val="0"/>
          <w:caps w:val="0"/>
          <w:color w:val="444444"/>
          <w:spacing w:val="0"/>
          <w:kern w:val="0"/>
          <w:sz w:val="32"/>
          <w:szCs w:val="32"/>
          <w:u w:val="single"/>
          <w:vertAlign w:val="baseline"/>
          <w:lang w:val="en-US" w:eastAsia="zh-CN" w:bidi="ar"/>
        </w:rPr>
        <w:t xml:space="preserve">    </w:t>
      </w:r>
      <w:r>
        <w:rPr>
          <w:rFonts w:hint="eastAsia" w:ascii="仿宋_GB2312" w:hAnsi="仿宋_GB2312" w:eastAsia="仿宋_GB2312" w:cs="仿宋_GB2312"/>
          <w:i w:val="0"/>
          <w:caps w:val="0"/>
          <w:color w:val="444444"/>
          <w:spacing w:val="0"/>
          <w:kern w:val="0"/>
          <w:sz w:val="32"/>
          <w:szCs w:val="32"/>
          <w:u w:val="none"/>
          <w:vertAlign w:val="baseline"/>
          <w:lang w:val="en-US" w:eastAsia="zh-CN" w:bidi="ar"/>
        </w:rPr>
        <w:t>年</w:t>
      </w:r>
      <w:r>
        <w:rPr>
          <w:rFonts w:hint="eastAsia" w:ascii="仿宋_GB2312" w:hAnsi="仿宋_GB2312" w:eastAsia="仿宋_GB2312" w:cs="仿宋_GB2312"/>
          <w:i w:val="0"/>
          <w:caps w:val="0"/>
          <w:color w:val="444444"/>
          <w:spacing w:val="0"/>
          <w:kern w:val="0"/>
          <w:sz w:val="32"/>
          <w:szCs w:val="32"/>
          <w:u w:val="single"/>
          <w:vertAlign w:val="baseline"/>
          <w:lang w:val="en-US" w:eastAsia="zh-CN" w:bidi="ar"/>
        </w:rPr>
        <w:t xml:space="preserve">   </w:t>
      </w:r>
      <w:r>
        <w:rPr>
          <w:rFonts w:hint="eastAsia" w:ascii="仿宋_GB2312" w:hAnsi="仿宋_GB2312" w:eastAsia="仿宋_GB2312" w:cs="仿宋_GB2312"/>
          <w:i w:val="0"/>
          <w:caps w:val="0"/>
          <w:color w:val="444444"/>
          <w:spacing w:val="0"/>
          <w:kern w:val="0"/>
          <w:sz w:val="32"/>
          <w:szCs w:val="32"/>
          <w:u w:val="none"/>
          <w:vertAlign w:val="baseline"/>
          <w:lang w:val="en-US" w:eastAsia="zh-CN" w:bidi="ar"/>
        </w:rPr>
        <w:t>月</w:t>
      </w:r>
      <w:r>
        <w:rPr>
          <w:rFonts w:hint="eastAsia" w:ascii="仿宋_GB2312" w:hAnsi="仿宋_GB2312" w:eastAsia="仿宋_GB2312" w:cs="仿宋_GB2312"/>
          <w:i w:val="0"/>
          <w:caps w:val="0"/>
          <w:color w:val="444444"/>
          <w:spacing w:val="0"/>
          <w:kern w:val="0"/>
          <w:sz w:val="32"/>
          <w:szCs w:val="32"/>
          <w:u w:val="single"/>
          <w:vertAlign w:val="baseline"/>
          <w:lang w:val="en-US" w:eastAsia="zh-CN" w:bidi="ar"/>
        </w:rPr>
        <w:t xml:space="preserve">  </w:t>
      </w:r>
      <w:r>
        <w:rPr>
          <w:rFonts w:hint="eastAsia" w:ascii="仿宋_GB2312" w:hAnsi="仿宋_GB2312" w:eastAsia="仿宋_GB2312" w:cs="仿宋_GB2312"/>
          <w:i w:val="0"/>
          <w:caps w:val="0"/>
          <w:color w:val="444444"/>
          <w:spacing w:val="0"/>
          <w:kern w:val="0"/>
          <w:sz w:val="32"/>
          <w:szCs w:val="32"/>
          <w:u w:val="none"/>
          <w:vertAlign w:val="baseline"/>
          <w:lang w:val="en-US" w:eastAsia="zh-CN" w:bidi="ar"/>
        </w:rPr>
        <w:t>日</w:t>
      </w:r>
      <w:r>
        <w:rPr>
          <w:rFonts w:hint="eastAsia" w:ascii="仿宋_GB2312" w:hAnsi="仿宋_GB2312" w:eastAsia="仿宋_GB2312" w:cs="仿宋_GB2312"/>
          <w:i w:val="0"/>
          <w:caps w:val="0"/>
          <w:color w:val="444444"/>
          <w:spacing w:val="0"/>
          <w:kern w:val="0"/>
          <w:sz w:val="32"/>
          <w:szCs w:val="32"/>
          <w:u w:val="single"/>
          <w:vertAlign w:val="baseline"/>
          <w:lang w:val="en-US" w:eastAsia="zh-CN" w:bidi="ar"/>
        </w:rPr>
        <w:t xml:space="preserve">  </w:t>
      </w:r>
      <w:r>
        <w:rPr>
          <w:rFonts w:hint="eastAsia" w:ascii="仿宋_GB2312" w:hAnsi="仿宋_GB2312" w:eastAsia="仿宋_GB2312" w:cs="仿宋_GB2312"/>
          <w:i w:val="0"/>
          <w:caps w:val="0"/>
          <w:color w:val="444444"/>
          <w:spacing w:val="0"/>
          <w:kern w:val="0"/>
          <w:sz w:val="32"/>
          <w:szCs w:val="32"/>
          <w:u w:val="none"/>
          <w:vertAlign w:val="baseline"/>
          <w:lang w:val="en-US" w:eastAsia="zh-CN" w:bidi="ar"/>
        </w:rPr>
        <w:t>时</w:t>
      </w:r>
      <w:r>
        <w:rPr>
          <w:rFonts w:hint="eastAsia" w:ascii="仿宋_GB2312" w:hAnsi="仿宋_GB2312" w:eastAsia="仿宋_GB2312" w:cs="仿宋_GB2312"/>
          <w:i w:val="0"/>
          <w:caps w:val="0"/>
          <w:color w:val="444444"/>
          <w:spacing w:val="0"/>
          <w:kern w:val="0"/>
          <w:sz w:val="32"/>
          <w:szCs w:val="32"/>
          <w:u w:val="single"/>
          <w:vertAlign w:val="baseline"/>
          <w:lang w:val="en-US" w:eastAsia="zh-CN" w:bidi="ar"/>
        </w:rPr>
        <w:t xml:space="preserve">  </w:t>
      </w:r>
      <w:r>
        <w:rPr>
          <w:rFonts w:hint="eastAsia" w:ascii="仿宋_GB2312" w:hAnsi="仿宋_GB2312" w:eastAsia="仿宋_GB2312" w:cs="仿宋_GB2312"/>
          <w:i w:val="0"/>
          <w:caps w:val="0"/>
          <w:color w:val="444444"/>
          <w:spacing w:val="0"/>
          <w:kern w:val="0"/>
          <w:sz w:val="32"/>
          <w:szCs w:val="32"/>
          <w:u w:val="none"/>
          <w:vertAlign w:val="baseline"/>
          <w:lang w:val="en-US" w:eastAsia="zh-CN" w:bidi="ar"/>
        </w:rPr>
        <w:t>分自行改正上述违法行为。</w:t>
      </w:r>
    </w:p>
    <w:p w14:paraId="38552C1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exact"/>
        <w:ind w:left="0" w:right="0" w:firstLine="600"/>
        <w:jc w:val="both"/>
        <w:textAlignment w:val="baseline"/>
        <w:rPr>
          <w:rFonts w:hint="eastAsia" w:ascii="仿宋_GB2312" w:hAnsi="仿宋_GB2312" w:eastAsia="仿宋_GB2312" w:cs="仿宋_GB2312"/>
          <w:i w:val="0"/>
          <w:caps w:val="0"/>
          <w:color w:val="444444"/>
          <w:spacing w:val="0"/>
          <w:sz w:val="32"/>
          <w:szCs w:val="32"/>
        </w:rPr>
      </w:pPr>
      <w:r>
        <w:rPr>
          <w:rFonts w:hint="eastAsia" w:ascii="仿宋_GB2312" w:hAnsi="仿宋_GB2312" w:eastAsia="仿宋_GB2312" w:cs="仿宋_GB2312"/>
          <w:i w:val="0"/>
          <w:caps w:val="0"/>
          <w:color w:val="444444"/>
          <w:spacing w:val="0"/>
          <w:kern w:val="0"/>
          <w:sz w:val="32"/>
          <w:szCs w:val="32"/>
          <w:vertAlign w:val="baseline"/>
          <w:lang w:val="en-US" w:eastAsia="zh-CN" w:bidi="ar"/>
        </w:rPr>
        <w:t>当事人签字或盖章：</w:t>
      </w:r>
      <w:r>
        <w:rPr>
          <w:rFonts w:hint="eastAsia" w:ascii="仿宋_GB2312" w:hAnsi="仿宋_GB2312" w:eastAsia="仿宋_GB2312" w:cs="仿宋_GB2312"/>
          <w:i w:val="0"/>
          <w:caps w:val="0"/>
          <w:color w:val="444444"/>
          <w:spacing w:val="0"/>
          <w:kern w:val="0"/>
          <w:sz w:val="32"/>
          <w:szCs w:val="32"/>
          <w:u w:val="single"/>
          <w:vertAlign w:val="baseline"/>
          <w:lang w:val="en-US" w:eastAsia="zh-CN" w:bidi="ar"/>
        </w:rPr>
        <w:t xml:space="preserve">                 </w:t>
      </w:r>
      <w:r>
        <w:rPr>
          <w:rFonts w:hint="eastAsia" w:ascii="仿宋_GB2312" w:hAnsi="仿宋_GB2312" w:eastAsia="仿宋_GB2312" w:cs="仿宋_GB2312"/>
          <w:i w:val="0"/>
          <w:caps w:val="0"/>
          <w:color w:val="444444"/>
          <w:spacing w:val="0"/>
          <w:kern w:val="0"/>
          <w:sz w:val="32"/>
          <w:szCs w:val="32"/>
          <w:vertAlign w:val="baseline"/>
          <w:lang w:val="en-US" w:eastAsia="zh-CN" w:bidi="ar"/>
        </w:rPr>
        <w:t xml:space="preserve">                  </w:t>
      </w:r>
    </w:p>
    <w:p w14:paraId="6C6E93C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exact"/>
        <w:ind w:left="0" w:right="0" w:firstLine="600"/>
        <w:jc w:val="both"/>
        <w:textAlignment w:val="baseline"/>
        <w:rPr>
          <w:rFonts w:hint="default" w:ascii="仿宋_GB2312" w:hAnsi="仿宋_GB2312" w:eastAsia="仿宋_GB2312" w:cs="仿宋_GB2312"/>
          <w:i w:val="0"/>
          <w:caps w:val="0"/>
          <w:color w:val="444444"/>
          <w:spacing w:val="0"/>
          <w:sz w:val="32"/>
          <w:szCs w:val="32"/>
          <w:lang w:val="en-US"/>
        </w:rPr>
      </w:pPr>
      <w:r>
        <w:rPr>
          <w:rFonts w:hint="eastAsia" w:ascii="仿宋_GB2312" w:hAnsi="仿宋_GB2312" w:eastAsia="仿宋_GB2312" w:cs="仿宋_GB2312"/>
          <w:i w:val="0"/>
          <w:caps w:val="0"/>
          <w:color w:val="444444"/>
          <w:spacing w:val="0"/>
          <w:kern w:val="0"/>
          <w:sz w:val="32"/>
          <w:szCs w:val="32"/>
          <w:vertAlign w:val="baseline"/>
          <w:lang w:val="en-US" w:eastAsia="zh-CN" w:bidi="ar"/>
        </w:rPr>
        <w:t>执法人员签字：</w:t>
      </w:r>
      <w:r>
        <w:rPr>
          <w:rFonts w:hint="eastAsia" w:ascii="仿宋_GB2312" w:hAnsi="仿宋_GB2312" w:eastAsia="仿宋_GB2312" w:cs="仿宋_GB2312"/>
          <w:i w:val="0"/>
          <w:caps w:val="0"/>
          <w:color w:val="444444"/>
          <w:spacing w:val="0"/>
          <w:kern w:val="0"/>
          <w:sz w:val="32"/>
          <w:szCs w:val="32"/>
          <w:u w:val="single"/>
          <w:vertAlign w:val="baseline"/>
          <w:lang w:val="en-US" w:eastAsia="zh-CN" w:bidi="ar"/>
        </w:rPr>
        <w:t xml:space="preserve">                     </w:t>
      </w:r>
      <w:r>
        <w:rPr>
          <w:rFonts w:hint="eastAsia" w:ascii="仿宋_GB2312" w:hAnsi="仿宋_GB2312" w:eastAsia="仿宋_GB2312" w:cs="仿宋_GB2312"/>
          <w:i w:val="0"/>
          <w:caps w:val="0"/>
          <w:color w:val="444444"/>
          <w:spacing w:val="0"/>
          <w:kern w:val="0"/>
          <w:sz w:val="32"/>
          <w:szCs w:val="32"/>
          <w:vertAlign w:val="baseline"/>
          <w:lang w:val="en-US" w:eastAsia="zh-CN" w:bidi="ar"/>
        </w:rPr>
        <w:t xml:space="preserve">                  </w:t>
      </w:r>
    </w:p>
    <w:p w14:paraId="1822F9D6">
      <w:pPr>
        <w:keepNext w:val="0"/>
        <w:keepLines w:val="0"/>
        <w:pageBreakBefore w:val="0"/>
        <w:widowControl w:val="0"/>
        <w:kinsoku/>
        <w:wordWrap/>
        <w:overflowPunct/>
        <w:topLinePunct w:val="0"/>
        <w:autoSpaceDE/>
        <w:autoSpaceDN/>
        <w:bidi w:val="0"/>
        <w:adjustRightInd/>
        <w:snapToGrid/>
        <w:spacing w:line="440" w:lineRule="exact"/>
        <w:ind w:firstLine="6540" w:firstLineChars="2000"/>
        <w:textAlignment w:val="auto"/>
        <w:rPr>
          <w:rFonts w:hint="eastAsia" w:eastAsia="仿宋_GB2312"/>
          <w:sz w:val="32"/>
          <w:szCs w:val="32"/>
        </w:rPr>
      </w:pPr>
      <w:r>
        <w:rPr>
          <w:rFonts w:hint="eastAsia" w:ascii="仿宋_GB2312" w:hAnsi="仿宋_GB2312" w:eastAsia="仿宋_GB2312" w:cs="仿宋_GB2312"/>
          <w:i w:val="0"/>
          <w:caps w:val="0"/>
          <w:color w:val="444444"/>
          <w:spacing w:val="0"/>
          <w:kern w:val="0"/>
          <w:sz w:val="32"/>
          <w:szCs w:val="32"/>
          <w:vertAlign w:val="baseline"/>
          <w:lang w:val="en-US" w:eastAsia="zh-CN" w:bidi="ar"/>
        </w:rPr>
        <w:t> </w:t>
      </w:r>
    </w:p>
    <w:p w14:paraId="4445A0A0">
      <w:pPr>
        <w:keepNext w:val="0"/>
        <w:keepLines w:val="0"/>
        <w:pageBreakBefore w:val="0"/>
        <w:widowControl w:val="0"/>
        <w:kinsoku/>
        <w:wordWrap/>
        <w:overflowPunct/>
        <w:topLinePunct w:val="0"/>
        <w:autoSpaceDE/>
        <w:autoSpaceDN/>
        <w:bidi w:val="0"/>
        <w:adjustRightInd/>
        <w:snapToGrid/>
        <w:spacing w:line="440" w:lineRule="exact"/>
        <w:ind w:firstLine="6540" w:firstLineChars="2000"/>
        <w:textAlignment w:val="auto"/>
        <w:rPr>
          <w:rFonts w:hint="eastAsia" w:eastAsia="仿宋_GB2312"/>
          <w:sz w:val="32"/>
          <w:szCs w:val="32"/>
        </w:rPr>
      </w:pPr>
    </w:p>
    <w:p w14:paraId="1083D2E8">
      <w:pPr>
        <w:keepNext w:val="0"/>
        <w:keepLines w:val="0"/>
        <w:pageBreakBefore w:val="0"/>
        <w:widowControl w:val="0"/>
        <w:kinsoku/>
        <w:wordWrap/>
        <w:overflowPunct/>
        <w:topLinePunct w:val="0"/>
        <w:autoSpaceDE/>
        <w:autoSpaceDN/>
        <w:bidi w:val="0"/>
        <w:adjustRightInd/>
        <w:snapToGrid/>
        <w:spacing w:line="440" w:lineRule="exact"/>
        <w:ind w:firstLine="6540" w:firstLineChars="2000"/>
        <w:textAlignment w:val="auto"/>
        <w:rPr>
          <w:rFonts w:hint="eastAsia" w:eastAsia="仿宋_GB2312"/>
          <w:sz w:val="32"/>
          <w:szCs w:val="32"/>
        </w:rPr>
      </w:pPr>
    </w:p>
    <w:p w14:paraId="01D2F698">
      <w:pPr>
        <w:keepNext w:val="0"/>
        <w:keepLines w:val="0"/>
        <w:pageBreakBefore w:val="0"/>
        <w:widowControl w:val="0"/>
        <w:kinsoku/>
        <w:wordWrap/>
        <w:overflowPunct/>
        <w:topLinePunct w:val="0"/>
        <w:autoSpaceDE/>
        <w:autoSpaceDN/>
        <w:bidi w:val="0"/>
        <w:adjustRightInd/>
        <w:snapToGrid/>
        <w:spacing w:line="440" w:lineRule="exact"/>
        <w:ind w:firstLine="6540" w:firstLineChars="2000"/>
        <w:textAlignment w:val="auto"/>
        <w:rPr>
          <w:rFonts w:hint="eastAsia" w:eastAsia="仿宋_GB2312"/>
          <w:sz w:val="32"/>
          <w:szCs w:val="32"/>
        </w:rPr>
      </w:pPr>
    </w:p>
    <w:p w14:paraId="18E03552">
      <w:pPr>
        <w:keepNext w:val="0"/>
        <w:keepLines w:val="0"/>
        <w:pageBreakBefore w:val="0"/>
        <w:widowControl w:val="0"/>
        <w:kinsoku/>
        <w:wordWrap/>
        <w:overflowPunct/>
        <w:topLinePunct w:val="0"/>
        <w:autoSpaceDE/>
        <w:autoSpaceDN/>
        <w:bidi w:val="0"/>
        <w:adjustRightInd/>
        <w:snapToGrid/>
        <w:spacing w:line="440" w:lineRule="exact"/>
        <w:ind w:firstLine="6540" w:firstLineChars="2000"/>
        <w:textAlignment w:val="auto"/>
        <w:rPr>
          <w:rFonts w:eastAsia="仿宋_GB2312"/>
          <w:sz w:val="32"/>
          <w:szCs w:val="32"/>
        </w:rPr>
      </w:pPr>
      <w:r>
        <w:rPr>
          <w:rFonts w:hint="eastAsia" w:eastAsia="仿宋_GB2312"/>
          <w:sz w:val="32"/>
          <w:szCs w:val="32"/>
        </w:rPr>
        <w:t>（公章）</w:t>
      </w:r>
    </w:p>
    <w:p w14:paraId="62933F46">
      <w:pPr>
        <w:keepNext w:val="0"/>
        <w:keepLines w:val="0"/>
        <w:pageBreakBefore w:val="0"/>
        <w:widowControl w:val="0"/>
        <w:kinsoku/>
        <w:wordWrap/>
        <w:overflowPunct/>
        <w:topLinePunct w:val="0"/>
        <w:autoSpaceDE/>
        <w:autoSpaceDN/>
        <w:bidi w:val="0"/>
        <w:adjustRightInd/>
        <w:snapToGrid/>
        <w:spacing w:line="440" w:lineRule="exact"/>
        <w:ind w:firstLine="600"/>
        <w:textAlignment w:val="auto"/>
        <w:rPr>
          <w:rFonts w:hint="eastAsia" w:eastAsia="仿宋_GB2312"/>
          <w:sz w:val="32"/>
          <w:szCs w:val="32"/>
          <w:lang w:eastAsia="zh-CN"/>
        </w:rPr>
      </w:pPr>
      <w:r>
        <w:rPr>
          <w:rFonts w:hint="eastAsia" w:eastAsia="仿宋_GB2312"/>
          <w:sz w:val="32"/>
          <w:szCs w:val="32"/>
        </w:rPr>
        <w:t>　　　　　　　　　　　　　　 　 　　年　月　日</w:t>
      </w:r>
    </w:p>
    <w:p w14:paraId="28398DDE">
      <w:pPr>
        <w:pStyle w:val="2"/>
        <w:spacing w:line="520" w:lineRule="exact"/>
        <w:jc w:val="both"/>
        <w:rPr>
          <w:rFonts w:hint="eastAsia"/>
          <w:lang w:eastAsia="zh-CN"/>
        </w:rPr>
      </w:pPr>
    </w:p>
    <w:p w14:paraId="38110524">
      <w:pPr>
        <w:keepNext w:val="0"/>
        <w:keepLines w:val="0"/>
        <w:pageBreakBefore w:val="0"/>
        <w:widowControl w:val="0"/>
        <w:kinsoku/>
        <w:wordWrap/>
        <w:overflowPunct/>
        <w:topLinePunct w:val="0"/>
        <w:autoSpaceDE/>
        <w:autoSpaceDN/>
        <w:bidi w:val="0"/>
        <w:adjustRightInd/>
        <w:snapToGrid/>
        <w:spacing w:line="520" w:lineRule="exact"/>
        <w:textAlignment w:val="auto"/>
        <w:rPr>
          <w:rFonts w:ascii="宋体" w:hAnsi="宋体"/>
          <w:bCs/>
          <w:snapToGrid w:val="0"/>
        </w:rPr>
      </w:pPr>
      <w:r>
        <w:rPr>
          <w:rFonts w:hint="eastAsia" w:eastAsia="仿宋_GB2312"/>
          <w:sz w:val="28"/>
          <w:szCs w:val="28"/>
          <w:lang w:eastAsia="zh-CN"/>
        </w:rPr>
        <w:t xml:space="preserve">本告诫书一式两份 </w:t>
      </w:r>
    </w:p>
    <w:p w14:paraId="0EE63DBB">
      <w:pPr>
        <w:pStyle w:val="5"/>
        <w:adjustRightInd w:val="0"/>
        <w:snapToGrid w:val="0"/>
        <w:spacing w:line="480" w:lineRule="atLeast"/>
        <w:rPr>
          <w:rFonts w:ascii="宋体" w:hAnsi="宋体"/>
          <w:bCs/>
          <w:snapToGrid w:val="0"/>
        </w:rPr>
      </w:pPr>
      <w:r>
        <w:rPr>
          <w:rFonts w:hint="eastAsia"/>
        </w:rPr>
        <mc:AlternateContent>
          <mc:Choice Requires="wps">
            <w:drawing>
              <wp:anchor distT="0" distB="0" distL="114300" distR="114300" simplePos="0" relativeHeight="251660288" behindDoc="0" locked="0" layoutInCell="1" allowOverlap="1">
                <wp:simplePos x="0" y="0"/>
                <wp:positionH relativeFrom="column">
                  <wp:posOffset>-38735</wp:posOffset>
                </wp:positionH>
                <wp:positionV relativeFrom="paragraph">
                  <wp:posOffset>21590</wp:posOffset>
                </wp:positionV>
                <wp:extent cx="5600700" cy="297815"/>
                <wp:effectExtent l="0" t="0" r="0" b="0"/>
                <wp:wrapNone/>
                <wp:docPr id="2" name="任意多边形 2"/>
                <wp:cNvGraphicFramePr/>
                <a:graphic xmlns:a="http://schemas.openxmlformats.org/drawingml/2006/main">
                  <a:graphicData uri="http://schemas.microsoft.com/office/word/2010/wordprocessingShape">
                    <wps:wsp>
                      <wps:cNvSpPr/>
                      <wps:spPr bwMode="auto">
                        <a:xfrm flipV="1">
                          <a:off x="0" y="0"/>
                          <a:ext cx="5600700" cy="297815"/>
                        </a:xfrm>
                        <a:custGeom>
                          <a:avLst/>
                          <a:gdLst>
                            <a:gd name="T0" fmla="*/ 0 w 8580"/>
                            <a:gd name="T1" fmla="*/ 0 h 1"/>
                            <a:gd name="T2" fmla="*/ 8580 w 8580"/>
                            <a:gd name="T3" fmla="*/ 0 h 1"/>
                          </a:gdLst>
                          <a:ahLst/>
                          <a:cxnLst>
                            <a:cxn ang="0">
                              <a:pos x="T0" y="T1"/>
                            </a:cxn>
                            <a:cxn ang="0">
                              <a:pos x="T2" y="T3"/>
                            </a:cxn>
                          </a:cxnLst>
                          <a:rect l="0" t="0" r="r" b="b"/>
                          <a:pathLst>
                            <a:path w="8580" h="1">
                              <a:moveTo>
                                <a:pt x="0" y="0"/>
                              </a:moveTo>
                              <a:lnTo>
                                <a:pt x="8580" y="0"/>
                              </a:lnTo>
                            </a:path>
                          </a:pathLst>
                        </a:custGeom>
                        <a:noFill/>
                        <a:ln w="9525">
                          <a:solidFill>
                            <a:srgbClr val="000000"/>
                          </a:solidFill>
                          <a:round/>
                        </a:ln>
                        <a:effectLst/>
                      </wps:spPr>
                      <wps:bodyPr rot="0" vert="horz" wrap="square" lIns="91440" tIns="45720" rIns="91440" bIns="45720" anchor="t" anchorCtr="0" upright="1">
                        <a:noAutofit/>
                      </wps:bodyPr>
                    </wps:wsp>
                  </a:graphicData>
                </a:graphic>
              </wp:anchor>
            </w:drawing>
          </mc:Choice>
          <mc:Fallback>
            <w:pict>
              <v:shape id="_x0000_s1026" o:spid="_x0000_s1026" o:spt="100" style="position:absolute;left:0pt;flip:y;margin-left:-3.05pt;margin-top:1.7pt;height:23.45pt;width:441pt;z-index:251660288;mso-width-relative:page;mso-height-relative:page;" filled="f" stroked="t" coordsize="8580,1" o:gfxdata="UEsDBAoAAAAAAIdO4kAAAAAAAAAAAAAAAAAEAAAAZHJzL1BLAwQUAAAACACHTuJAol4oRdgAAAAH&#10;AQAADwAAAGRycy9kb3ducmV2LnhtbE2OwU7DMBBE70j8g7VIXFBrh7ahhGx6AHFAqEIkSL068RJH&#10;xHZku2n5e8wJjqMZvXnl7mxGNpMPg7MI2VIAI9s5Ndge4aN5XmyBhSitkqOzhPBNAXbV5UUpC+VO&#10;9p3mOvYsQWwoJIKOcSo4D50mI8PSTWRT9+m8kTFF33Pl5SnBzchvhci5kYNND1pO9Kip+6qPBuHg&#10;83nd72/al67RTX2I7f7p7RXx+ioTD8AinePfGH71kzpUyal1R6sCGxEWeZaWCKs1sFRv7zb3wFqE&#10;jVgBr0r+37/6AVBLAwQUAAAACACHTuJAAWFtz8MCAADeBQAADgAAAGRycy9lMm9Eb2MueG1srVTN&#10;btQwEL4j8Q6Wj0g02bRLt6tmK9SqCImfSl24ex1nE8nxGNvZbDlz584R8RKogqehiMdgbGfT7QJS&#10;D+QQjTOTb775ZjzHJ+tGkpUwtgaV09FeSolQHIpaLXP6Zn7+eEKJdUwVTIISOb0Slp7MHj447vRU&#10;ZFCBLIQhCKLstNM5rZzT0ySxvBINs3ughUJnCaZhDo9mmRSGdYjeyCRL0ydJB6bQBriwFr+eRSft&#10;Ec19AKEsay7OgLeNUC6iGiGZw5JsVWtLZ4FtWQruXpelFY7InGKlLrwxCdoL/05mx2y6NExXNe8p&#10;sPtQ2KmpYbXCpAPUGXOMtKb+A6qpuQELpdvj0CSxkKAIVjFKd7S5rJgWoRaU2upBdPv/YPmr1YUh&#10;dZHTjBLFGmz4j+vrnx8+3nz59Ov715tvn0nmReq0nWLspb4w/cmiSRbdSyjwH9Y6CPWvS9OQUtb6&#10;Lc5W+II1knUQ/GoQXKwd4fhx/CRND1PsBUdfdnQ4GY19soRNPY7Xk7fWPRMQbLZ6YV1sWIFWkLvo&#10;Sc8RpGwk9u5RQlLSkcl4sunuEDO6E1ORUd/+IQA1GEA8wD9w9rfCUtLjIOnlhharNkz5WvVU0SLM&#10;37E0yKLBelk8b6x9HqggBEaFsv8ejPx88H4vUgiOP/VJDA787qibMOqLWKtmznPzObxJupwGpUi1&#10;6VcDKzGHEOB2Goepbr1SbUdFkE2HMTC60fBpQkuH1J7xVlsVnNdShr5K5QkdjbNx0MiCrAvv9Gys&#10;WS5OpSEr5q9yeHoZ7oQZaFURZ0gGKUXYArEfiR9jP7hxoBdQXOEQG4hrAZciGhWY95R0uBJyat+1&#10;zAhK5HOFd+5odHCA7XLhcDA+zPBgtj2LbQ9THKFy6ii23ZunLu6dVpt6WWGmeD8UPMXLU9Z+sgO/&#10;yKo/4LUP4vUryu+V7XOIul3Ls9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0BQAAW0NvbnRlbnRfVHlwZXNdLnhtbFBLAQIUAAoAAAAAAIdO4kAA&#10;AAAAAAAAAAAAAAAGAAAAAAAAAAAAEAAAABYEAABfcmVscy9QSwECFAAUAAAACACHTuJAihRmPNEA&#10;AACUAQAACwAAAAAAAAABACAAAAA6BAAAX3JlbHMvLnJlbHNQSwECFAAKAAAAAACHTuJAAAAAAAAA&#10;AAAAAAAABAAAAAAAAAAAABAAAAAAAAAAZHJzL1BLAQIUABQAAAAIAIdO4kCiXihF2AAAAAcBAAAP&#10;AAAAAAAAAAEAIAAAACIAAABkcnMvZG93bnJldi54bWxQSwECFAAUAAAACACHTuJAAWFtz8MCAADe&#10;BQAADgAAAAAAAAABACAAAAAnAQAAZHJzL2Uyb0RvYy54bWxQSwUGAAAAAAYABgBZAQAAXAYAAAAA&#10;" path="m0,0l8580,0e">
                <v:path o:connectlocs="0,0;5600700,0" o:connectangles="0,0"/>
                <v:fill on="f" focussize="0,0"/>
                <v:stroke color="#000000" joinstyle="round"/>
                <v:imagedata o:title=""/>
                <o:lock v:ext="edit" aspectratio="f"/>
              </v:shape>
            </w:pict>
          </mc:Fallback>
        </mc:AlternateContent>
      </w:r>
    </w:p>
    <w:p w14:paraId="365A5050">
      <w:pPr>
        <w:adjustRightInd w:val="0"/>
        <w:snapToGrid w:val="0"/>
        <w:spacing w:line="480" w:lineRule="atLeast"/>
        <w:ind w:right="55" w:rightChars="17"/>
        <w:rPr>
          <w:rFonts w:hint="eastAsia" w:ascii="方正小标宋简体" w:hAnsi="宋体" w:eastAsia="方正小标宋简体" w:cs="宋体"/>
          <w:b w:val="0"/>
          <w:bCs w:val="0"/>
          <w:kern w:val="0"/>
          <w:sz w:val="44"/>
          <w:szCs w:val="44"/>
          <w:highlight w:val="none"/>
          <w:lang w:val="en-US" w:eastAsia="zh-CN"/>
        </w:rPr>
      </w:pPr>
      <w:r>
        <w:rPr>
          <w:rFonts w:hint="eastAsia"/>
        </w:rPr>
        <mc:AlternateContent>
          <mc:Choice Requires="wps">
            <w:drawing>
              <wp:anchor distT="0" distB="0" distL="114300" distR="114300" simplePos="0" relativeHeight="251661312" behindDoc="0" locked="0" layoutInCell="1" allowOverlap="1">
                <wp:simplePos x="0" y="0"/>
                <wp:positionH relativeFrom="column">
                  <wp:posOffset>-29210</wp:posOffset>
                </wp:positionH>
                <wp:positionV relativeFrom="paragraph">
                  <wp:posOffset>52705</wp:posOffset>
                </wp:positionV>
                <wp:extent cx="5600700" cy="297815"/>
                <wp:effectExtent l="0" t="0" r="0" b="0"/>
                <wp:wrapNone/>
                <wp:docPr id="1" name="任意多边形 1"/>
                <wp:cNvGraphicFramePr/>
                <a:graphic xmlns:a="http://schemas.openxmlformats.org/drawingml/2006/main">
                  <a:graphicData uri="http://schemas.microsoft.com/office/word/2010/wordprocessingShape">
                    <wps:wsp>
                      <wps:cNvSpPr/>
                      <wps:spPr bwMode="auto">
                        <a:xfrm flipV="1">
                          <a:off x="0" y="0"/>
                          <a:ext cx="5600700" cy="297815"/>
                        </a:xfrm>
                        <a:custGeom>
                          <a:avLst/>
                          <a:gdLst>
                            <a:gd name="T0" fmla="*/ 0 w 8580"/>
                            <a:gd name="T1" fmla="*/ 0 h 1"/>
                            <a:gd name="T2" fmla="*/ 8580 w 8580"/>
                            <a:gd name="T3" fmla="*/ 0 h 1"/>
                          </a:gdLst>
                          <a:ahLst/>
                          <a:cxnLst>
                            <a:cxn ang="0">
                              <a:pos x="T0" y="T1"/>
                            </a:cxn>
                            <a:cxn ang="0">
                              <a:pos x="T2" y="T3"/>
                            </a:cxn>
                          </a:cxnLst>
                          <a:rect l="0" t="0" r="r" b="b"/>
                          <a:pathLst>
                            <a:path w="8580" h="1">
                              <a:moveTo>
                                <a:pt x="0" y="0"/>
                              </a:moveTo>
                              <a:lnTo>
                                <a:pt x="8580" y="0"/>
                              </a:lnTo>
                            </a:path>
                          </a:pathLst>
                        </a:custGeom>
                        <a:noFill/>
                        <a:ln w="9525">
                          <a:solidFill>
                            <a:srgbClr val="000000"/>
                          </a:solidFill>
                          <a:round/>
                        </a:ln>
                        <a:effectLst/>
                      </wps:spPr>
                      <wps:bodyPr rot="0" vert="horz" wrap="square" lIns="91440" tIns="45720" rIns="91440" bIns="45720" anchor="t" anchorCtr="0" upright="1">
                        <a:noAutofit/>
                      </wps:bodyPr>
                    </wps:wsp>
                  </a:graphicData>
                </a:graphic>
              </wp:anchor>
            </w:drawing>
          </mc:Choice>
          <mc:Fallback>
            <w:pict>
              <v:shape id="_x0000_s1026" o:spid="_x0000_s1026" o:spt="100" style="position:absolute;left:0pt;flip:y;margin-left:-2.3pt;margin-top:4.15pt;height:23.45pt;width:441pt;z-index:251661312;mso-width-relative:page;mso-height-relative:page;" filled="f" stroked="t" coordsize="8580,1" o:gfxdata="UEsDBAoAAAAAAIdO4kAAAAAAAAAAAAAAAAAEAAAAZHJzL1BLAwQUAAAACACHTuJAQlVJ99gAAAAH&#10;AQAADwAAAGRycy9kb3ducmV2LnhtbE2OwU7DMBBE70j8g7VIXFDrtKRplGbTA4gDQhUiQerVid04&#10;Il5HtpuWv8ec4Dia0ZtX7q9mZLNyfrCEsFomwBR1Vg7UI3w2L4scmA+CpBgtKYRv5WFf3d6UopD2&#10;Qh9qrkPPIoR8IRB0CFPBue+0MsIv7aQodifrjAgxup5LJy4Rbka+TpKMGzFQfNBiUk9adV/12SAc&#10;XTan/eGhfe0a3dTH0B6e398Q7+9WyQ5YUNfwN4Zf/agOVXRq7ZmkZyPCIs3iEiF/BBbrfLtNgbUI&#10;m80aeFXy//7VD1BLAwQUAAAACACHTuJA7Js5WsMCAADeBQAADgAAAGRycy9lMm9Eb2MueG1srVTN&#10;bhMxEL4j8Q6Wj0h0N2nTpqtuKtSqCImfSg3cHa83u5LXY2xvNuXMnTtHxEugCp6GIh6Dsb1JlwBS&#10;D+QQjXfG33zzzXhOTteNJCthbA0qp6O9lBKhOBS1Wub09fzi8ZQS65gqmAQlcnotLD2dPXxw0ulM&#10;jKECWQhDEETZrNM5rZzTWZJYXomG2T3QQqGzBNMwh0ezTArDOkRvZDJO08OkA1NoA1xYi1/Po5P2&#10;iOY+gFCWNRfnwNtGKBdRjZDMYUm2qrWls8C2LAV3r8rSCkdkTrFSF/4xCdoL/5/MTli2NExXNe8p&#10;sPtQ2KmpYbXCpFuoc+YYaU39B1RTcwMWSrfHoUliIUERrGKU7mhzVTEtQi0otdVb0e3/g+UvV5eG&#10;1AVOAiWKNdjw7zc3P95/uP388ee3L7dfP5GRF6nTNsPYK31p+pNFkyy6F1DgHdY6CPWvS9OQUtb6&#10;jUf0imCNZB0Ev94KLtaOcPw4OUzToxR7wdE3Pj6ajiY+WcIyj+Nv89a6pwKCzVbPrYsNK9AKchc9&#10;6TmClI3E3j1KSEo6Mp1MN93dxmCJg5gqVoY92waMBwEe4B84+4OwlPQ4SHq5ocWqDVO+Vj1VtAjz&#10;bywNsmiwXhbPG2ufB5ERAqNC2X8PRn4+eL8XKQTHS30SgwO/O+omjPrC32GZZs5z25iky2lQilSb&#10;fjWwEnMIAW6ncZjqzivVMCqCbDqMgdGNhs8YWrpN7RkP2qrgopYysJPKEzqejCdBIwuyLrzTs7Fm&#10;uTiThqyYf8rh18vwW5iBVhUIFij4eyJsgdiPxI+xH9w40AsornGIDcS1gEsRjQrMO0o6XAk5tW9b&#10;ZgQl8pnCN3c8OjjAdrlwOJgcjfFghp7F0MMUR6icOopt9+aZi3un1aZeVpgpvg8FT/DxlLWf7MAv&#10;suoP+OxDLf2K8ntleA5Rd2t59g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0BQAAW0NvbnRlbnRfVHlwZXNdLnhtbFBLAQIUAAoAAAAAAIdO4kAA&#10;AAAAAAAAAAAAAAAGAAAAAAAAAAAAEAAAABYEAABfcmVscy9QSwECFAAUAAAACACHTuJAihRmPNEA&#10;AACUAQAACwAAAAAAAAABACAAAAA6BAAAX3JlbHMvLnJlbHNQSwECFAAKAAAAAACHTuJAAAAAAAAA&#10;AAAAAAAABAAAAAAAAAAAABAAAAAAAAAAZHJzL1BLAQIUABQAAAAIAIdO4kBCVUn32AAAAAcBAAAP&#10;AAAAAAAAAAEAIAAAACIAAABkcnMvZG93bnJldi54bWxQSwECFAAUAAAACACHTuJA7Js5WsMCAADe&#10;BQAADgAAAAAAAAABACAAAAAnAQAAZHJzL2Uyb0RvYy54bWxQSwUGAAAAAAYABgBZAQAAXAYAAAAA&#10;" path="m0,0l8580,0e">
                <v:path o:connectlocs="0,0;5600700,0" o:connectangles="0,0"/>
                <v:fill on="f" focussize="0,0"/>
                <v:stroke color="#000000" joinstyle="round"/>
                <v:imagedata o:title=""/>
                <o:lock v:ext="edit" aspectratio="f"/>
              </v:shape>
            </w:pict>
          </mc:Fallback>
        </mc:AlternateContent>
      </w:r>
      <w:r>
        <w:rPr>
          <w:rFonts w:hint="eastAsia"/>
          <w:snapToGrid w:val="0"/>
          <w:spacing w:val="-10"/>
          <w:kern w:val="0"/>
          <w:sz w:val="28"/>
          <w:szCs w:val="28"/>
        </w:rPr>
        <w:t xml:space="preserve">北京市城市管理综合行政执法局办公室    </w:t>
      </w:r>
      <w:r>
        <w:rPr>
          <w:snapToGrid w:val="0"/>
          <w:spacing w:val="-10"/>
          <w:kern w:val="0"/>
          <w:sz w:val="28"/>
          <w:szCs w:val="28"/>
        </w:rPr>
        <w:t xml:space="preserve">    </w:t>
      </w:r>
      <w:r>
        <w:rPr>
          <w:rFonts w:hint="eastAsia"/>
          <w:snapToGrid w:val="0"/>
          <w:spacing w:val="-10"/>
          <w:kern w:val="0"/>
          <w:sz w:val="28"/>
          <w:szCs w:val="28"/>
        </w:rPr>
        <w:t xml:space="preserve">  </w:t>
      </w:r>
      <w:r>
        <w:rPr>
          <w:snapToGrid w:val="0"/>
          <w:spacing w:val="-10"/>
          <w:kern w:val="0"/>
          <w:sz w:val="28"/>
          <w:szCs w:val="28"/>
        </w:rPr>
        <w:t xml:space="preserve"> </w:t>
      </w:r>
      <w:r>
        <w:rPr>
          <w:rFonts w:hint="eastAsia"/>
          <w:snapToGrid w:val="0"/>
          <w:spacing w:val="-10"/>
          <w:kern w:val="0"/>
          <w:sz w:val="28"/>
          <w:szCs w:val="28"/>
        </w:rPr>
        <w:t xml:space="preserve"> 20</w:t>
      </w:r>
      <w:r>
        <w:rPr>
          <w:rFonts w:hint="eastAsia"/>
          <w:snapToGrid w:val="0"/>
          <w:spacing w:val="-10"/>
          <w:kern w:val="0"/>
          <w:sz w:val="28"/>
          <w:szCs w:val="28"/>
          <w:lang w:val="en-US" w:eastAsia="zh-CN"/>
        </w:rPr>
        <w:t>22</w:t>
      </w:r>
      <w:r>
        <w:rPr>
          <w:rFonts w:hint="eastAsia"/>
          <w:snapToGrid w:val="0"/>
          <w:spacing w:val="-10"/>
          <w:kern w:val="0"/>
          <w:sz w:val="28"/>
          <w:szCs w:val="28"/>
        </w:rPr>
        <w:t>年</w:t>
      </w:r>
      <w:r>
        <w:rPr>
          <w:rFonts w:hint="eastAsia"/>
          <w:snapToGrid w:val="0"/>
          <w:spacing w:val="-10"/>
          <w:kern w:val="0"/>
          <w:sz w:val="28"/>
          <w:szCs w:val="28"/>
          <w:lang w:val="en-US" w:eastAsia="zh-CN"/>
        </w:rPr>
        <w:t>11</w:t>
      </w:r>
      <w:r>
        <w:rPr>
          <w:rFonts w:hint="eastAsia"/>
          <w:snapToGrid w:val="0"/>
          <w:spacing w:val="-10"/>
          <w:kern w:val="0"/>
          <w:sz w:val="28"/>
          <w:szCs w:val="28"/>
        </w:rPr>
        <w:t>月</w:t>
      </w:r>
      <w:r>
        <w:rPr>
          <w:rFonts w:hint="eastAsia"/>
          <w:snapToGrid w:val="0"/>
          <w:spacing w:val="-10"/>
          <w:kern w:val="0"/>
          <w:sz w:val="28"/>
          <w:szCs w:val="28"/>
          <w:lang w:val="en-US" w:eastAsia="zh-CN"/>
        </w:rPr>
        <w:t>8</w:t>
      </w:r>
      <w:r>
        <w:rPr>
          <w:rFonts w:hint="eastAsia"/>
          <w:snapToGrid w:val="0"/>
          <w:spacing w:val="-10"/>
          <w:kern w:val="0"/>
          <w:sz w:val="28"/>
          <w:szCs w:val="28"/>
        </w:rPr>
        <w:t>日印发</w:t>
      </w:r>
    </w:p>
    <w:sectPr>
      <w:footerReference r:id="rId5" w:type="default"/>
      <w:footerReference r:id="rId6" w:type="even"/>
      <w:pgSz w:w="11906" w:h="16838"/>
      <w:pgMar w:top="2098" w:right="1474" w:bottom="1984" w:left="1587" w:header="851" w:footer="1587" w:gutter="0"/>
      <w:pgNumType w:fmt="decimal"/>
      <w:cols w:space="720" w:num="1"/>
      <w:rtlGutter w:val="0"/>
      <w:docGrid w:type="linesAndChars" w:linePitch="442" w:charSpace="155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1" w:usb1="080E0000" w:usb2="00000000" w:usb3="00000000" w:csb0="00040000" w:csb1="00000000"/>
  </w:font>
  <w:font w:name="方正小标宋_GBK">
    <w:altName w:val="Arial Unicode MS"/>
    <w:panose1 w:val="02000000000000000000"/>
    <w:charset w:val="86"/>
    <w:family w:val="script"/>
    <w:pitch w:val="default"/>
    <w:sig w:usb0="00000001" w:usb1="08000000" w:usb2="00000000" w:usb3="00000000" w:csb0="00040000" w:csb1="00000000"/>
  </w:font>
  <w:font w:name="Courier New">
    <w:panose1 w:val="02070309020205020404"/>
    <w:charset w:val="00"/>
    <w:family w:val="modern"/>
    <w:pitch w:val="default"/>
    <w:sig w:usb0="E0002AFF" w:usb1="C0007843" w:usb2="00000009" w:usb3="00000000" w:csb0="400001FF" w:csb1="FFFF0000"/>
  </w:font>
  <w:font w:name="方正小标宋简体">
    <w:altName w:val="Arial Unicode MS"/>
    <w:panose1 w:val="02000000000000000000"/>
    <w:charset w:val="86"/>
    <w:family w:val="auto"/>
    <w:pitch w:val="default"/>
    <w:sig w:usb0="A00002BF" w:usb1="184F6CFA" w:usb2="00000012" w:usb3="00000000" w:csb0="00040001" w:csb1="00000000"/>
  </w:font>
  <w:font w:name="楷体_GB2312">
    <w:altName w:val="楷体"/>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F0D626">
    <w:pPr>
      <w:pStyle w:val="7"/>
      <w:ind w:right="140"/>
      <w:jc w:val="right"/>
      <w:rPr>
        <w:rFonts w:ascii="Times New Roman" w:hAnsi="Times New Roman"/>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10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0015E05">
                          <w:pPr>
                            <w:pStyle w:val="7"/>
                            <w:ind w:right="140"/>
                            <w:jc w:val="right"/>
                          </w:pPr>
                          <w:r>
                            <w:rPr>
                              <w:rStyle w:val="14"/>
                              <w:rFonts w:ascii="Times New Roman" w:hAnsi="Times New Roman"/>
                              <w:sz w:val="28"/>
                              <w:szCs w:val="28"/>
                            </w:rPr>
                            <w:t xml:space="preserve">— </w:t>
                          </w:r>
                          <w:r>
                            <w:rPr>
                              <w:rStyle w:val="14"/>
                              <w:rFonts w:ascii="宋体" w:hAnsi="宋体"/>
                              <w:sz w:val="28"/>
                              <w:szCs w:val="28"/>
                            </w:rPr>
                            <w:fldChar w:fldCharType="begin"/>
                          </w:r>
                          <w:r>
                            <w:rPr>
                              <w:rStyle w:val="14"/>
                              <w:rFonts w:ascii="宋体" w:hAnsi="宋体"/>
                              <w:sz w:val="28"/>
                              <w:szCs w:val="28"/>
                            </w:rPr>
                            <w:instrText xml:space="preserve"> PAGE </w:instrText>
                          </w:r>
                          <w:r>
                            <w:rPr>
                              <w:rStyle w:val="14"/>
                              <w:rFonts w:ascii="宋体" w:hAnsi="宋体"/>
                              <w:sz w:val="28"/>
                              <w:szCs w:val="28"/>
                            </w:rPr>
                            <w:fldChar w:fldCharType="separate"/>
                          </w:r>
                          <w:r>
                            <w:rPr>
                              <w:rStyle w:val="14"/>
                              <w:rFonts w:ascii="宋体" w:hAnsi="宋体"/>
                              <w:sz w:val="28"/>
                              <w:szCs w:val="28"/>
                            </w:rPr>
                            <w:t>43</w:t>
                          </w:r>
                          <w:r>
                            <w:rPr>
                              <w:rStyle w:val="14"/>
                              <w:rFonts w:ascii="宋体" w:hAnsi="宋体"/>
                              <w:sz w:val="28"/>
                              <w:szCs w:val="28"/>
                            </w:rPr>
                            <w:fldChar w:fldCharType="end"/>
                          </w:r>
                          <w:r>
                            <w:rPr>
                              <w:rStyle w:val="14"/>
                              <w:rFonts w:ascii="Times New Roman" w:hAnsi="Times New Roman"/>
                              <w:sz w:val="28"/>
                              <w:szCs w:val="28"/>
                            </w:rPr>
                            <w:t xml:space="preserve"> —</w:t>
                          </w:r>
                        </w:p>
                      </w:txbxContent>
                    </wps:txbx>
                    <wps:bodyPr wrap="none" lIns="0" tIns="0" rIns="0" bIns="0" upright="0">
                      <a:spAutoFit/>
                    </wps:bodyPr>
                  </wps:wsp>
                </a:graphicData>
              </a:graphic>
            </wp:anchor>
          </w:drawing>
        </mc:Choice>
        <mc:Fallback>
          <w:pict>
            <v:shape id="文本框 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HUUKHcoBAACcAwAADgAAAGRycy9lMm9Eb2MueG1srVPNjtMwEL4j8Q6W&#10;79RpD6sqarraVbUICQHSwgO4jt1Y8p88bpO+ALwBJy7cea4+B2Mn6cJy2QMXZzwz/ma+byab28Ea&#10;cpIRtHcNXS4qSqQTvtXu0NAvnx/erCmBxF3LjXeyoWcJ9Hb7+tWmD7Vc+c6bVkaCIA7qPjS0SynU&#10;jIHopOWw8EE6DCofLU94jQfWRt4jujVsVVU3rPexDdELCYDe3RikE2J8CaBXSgu58+JopUsjapSG&#10;J6QEnQ5At6VbpaRIH5UCmYhpKDJN5cQiaO/zybYbXh8iD50WUwv8JS0842S5dlj0CrXjiZNj1P9A&#10;WS2iB6/SQnjLRiJFEWSxrJ5p89jxIAsXlBrCVXT4f7Diw+lTJLptKI7dcYsDv3z/dvnx6/LzK1lW&#10;q5usUB+gxsTHgKlpuPcD7s3sB3Rm4oOKNn+REsE46nu+6iuHRER+tF6t1xWGBMbmC+Kzp+chQnor&#10;vSXZaGjEARZd+ek9pDF1TsnVnH/QxpQhGveXAzGzh+Xexx6zlYb9MBHa+/aMfHqcfUMdrjol5p1D&#10;afOazEacjf1sHEPUh67sUa4H4e6YsInSW64wwk6FcWiF3bRgeSv+vJesp59q+x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HUUKHcoBAACcAwAADgAAAAAAAAABACAAAAAeAQAAZHJzL2Uyb0Rv&#10;Yy54bWxQSwUGAAAAAAYABgBZAQAAWgUAAAAA&#10;">
              <v:fill on="f" focussize="0,0"/>
              <v:stroke on="f"/>
              <v:imagedata o:title=""/>
              <o:lock v:ext="edit" aspectratio="f"/>
              <v:textbox inset="0mm,0mm,0mm,0mm" style="mso-fit-shape-to-text:t;">
                <w:txbxContent>
                  <w:p w14:paraId="60015E05">
                    <w:pPr>
                      <w:pStyle w:val="7"/>
                      <w:ind w:right="140"/>
                      <w:jc w:val="right"/>
                    </w:pPr>
                    <w:r>
                      <w:rPr>
                        <w:rStyle w:val="14"/>
                        <w:rFonts w:ascii="Times New Roman" w:hAnsi="Times New Roman"/>
                        <w:sz w:val="28"/>
                        <w:szCs w:val="28"/>
                      </w:rPr>
                      <w:t xml:space="preserve">— </w:t>
                    </w:r>
                    <w:r>
                      <w:rPr>
                        <w:rStyle w:val="14"/>
                        <w:rFonts w:ascii="宋体" w:hAnsi="宋体"/>
                        <w:sz w:val="28"/>
                        <w:szCs w:val="28"/>
                      </w:rPr>
                      <w:fldChar w:fldCharType="begin"/>
                    </w:r>
                    <w:r>
                      <w:rPr>
                        <w:rStyle w:val="14"/>
                        <w:rFonts w:ascii="宋体" w:hAnsi="宋体"/>
                        <w:sz w:val="28"/>
                        <w:szCs w:val="28"/>
                      </w:rPr>
                      <w:instrText xml:space="preserve"> PAGE </w:instrText>
                    </w:r>
                    <w:r>
                      <w:rPr>
                        <w:rStyle w:val="14"/>
                        <w:rFonts w:ascii="宋体" w:hAnsi="宋体"/>
                        <w:sz w:val="28"/>
                        <w:szCs w:val="28"/>
                      </w:rPr>
                      <w:fldChar w:fldCharType="separate"/>
                    </w:r>
                    <w:r>
                      <w:rPr>
                        <w:rStyle w:val="14"/>
                        <w:rFonts w:ascii="宋体" w:hAnsi="宋体"/>
                        <w:sz w:val="28"/>
                        <w:szCs w:val="28"/>
                      </w:rPr>
                      <w:t>43</w:t>
                    </w:r>
                    <w:r>
                      <w:rPr>
                        <w:rStyle w:val="14"/>
                        <w:rFonts w:ascii="宋体" w:hAnsi="宋体"/>
                        <w:sz w:val="28"/>
                        <w:szCs w:val="28"/>
                      </w:rPr>
                      <w:fldChar w:fldCharType="end"/>
                    </w:r>
                    <w:r>
                      <w:rPr>
                        <w:rStyle w:val="14"/>
                        <w:rFonts w:ascii="Times New Roman" w:hAnsi="Times New Roman"/>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EE5B5D">
    <w:pPr>
      <w:pStyle w:val="7"/>
      <w:jc w:val="right"/>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7 -</w:t>
    </w:r>
    <w:r>
      <w:rPr>
        <w:rFonts w:ascii="宋体" w:hAnsi="宋体"/>
        <w:sz w:val="28"/>
        <w:szCs w:val="28"/>
      </w:rPr>
      <w:fldChar w:fldCharType="end"/>
    </w:r>
  </w:p>
  <w:p w14:paraId="3C3A5C28">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B0CC82">
    <w:pPr>
      <w:pStyle w:val="7"/>
      <w:ind w:right="140"/>
      <w:jc w:val="right"/>
      <w:rPr>
        <w:rFonts w:ascii="Times New Roman" w:hAnsi="Times New Roman"/>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E2A8A91">
                          <w:pPr>
                            <w:pStyle w:val="7"/>
                            <w:ind w:right="140"/>
                            <w:jc w:val="right"/>
                          </w:pPr>
                          <w:r>
                            <w:rPr>
                              <w:rStyle w:val="14"/>
                              <w:rFonts w:hint="eastAsia" w:ascii="宋体" w:hAnsi="宋体" w:eastAsia="宋体" w:cs="宋体"/>
                              <w:sz w:val="28"/>
                              <w:szCs w:val="28"/>
                            </w:rPr>
                            <w:t xml:space="preserve">— </w:t>
                          </w:r>
                          <w:r>
                            <w:rPr>
                              <w:rStyle w:val="14"/>
                              <w:rFonts w:hint="eastAsia" w:ascii="宋体" w:hAnsi="宋体" w:eastAsia="宋体" w:cs="宋体"/>
                              <w:sz w:val="28"/>
                              <w:szCs w:val="28"/>
                            </w:rPr>
                            <w:fldChar w:fldCharType="begin"/>
                          </w:r>
                          <w:r>
                            <w:rPr>
                              <w:rStyle w:val="14"/>
                              <w:rFonts w:hint="eastAsia" w:ascii="宋体" w:hAnsi="宋体" w:eastAsia="宋体" w:cs="宋体"/>
                              <w:sz w:val="28"/>
                              <w:szCs w:val="28"/>
                            </w:rPr>
                            <w:instrText xml:space="preserve"> PAGE </w:instrText>
                          </w:r>
                          <w:r>
                            <w:rPr>
                              <w:rStyle w:val="14"/>
                              <w:rFonts w:hint="eastAsia" w:ascii="宋体" w:hAnsi="宋体" w:eastAsia="宋体" w:cs="宋体"/>
                              <w:sz w:val="28"/>
                              <w:szCs w:val="28"/>
                            </w:rPr>
                            <w:fldChar w:fldCharType="separate"/>
                          </w:r>
                          <w:r>
                            <w:rPr>
                              <w:rStyle w:val="14"/>
                              <w:rFonts w:hint="eastAsia" w:ascii="宋体" w:hAnsi="宋体" w:eastAsia="宋体" w:cs="宋体"/>
                              <w:sz w:val="28"/>
                              <w:szCs w:val="28"/>
                            </w:rPr>
                            <w:t>43</w:t>
                          </w:r>
                          <w:r>
                            <w:rPr>
                              <w:rStyle w:val="14"/>
                              <w:rFonts w:hint="eastAsia" w:ascii="宋体" w:hAnsi="宋体" w:eastAsia="宋体" w:cs="宋体"/>
                              <w:sz w:val="28"/>
                              <w:szCs w:val="28"/>
                            </w:rPr>
                            <w:fldChar w:fldCharType="end"/>
                          </w:r>
                          <w:r>
                            <w:rPr>
                              <w:rStyle w:val="14"/>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ilxqcoBAACcAwAADgAAAGRycy9lMm9Eb2MueG1srVPNjtMwEL4j8Q6W&#10;79RpJaCKmq5A1SIkBEjLPoDr2I0l/8njNukLwBtw4sKd5+pzMHaSLiyXPXBxxjPjb+b7ZrK5Gawh&#10;JxlBe9fQ5aKiRDrhW+0ODb3/cvtiTQkk7lpuvJMNPUugN9vnzzZ9qOXKd960MhIEcVD3oaFdSqFm&#10;DEQnLYeFD9JhUPloecJrPLA28h7RrWGrqnrFeh/bEL2QAOjdjUE6IcanAHqltJA7L45WujSiRml4&#10;QkrQ6QB0W7pVSor0SSmQiZiGItNUTiyC9j6fbLvh9SHy0GkxtcCf0sIjTpZrh0WvUDueODlG/Q+U&#10;1SJ68CothLdsJFIUQRbL6pE2dx0PsnBBqSFcRYf/Bys+nj5HotuGvqbEcYsDv3z/dvnx6/LzK1lW&#10;q5dZoT5AjYl3AVPT8NYPuDezH9CZiQ8q2vxFSgTjqO/5qq8cEhH50Xq1XlcYEhibL4jPHp6HCOmd&#10;9JZko6ERB1h05acPkMbUOSVXc/5WG1OGaNxfDsTMHpZ7H3vMVhr2w0Ro79sz8ulx9g11uOqUmPcO&#10;pc1rMhtxNvazcQxRH7qyR7kehDfHhE2U3nKFEXYqjEMr7KYFy1vx571kPfxU2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cilxqcoBAACcAwAADgAAAAAAAAABACAAAAAeAQAAZHJzL2Uyb0Rv&#10;Yy54bWxQSwUGAAAAAAYABgBZAQAAWgUAAAAA&#10;">
              <v:fill on="f" focussize="0,0"/>
              <v:stroke on="f"/>
              <v:imagedata o:title=""/>
              <o:lock v:ext="edit" aspectratio="f"/>
              <v:textbox inset="0mm,0mm,0mm,0mm" style="mso-fit-shape-to-text:t;">
                <w:txbxContent>
                  <w:p w14:paraId="7E2A8A91">
                    <w:pPr>
                      <w:pStyle w:val="7"/>
                      <w:ind w:right="140"/>
                      <w:jc w:val="right"/>
                    </w:pPr>
                    <w:r>
                      <w:rPr>
                        <w:rStyle w:val="14"/>
                        <w:rFonts w:hint="eastAsia" w:ascii="宋体" w:hAnsi="宋体" w:eastAsia="宋体" w:cs="宋体"/>
                        <w:sz w:val="28"/>
                        <w:szCs w:val="28"/>
                      </w:rPr>
                      <w:t xml:space="preserve">— </w:t>
                    </w:r>
                    <w:r>
                      <w:rPr>
                        <w:rStyle w:val="14"/>
                        <w:rFonts w:hint="eastAsia" w:ascii="宋体" w:hAnsi="宋体" w:eastAsia="宋体" w:cs="宋体"/>
                        <w:sz w:val="28"/>
                        <w:szCs w:val="28"/>
                      </w:rPr>
                      <w:fldChar w:fldCharType="begin"/>
                    </w:r>
                    <w:r>
                      <w:rPr>
                        <w:rStyle w:val="14"/>
                        <w:rFonts w:hint="eastAsia" w:ascii="宋体" w:hAnsi="宋体" w:eastAsia="宋体" w:cs="宋体"/>
                        <w:sz w:val="28"/>
                        <w:szCs w:val="28"/>
                      </w:rPr>
                      <w:instrText xml:space="preserve"> PAGE </w:instrText>
                    </w:r>
                    <w:r>
                      <w:rPr>
                        <w:rStyle w:val="14"/>
                        <w:rFonts w:hint="eastAsia" w:ascii="宋体" w:hAnsi="宋体" w:eastAsia="宋体" w:cs="宋体"/>
                        <w:sz w:val="28"/>
                        <w:szCs w:val="28"/>
                      </w:rPr>
                      <w:fldChar w:fldCharType="separate"/>
                    </w:r>
                    <w:r>
                      <w:rPr>
                        <w:rStyle w:val="14"/>
                        <w:rFonts w:hint="eastAsia" w:ascii="宋体" w:hAnsi="宋体" w:eastAsia="宋体" w:cs="宋体"/>
                        <w:sz w:val="28"/>
                        <w:szCs w:val="28"/>
                      </w:rPr>
                      <w:t>43</w:t>
                    </w:r>
                    <w:r>
                      <w:rPr>
                        <w:rStyle w:val="14"/>
                        <w:rFonts w:hint="eastAsia" w:ascii="宋体" w:hAnsi="宋体" w:eastAsia="宋体" w:cs="宋体"/>
                        <w:sz w:val="28"/>
                        <w:szCs w:val="28"/>
                      </w:rPr>
                      <w:fldChar w:fldCharType="end"/>
                    </w:r>
                    <w:r>
                      <w:rPr>
                        <w:rStyle w:val="14"/>
                        <w:rFonts w:hint="eastAsia" w:ascii="宋体" w:hAnsi="宋体" w:eastAsia="宋体" w:cs="宋体"/>
                        <w:sz w:val="28"/>
                        <w:szCs w:val="28"/>
                      </w:rP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D4F7B8">
    <w:pPr>
      <w:pStyle w:val="7"/>
      <w:ind w:right="420" w:firstLine="140" w:firstLineChars="50"/>
      <w:rPr>
        <w:rFonts w:ascii="Times New Roman" w:hAnsi="Times New Roman"/>
        <w:sz w:val="28"/>
        <w:szCs w:val="28"/>
      </w:rPr>
    </w:pPr>
    <w:r>
      <w:rPr>
        <w:rStyle w:val="14"/>
        <w:rFonts w:ascii="Times New Roman" w:hAnsi="Times New Roman"/>
        <w:sz w:val="28"/>
        <w:szCs w:val="28"/>
      </w:rPr>
      <w:t xml:space="preserve">— </w:t>
    </w:r>
    <w:r>
      <w:rPr>
        <w:rStyle w:val="14"/>
        <w:rFonts w:ascii="宋体" w:hAnsi="宋体"/>
        <w:sz w:val="28"/>
        <w:szCs w:val="28"/>
      </w:rPr>
      <w:fldChar w:fldCharType="begin"/>
    </w:r>
    <w:r>
      <w:rPr>
        <w:rStyle w:val="14"/>
        <w:rFonts w:ascii="宋体" w:hAnsi="宋体"/>
        <w:sz w:val="28"/>
        <w:szCs w:val="28"/>
      </w:rPr>
      <w:instrText xml:space="preserve"> PAGE </w:instrText>
    </w:r>
    <w:r>
      <w:rPr>
        <w:rStyle w:val="14"/>
        <w:rFonts w:ascii="宋体" w:hAnsi="宋体"/>
        <w:sz w:val="28"/>
        <w:szCs w:val="28"/>
      </w:rPr>
      <w:fldChar w:fldCharType="separate"/>
    </w:r>
    <w:r>
      <w:rPr>
        <w:rStyle w:val="14"/>
        <w:rFonts w:ascii="宋体" w:hAnsi="宋体"/>
        <w:sz w:val="28"/>
        <w:szCs w:val="28"/>
      </w:rPr>
      <w:t>42</w:t>
    </w:r>
    <w:r>
      <w:rPr>
        <w:rStyle w:val="14"/>
        <w:rFonts w:ascii="宋体" w:hAnsi="宋体"/>
        <w:sz w:val="28"/>
        <w:szCs w:val="28"/>
      </w:rPr>
      <w:fldChar w:fldCharType="end"/>
    </w:r>
    <w:r>
      <w:rPr>
        <w:rStyle w:val="14"/>
        <w:rFonts w:ascii="Times New Roman" w:hAnsi="Times New Roman"/>
        <w:sz w:val="28"/>
        <w:szCs w:val="28"/>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dit="readOnly" w:enforcement="0"/>
  <w:defaultTabStop w:val="420"/>
  <w:hyphenationZone w:val="360"/>
  <w:drawingGridHorizontalSpacing w:val="164"/>
  <w:drawingGridVerticalSpacing w:val="224"/>
  <w:displayHorizontalDrawingGridEvery w:val="1"/>
  <w:displayVerticalDrawingGridEvery w:val="2"/>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4DB7"/>
    <w:rsid w:val="00005958"/>
    <w:rsid w:val="00011391"/>
    <w:rsid w:val="00020E83"/>
    <w:rsid w:val="00023054"/>
    <w:rsid w:val="00026935"/>
    <w:rsid w:val="00027C8C"/>
    <w:rsid w:val="00027F96"/>
    <w:rsid w:val="00040BDD"/>
    <w:rsid w:val="00046ED8"/>
    <w:rsid w:val="000514F9"/>
    <w:rsid w:val="00051FEE"/>
    <w:rsid w:val="00052C3D"/>
    <w:rsid w:val="00055318"/>
    <w:rsid w:val="00057A58"/>
    <w:rsid w:val="00062232"/>
    <w:rsid w:val="00063228"/>
    <w:rsid w:val="00067251"/>
    <w:rsid w:val="0006739D"/>
    <w:rsid w:val="00070677"/>
    <w:rsid w:val="00071106"/>
    <w:rsid w:val="0007267F"/>
    <w:rsid w:val="00073435"/>
    <w:rsid w:val="00080675"/>
    <w:rsid w:val="00082DFF"/>
    <w:rsid w:val="00083C1C"/>
    <w:rsid w:val="00091026"/>
    <w:rsid w:val="0009539A"/>
    <w:rsid w:val="00096690"/>
    <w:rsid w:val="000A20A9"/>
    <w:rsid w:val="000A3267"/>
    <w:rsid w:val="000A328D"/>
    <w:rsid w:val="000A3B51"/>
    <w:rsid w:val="000A4A31"/>
    <w:rsid w:val="000B08C7"/>
    <w:rsid w:val="000B0FD3"/>
    <w:rsid w:val="000C22FD"/>
    <w:rsid w:val="000C2E82"/>
    <w:rsid w:val="000C4445"/>
    <w:rsid w:val="000D088F"/>
    <w:rsid w:val="000D1127"/>
    <w:rsid w:val="000D31B6"/>
    <w:rsid w:val="000D397B"/>
    <w:rsid w:val="000E14BD"/>
    <w:rsid w:val="000E653D"/>
    <w:rsid w:val="000F4E28"/>
    <w:rsid w:val="000F7F98"/>
    <w:rsid w:val="001014A1"/>
    <w:rsid w:val="00107066"/>
    <w:rsid w:val="00114DB7"/>
    <w:rsid w:val="00116C33"/>
    <w:rsid w:val="0011733E"/>
    <w:rsid w:val="00121410"/>
    <w:rsid w:val="00124719"/>
    <w:rsid w:val="001323A0"/>
    <w:rsid w:val="001407A3"/>
    <w:rsid w:val="0015319B"/>
    <w:rsid w:val="0015464B"/>
    <w:rsid w:val="00157D03"/>
    <w:rsid w:val="00164405"/>
    <w:rsid w:val="0017123E"/>
    <w:rsid w:val="00174090"/>
    <w:rsid w:val="00174495"/>
    <w:rsid w:val="00176B58"/>
    <w:rsid w:val="0018012B"/>
    <w:rsid w:val="0018215B"/>
    <w:rsid w:val="00194C3B"/>
    <w:rsid w:val="001A07EC"/>
    <w:rsid w:val="001A1DD8"/>
    <w:rsid w:val="001A20ED"/>
    <w:rsid w:val="001A6628"/>
    <w:rsid w:val="001A712A"/>
    <w:rsid w:val="001A78EE"/>
    <w:rsid w:val="001B775E"/>
    <w:rsid w:val="001C21C8"/>
    <w:rsid w:val="001C34C7"/>
    <w:rsid w:val="001C3CB1"/>
    <w:rsid w:val="001C64FB"/>
    <w:rsid w:val="001C68BC"/>
    <w:rsid w:val="001D3B86"/>
    <w:rsid w:val="001E1C5F"/>
    <w:rsid w:val="001E4FF6"/>
    <w:rsid w:val="001E5EB0"/>
    <w:rsid w:val="001F27E6"/>
    <w:rsid w:val="001F5C0C"/>
    <w:rsid w:val="00200DA4"/>
    <w:rsid w:val="00207BAC"/>
    <w:rsid w:val="00217D09"/>
    <w:rsid w:val="002275E7"/>
    <w:rsid w:val="0023045F"/>
    <w:rsid w:val="002319E4"/>
    <w:rsid w:val="002337A4"/>
    <w:rsid w:val="002376C9"/>
    <w:rsid w:val="002409D8"/>
    <w:rsid w:val="00242456"/>
    <w:rsid w:val="002441AC"/>
    <w:rsid w:val="00244AAC"/>
    <w:rsid w:val="0024715B"/>
    <w:rsid w:val="00260328"/>
    <w:rsid w:val="002620D0"/>
    <w:rsid w:val="00263609"/>
    <w:rsid w:val="002659DA"/>
    <w:rsid w:val="00265B87"/>
    <w:rsid w:val="00265D0D"/>
    <w:rsid w:val="00272FEE"/>
    <w:rsid w:val="0027407F"/>
    <w:rsid w:val="002836A4"/>
    <w:rsid w:val="00290DE4"/>
    <w:rsid w:val="0029313E"/>
    <w:rsid w:val="00295B9E"/>
    <w:rsid w:val="002A0AE4"/>
    <w:rsid w:val="002A2030"/>
    <w:rsid w:val="002A257C"/>
    <w:rsid w:val="002C1207"/>
    <w:rsid w:val="002C4383"/>
    <w:rsid w:val="002D02AA"/>
    <w:rsid w:val="002D1396"/>
    <w:rsid w:val="002D43DF"/>
    <w:rsid w:val="002D7197"/>
    <w:rsid w:val="002F04E7"/>
    <w:rsid w:val="002F050B"/>
    <w:rsid w:val="002F0F6B"/>
    <w:rsid w:val="002F1CC2"/>
    <w:rsid w:val="002F496D"/>
    <w:rsid w:val="00307462"/>
    <w:rsid w:val="00307775"/>
    <w:rsid w:val="00316A8B"/>
    <w:rsid w:val="003220C3"/>
    <w:rsid w:val="00334127"/>
    <w:rsid w:val="0033774C"/>
    <w:rsid w:val="003428C2"/>
    <w:rsid w:val="00345399"/>
    <w:rsid w:val="00345CA8"/>
    <w:rsid w:val="003501EA"/>
    <w:rsid w:val="00352814"/>
    <w:rsid w:val="00352A92"/>
    <w:rsid w:val="003534BF"/>
    <w:rsid w:val="003539D5"/>
    <w:rsid w:val="00353A51"/>
    <w:rsid w:val="0035527D"/>
    <w:rsid w:val="00361476"/>
    <w:rsid w:val="0036475A"/>
    <w:rsid w:val="00366632"/>
    <w:rsid w:val="00370089"/>
    <w:rsid w:val="003738BB"/>
    <w:rsid w:val="00375619"/>
    <w:rsid w:val="00380CB2"/>
    <w:rsid w:val="00383899"/>
    <w:rsid w:val="003844D6"/>
    <w:rsid w:val="00386F89"/>
    <w:rsid w:val="00392DB6"/>
    <w:rsid w:val="00393345"/>
    <w:rsid w:val="00394384"/>
    <w:rsid w:val="00396A65"/>
    <w:rsid w:val="003A04E5"/>
    <w:rsid w:val="003A378F"/>
    <w:rsid w:val="003A7263"/>
    <w:rsid w:val="003A788D"/>
    <w:rsid w:val="003A7C52"/>
    <w:rsid w:val="003B58A4"/>
    <w:rsid w:val="003B5AC7"/>
    <w:rsid w:val="003C1B4D"/>
    <w:rsid w:val="003C277F"/>
    <w:rsid w:val="003C3DDF"/>
    <w:rsid w:val="003C4B94"/>
    <w:rsid w:val="003C5013"/>
    <w:rsid w:val="00400F5A"/>
    <w:rsid w:val="004069BC"/>
    <w:rsid w:val="004112F2"/>
    <w:rsid w:val="004148B6"/>
    <w:rsid w:val="00415AE0"/>
    <w:rsid w:val="0041784C"/>
    <w:rsid w:val="004202A7"/>
    <w:rsid w:val="00423F87"/>
    <w:rsid w:val="00426086"/>
    <w:rsid w:val="004275DB"/>
    <w:rsid w:val="00435C6A"/>
    <w:rsid w:val="00440D03"/>
    <w:rsid w:val="00444EA3"/>
    <w:rsid w:val="004468CF"/>
    <w:rsid w:val="00446B2E"/>
    <w:rsid w:val="0045534A"/>
    <w:rsid w:val="00455979"/>
    <w:rsid w:val="004607BC"/>
    <w:rsid w:val="00462292"/>
    <w:rsid w:val="00464090"/>
    <w:rsid w:val="004655E0"/>
    <w:rsid w:val="00470C46"/>
    <w:rsid w:val="0047336F"/>
    <w:rsid w:val="00474DF8"/>
    <w:rsid w:val="00476A26"/>
    <w:rsid w:val="00493608"/>
    <w:rsid w:val="004956F8"/>
    <w:rsid w:val="004965EF"/>
    <w:rsid w:val="00497A61"/>
    <w:rsid w:val="004A08D1"/>
    <w:rsid w:val="004A0BAA"/>
    <w:rsid w:val="004A2C71"/>
    <w:rsid w:val="004A3EE3"/>
    <w:rsid w:val="004A5159"/>
    <w:rsid w:val="004A59A7"/>
    <w:rsid w:val="004A6EEE"/>
    <w:rsid w:val="004A7E83"/>
    <w:rsid w:val="004B2F2E"/>
    <w:rsid w:val="004C3153"/>
    <w:rsid w:val="004D055C"/>
    <w:rsid w:val="004D668D"/>
    <w:rsid w:val="004E16B6"/>
    <w:rsid w:val="004E1A37"/>
    <w:rsid w:val="004F119C"/>
    <w:rsid w:val="004F33C6"/>
    <w:rsid w:val="004F3B31"/>
    <w:rsid w:val="004F45BA"/>
    <w:rsid w:val="004F498D"/>
    <w:rsid w:val="004F6415"/>
    <w:rsid w:val="004F72CB"/>
    <w:rsid w:val="00504D43"/>
    <w:rsid w:val="00507B62"/>
    <w:rsid w:val="0051559E"/>
    <w:rsid w:val="005225E7"/>
    <w:rsid w:val="00527229"/>
    <w:rsid w:val="005326C5"/>
    <w:rsid w:val="00532C4E"/>
    <w:rsid w:val="00534D6D"/>
    <w:rsid w:val="0053509B"/>
    <w:rsid w:val="00535400"/>
    <w:rsid w:val="00536D5B"/>
    <w:rsid w:val="005375B9"/>
    <w:rsid w:val="00540516"/>
    <w:rsid w:val="005470EC"/>
    <w:rsid w:val="00562AFA"/>
    <w:rsid w:val="00562B54"/>
    <w:rsid w:val="005666F8"/>
    <w:rsid w:val="00593C4B"/>
    <w:rsid w:val="005A3E16"/>
    <w:rsid w:val="005A7271"/>
    <w:rsid w:val="005B28F4"/>
    <w:rsid w:val="005C2592"/>
    <w:rsid w:val="005C2DA1"/>
    <w:rsid w:val="005C3861"/>
    <w:rsid w:val="005C423A"/>
    <w:rsid w:val="005C4CB7"/>
    <w:rsid w:val="005E2849"/>
    <w:rsid w:val="005E42B4"/>
    <w:rsid w:val="005E4CBF"/>
    <w:rsid w:val="005E655F"/>
    <w:rsid w:val="005E6643"/>
    <w:rsid w:val="005E6764"/>
    <w:rsid w:val="005F0DB9"/>
    <w:rsid w:val="005F1182"/>
    <w:rsid w:val="005F1413"/>
    <w:rsid w:val="005F360A"/>
    <w:rsid w:val="005F5898"/>
    <w:rsid w:val="00600E1C"/>
    <w:rsid w:val="00602B31"/>
    <w:rsid w:val="00604D05"/>
    <w:rsid w:val="0060515B"/>
    <w:rsid w:val="00612390"/>
    <w:rsid w:val="00614A45"/>
    <w:rsid w:val="006235D9"/>
    <w:rsid w:val="00624EC8"/>
    <w:rsid w:val="00626B08"/>
    <w:rsid w:val="00630051"/>
    <w:rsid w:val="00630391"/>
    <w:rsid w:val="006352DB"/>
    <w:rsid w:val="00635E64"/>
    <w:rsid w:val="006417ED"/>
    <w:rsid w:val="00645AC6"/>
    <w:rsid w:val="00646153"/>
    <w:rsid w:val="006464E6"/>
    <w:rsid w:val="006479A3"/>
    <w:rsid w:val="006527C7"/>
    <w:rsid w:val="00657603"/>
    <w:rsid w:val="00667DE5"/>
    <w:rsid w:val="00670B7C"/>
    <w:rsid w:val="00680594"/>
    <w:rsid w:val="0069247E"/>
    <w:rsid w:val="0069413E"/>
    <w:rsid w:val="00694F7D"/>
    <w:rsid w:val="00697319"/>
    <w:rsid w:val="006A28C6"/>
    <w:rsid w:val="006A2D7B"/>
    <w:rsid w:val="006A6456"/>
    <w:rsid w:val="006B0443"/>
    <w:rsid w:val="006B2976"/>
    <w:rsid w:val="006B3350"/>
    <w:rsid w:val="006B714A"/>
    <w:rsid w:val="006C14F3"/>
    <w:rsid w:val="006C3715"/>
    <w:rsid w:val="006C7F3A"/>
    <w:rsid w:val="006D6639"/>
    <w:rsid w:val="006E0ECE"/>
    <w:rsid w:val="006E6FD2"/>
    <w:rsid w:val="006E7754"/>
    <w:rsid w:val="006F5BBC"/>
    <w:rsid w:val="006F6178"/>
    <w:rsid w:val="006F6E74"/>
    <w:rsid w:val="00700CFA"/>
    <w:rsid w:val="00702120"/>
    <w:rsid w:val="00704FEE"/>
    <w:rsid w:val="0070512A"/>
    <w:rsid w:val="0071091A"/>
    <w:rsid w:val="00710FAD"/>
    <w:rsid w:val="0071122A"/>
    <w:rsid w:val="00713B89"/>
    <w:rsid w:val="007157A4"/>
    <w:rsid w:val="0071743E"/>
    <w:rsid w:val="00722610"/>
    <w:rsid w:val="007242E9"/>
    <w:rsid w:val="007348BF"/>
    <w:rsid w:val="0073490B"/>
    <w:rsid w:val="00737370"/>
    <w:rsid w:val="0074583E"/>
    <w:rsid w:val="00746B75"/>
    <w:rsid w:val="007478CD"/>
    <w:rsid w:val="00747D7D"/>
    <w:rsid w:val="00750273"/>
    <w:rsid w:val="00753702"/>
    <w:rsid w:val="00757B13"/>
    <w:rsid w:val="0076086A"/>
    <w:rsid w:val="00763449"/>
    <w:rsid w:val="00763B41"/>
    <w:rsid w:val="007652F1"/>
    <w:rsid w:val="00774523"/>
    <w:rsid w:val="00780235"/>
    <w:rsid w:val="00783993"/>
    <w:rsid w:val="00790954"/>
    <w:rsid w:val="00792F46"/>
    <w:rsid w:val="007934C4"/>
    <w:rsid w:val="00794E2C"/>
    <w:rsid w:val="007A2A86"/>
    <w:rsid w:val="007A6CE3"/>
    <w:rsid w:val="007A7D92"/>
    <w:rsid w:val="007B0316"/>
    <w:rsid w:val="007B0D86"/>
    <w:rsid w:val="007B2091"/>
    <w:rsid w:val="007B2550"/>
    <w:rsid w:val="007B4A06"/>
    <w:rsid w:val="007C0F94"/>
    <w:rsid w:val="007D1968"/>
    <w:rsid w:val="007D1AF9"/>
    <w:rsid w:val="007D2C99"/>
    <w:rsid w:val="007D3CE4"/>
    <w:rsid w:val="007D5737"/>
    <w:rsid w:val="007E078A"/>
    <w:rsid w:val="007E2806"/>
    <w:rsid w:val="007E2C4C"/>
    <w:rsid w:val="007E5B7D"/>
    <w:rsid w:val="007E5DA3"/>
    <w:rsid w:val="007E7B51"/>
    <w:rsid w:val="007F098E"/>
    <w:rsid w:val="007F3DC0"/>
    <w:rsid w:val="007F6C1F"/>
    <w:rsid w:val="00803041"/>
    <w:rsid w:val="00803D74"/>
    <w:rsid w:val="00810B75"/>
    <w:rsid w:val="0081479B"/>
    <w:rsid w:val="008151E2"/>
    <w:rsid w:val="00817607"/>
    <w:rsid w:val="00822598"/>
    <w:rsid w:val="00825811"/>
    <w:rsid w:val="00830FAF"/>
    <w:rsid w:val="00834F2F"/>
    <w:rsid w:val="0083513E"/>
    <w:rsid w:val="00840127"/>
    <w:rsid w:val="00843888"/>
    <w:rsid w:val="0084599E"/>
    <w:rsid w:val="00845C91"/>
    <w:rsid w:val="00857EF9"/>
    <w:rsid w:val="00857F63"/>
    <w:rsid w:val="00860BE3"/>
    <w:rsid w:val="00862874"/>
    <w:rsid w:val="008628E6"/>
    <w:rsid w:val="0087428A"/>
    <w:rsid w:val="00874D42"/>
    <w:rsid w:val="00883999"/>
    <w:rsid w:val="008908C4"/>
    <w:rsid w:val="00894F0F"/>
    <w:rsid w:val="00895F2F"/>
    <w:rsid w:val="00896748"/>
    <w:rsid w:val="008967D0"/>
    <w:rsid w:val="00897DD1"/>
    <w:rsid w:val="008A0683"/>
    <w:rsid w:val="008A0A4F"/>
    <w:rsid w:val="008A1073"/>
    <w:rsid w:val="008A2220"/>
    <w:rsid w:val="008A2829"/>
    <w:rsid w:val="008C02CF"/>
    <w:rsid w:val="008C0471"/>
    <w:rsid w:val="008C172E"/>
    <w:rsid w:val="008C2C9F"/>
    <w:rsid w:val="008C39A9"/>
    <w:rsid w:val="008C63B4"/>
    <w:rsid w:val="008C737A"/>
    <w:rsid w:val="008D07AF"/>
    <w:rsid w:val="008D1A69"/>
    <w:rsid w:val="008D31F2"/>
    <w:rsid w:val="008D558A"/>
    <w:rsid w:val="008D5709"/>
    <w:rsid w:val="008D6FB3"/>
    <w:rsid w:val="008E3069"/>
    <w:rsid w:val="008E6BC8"/>
    <w:rsid w:val="008F3101"/>
    <w:rsid w:val="0090090D"/>
    <w:rsid w:val="00903182"/>
    <w:rsid w:val="009100E5"/>
    <w:rsid w:val="009105A0"/>
    <w:rsid w:val="00910AA9"/>
    <w:rsid w:val="00911E48"/>
    <w:rsid w:val="0091472F"/>
    <w:rsid w:val="009213F0"/>
    <w:rsid w:val="00922A7C"/>
    <w:rsid w:val="009239E1"/>
    <w:rsid w:val="00926222"/>
    <w:rsid w:val="00926932"/>
    <w:rsid w:val="00927C8D"/>
    <w:rsid w:val="00932943"/>
    <w:rsid w:val="00934007"/>
    <w:rsid w:val="00937818"/>
    <w:rsid w:val="00941202"/>
    <w:rsid w:val="00943834"/>
    <w:rsid w:val="009461F9"/>
    <w:rsid w:val="009516BB"/>
    <w:rsid w:val="00952CA7"/>
    <w:rsid w:val="00953759"/>
    <w:rsid w:val="00956F37"/>
    <w:rsid w:val="00957C66"/>
    <w:rsid w:val="00962455"/>
    <w:rsid w:val="00962521"/>
    <w:rsid w:val="0096305D"/>
    <w:rsid w:val="00963E2F"/>
    <w:rsid w:val="00963F7D"/>
    <w:rsid w:val="0096580D"/>
    <w:rsid w:val="00967AA0"/>
    <w:rsid w:val="00970F81"/>
    <w:rsid w:val="0097543F"/>
    <w:rsid w:val="009773E8"/>
    <w:rsid w:val="00983D69"/>
    <w:rsid w:val="00985714"/>
    <w:rsid w:val="00985CDC"/>
    <w:rsid w:val="00986F8B"/>
    <w:rsid w:val="0099191F"/>
    <w:rsid w:val="009930F1"/>
    <w:rsid w:val="0099507C"/>
    <w:rsid w:val="00995D18"/>
    <w:rsid w:val="009A05BD"/>
    <w:rsid w:val="009A09AE"/>
    <w:rsid w:val="009A1577"/>
    <w:rsid w:val="009B013D"/>
    <w:rsid w:val="009B53D8"/>
    <w:rsid w:val="009C0BED"/>
    <w:rsid w:val="009C162D"/>
    <w:rsid w:val="009C1E83"/>
    <w:rsid w:val="009C756E"/>
    <w:rsid w:val="009C7DCD"/>
    <w:rsid w:val="009D0679"/>
    <w:rsid w:val="009D329C"/>
    <w:rsid w:val="009D3315"/>
    <w:rsid w:val="009D5383"/>
    <w:rsid w:val="009E3B67"/>
    <w:rsid w:val="009F1C99"/>
    <w:rsid w:val="009F5B3A"/>
    <w:rsid w:val="00A02291"/>
    <w:rsid w:val="00A0374B"/>
    <w:rsid w:val="00A10569"/>
    <w:rsid w:val="00A10A39"/>
    <w:rsid w:val="00A20758"/>
    <w:rsid w:val="00A24A6F"/>
    <w:rsid w:val="00A3011B"/>
    <w:rsid w:val="00A30451"/>
    <w:rsid w:val="00A42B27"/>
    <w:rsid w:val="00A42E65"/>
    <w:rsid w:val="00A453B4"/>
    <w:rsid w:val="00A45469"/>
    <w:rsid w:val="00A4762C"/>
    <w:rsid w:val="00A50A6C"/>
    <w:rsid w:val="00A52BB4"/>
    <w:rsid w:val="00A63CA0"/>
    <w:rsid w:val="00A65D15"/>
    <w:rsid w:val="00A66BD6"/>
    <w:rsid w:val="00A70F72"/>
    <w:rsid w:val="00A75DEE"/>
    <w:rsid w:val="00A76680"/>
    <w:rsid w:val="00A86226"/>
    <w:rsid w:val="00AA5B27"/>
    <w:rsid w:val="00AB0DB0"/>
    <w:rsid w:val="00AB1EEE"/>
    <w:rsid w:val="00AB2DC3"/>
    <w:rsid w:val="00AB4977"/>
    <w:rsid w:val="00AC06ED"/>
    <w:rsid w:val="00AC3451"/>
    <w:rsid w:val="00AC6D9E"/>
    <w:rsid w:val="00AD48A3"/>
    <w:rsid w:val="00AE01EA"/>
    <w:rsid w:val="00AE4704"/>
    <w:rsid w:val="00AE48C0"/>
    <w:rsid w:val="00AE5D84"/>
    <w:rsid w:val="00AF1475"/>
    <w:rsid w:val="00AF47FA"/>
    <w:rsid w:val="00B00050"/>
    <w:rsid w:val="00B225FE"/>
    <w:rsid w:val="00B25153"/>
    <w:rsid w:val="00B26B90"/>
    <w:rsid w:val="00B3008B"/>
    <w:rsid w:val="00B339BA"/>
    <w:rsid w:val="00B341F1"/>
    <w:rsid w:val="00B345D5"/>
    <w:rsid w:val="00B4345D"/>
    <w:rsid w:val="00B44820"/>
    <w:rsid w:val="00B5034E"/>
    <w:rsid w:val="00B53DE8"/>
    <w:rsid w:val="00B5433D"/>
    <w:rsid w:val="00B55BE4"/>
    <w:rsid w:val="00B55D3C"/>
    <w:rsid w:val="00B56E1D"/>
    <w:rsid w:val="00B5753F"/>
    <w:rsid w:val="00B6062E"/>
    <w:rsid w:val="00B73266"/>
    <w:rsid w:val="00B808AF"/>
    <w:rsid w:val="00B82FD8"/>
    <w:rsid w:val="00B83C1F"/>
    <w:rsid w:val="00B853F4"/>
    <w:rsid w:val="00B85B9D"/>
    <w:rsid w:val="00B9747A"/>
    <w:rsid w:val="00BA7B83"/>
    <w:rsid w:val="00BB0728"/>
    <w:rsid w:val="00BB0F1B"/>
    <w:rsid w:val="00BB1F67"/>
    <w:rsid w:val="00BB7017"/>
    <w:rsid w:val="00BC27DD"/>
    <w:rsid w:val="00BC2818"/>
    <w:rsid w:val="00BC40EE"/>
    <w:rsid w:val="00BD0003"/>
    <w:rsid w:val="00BD459F"/>
    <w:rsid w:val="00BD507E"/>
    <w:rsid w:val="00BE0587"/>
    <w:rsid w:val="00BE5264"/>
    <w:rsid w:val="00BE52C8"/>
    <w:rsid w:val="00BF37F1"/>
    <w:rsid w:val="00BF70C4"/>
    <w:rsid w:val="00C002E8"/>
    <w:rsid w:val="00C02DCF"/>
    <w:rsid w:val="00C0493D"/>
    <w:rsid w:val="00C1096C"/>
    <w:rsid w:val="00C11B6B"/>
    <w:rsid w:val="00C17FE5"/>
    <w:rsid w:val="00C3175C"/>
    <w:rsid w:val="00C323A6"/>
    <w:rsid w:val="00C32D0E"/>
    <w:rsid w:val="00C4408B"/>
    <w:rsid w:val="00C5056D"/>
    <w:rsid w:val="00C52481"/>
    <w:rsid w:val="00C54D95"/>
    <w:rsid w:val="00C55B09"/>
    <w:rsid w:val="00C5616C"/>
    <w:rsid w:val="00C56918"/>
    <w:rsid w:val="00C5775A"/>
    <w:rsid w:val="00C7475C"/>
    <w:rsid w:val="00C74A6B"/>
    <w:rsid w:val="00C75CD0"/>
    <w:rsid w:val="00C777D4"/>
    <w:rsid w:val="00C811BF"/>
    <w:rsid w:val="00C818C0"/>
    <w:rsid w:val="00C85046"/>
    <w:rsid w:val="00C8579F"/>
    <w:rsid w:val="00C8660B"/>
    <w:rsid w:val="00C866BA"/>
    <w:rsid w:val="00C92AA0"/>
    <w:rsid w:val="00C940D5"/>
    <w:rsid w:val="00C95531"/>
    <w:rsid w:val="00CA0F59"/>
    <w:rsid w:val="00CA10E9"/>
    <w:rsid w:val="00CA2155"/>
    <w:rsid w:val="00CA44E5"/>
    <w:rsid w:val="00CA4850"/>
    <w:rsid w:val="00CB08A8"/>
    <w:rsid w:val="00CC4996"/>
    <w:rsid w:val="00CC56AC"/>
    <w:rsid w:val="00CC7707"/>
    <w:rsid w:val="00CD03B6"/>
    <w:rsid w:val="00CD0F9D"/>
    <w:rsid w:val="00CD47D1"/>
    <w:rsid w:val="00CD6168"/>
    <w:rsid w:val="00CD7F00"/>
    <w:rsid w:val="00CE051D"/>
    <w:rsid w:val="00CE123D"/>
    <w:rsid w:val="00CE6FD7"/>
    <w:rsid w:val="00CE74C3"/>
    <w:rsid w:val="00CE7768"/>
    <w:rsid w:val="00D03E1A"/>
    <w:rsid w:val="00D04BF0"/>
    <w:rsid w:val="00D0670C"/>
    <w:rsid w:val="00D07A84"/>
    <w:rsid w:val="00D21CC7"/>
    <w:rsid w:val="00D25900"/>
    <w:rsid w:val="00D304AD"/>
    <w:rsid w:val="00D31BC1"/>
    <w:rsid w:val="00D32017"/>
    <w:rsid w:val="00D3384F"/>
    <w:rsid w:val="00D3418D"/>
    <w:rsid w:val="00D45F3E"/>
    <w:rsid w:val="00D47AB0"/>
    <w:rsid w:val="00D54AC3"/>
    <w:rsid w:val="00D55E92"/>
    <w:rsid w:val="00D6351C"/>
    <w:rsid w:val="00D637B4"/>
    <w:rsid w:val="00D67488"/>
    <w:rsid w:val="00D725CD"/>
    <w:rsid w:val="00D72ED0"/>
    <w:rsid w:val="00D77004"/>
    <w:rsid w:val="00D801AA"/>
    <w:rsid w:val="00D8539D"/>
    <w:rsid w:val="00DA0000"/>
    <w:rsid w:val="00DA08D6"/>
    <w:rsid w:val="00DA3258"/>
    <w:rsid w:val="00DA5DD9"/>
    <w:rsid w:val="00DA67B0"/>
    <w:rsid w:val="00DA6FDB"/>
    <w:rsid w:val="00DB10CC"/>
    <w:rsid w:val="00DC113F"/>
    <w:rsid w:val="00DC3118"/>
    <w:rsid w:val="00DC31B8"/>
    <w:rsid w:val="00DD6CFB"/>
    <w:rsid w:val="00DE0E56"/>
    <w:rsid w:val="00DE44A7"/>
    <w:rsid w:val="00DE5F44"/>
    <w:rsid w:val="00DF0D62"/>
    <w:rsid w:val="00DF3C2D"/>
    <w:rsid w:val="00DF7AF6"/>
    <w:rsid w:val="00E0022A"/>
    <w:rsid w:val="00E06D39"/>
    <w:rsid w:val="00E07763"/>
    <w:rsid w:val="00E20366"/>
    <w:rsid w:val="00E24716"/>
    <w:rsid w:val="00E251BA"/>
    <w:rsid w:val="00E2764F"/>
    <w:rsid w:val="00E2790A"/>
    <w:rsid w:val="00E27F71"/>
    <w:rsid w:val="00E32555"/>
    <w:rsid w:val="00E333D5"/>
    <w:rsid w:val="00E37EE8"/>
    <w:rsid w:val="00E409F6"/>
    <w:rsid w:val="00E4165F"/>
    <w:rsid w:val="00E43769"/>
    <w:rsid w:val="00E453D1"/>
    <w:rsid w:val="00E53F59"/>
    <w:rsid w:val="00E618DD"/>
    <w:rsid w:val="00E62EF1"/>
    <w:rsid w:val="00E6764E"/>
    <w:rsid w:val="00E71455"/>
    <w:rsid w:val="00E72FEB"/>
    <w:rsid w:val="00E80254"/>
    <w:rsid w:val="00E9203A"/>
    <w:rsid w:val="00EA2227"/>
    <w:rsid w:val="00EA3015"/>
    <w:rsid w:val="00EA6B4F"/>
    <w:rsid w:val="00EB034A"/>
    <w:rsid w:val="00EB1122"/>
    <w:rsid w:val="00EB1A49"/>
    <w:rsid w:val="00EB3348"/>
    <w:rsid w:val="00EB369F"/>
    <w:rsid w:val="00EB5862"/>
    <w:rsid w:val="00EC3571"/>
    <w:rsid w:val="00ED289C"/>
    <w:rsid w:val="00ED473D"/>
    <w:rsid w:val="00EE145C"/>
    <w:rsid w:val="00EE62AD"/>
    <w:rsid w:val="00EF5E5D"/>
    <w:rsid w:val="00F02282"/>
    <w:rsid w:val="00F108E9"/>
    <w:rsid w:val="00F124D1"/>
    <w:rsid w:val="00F13F4E"/>
    <w:rsid w:val="00F14862"/>
    <w:rsid w:val="00F167BF"/>
    <w:rsid w:val="00F20558"/>
    <w:rsid w:val="00F21A39"/>
    <w:rsid w:val="00F24006"/>
    <w:rsid w:val="00F240B4"/>
    <w:rsid w:val="00F27626"/>
    <w:rsid w:val="00F3260E"/>
    <w:rsid w:val="00F376CF"/>
    <w:rsid w:val="00F37709"/>
    <w:rsid w:val="00F47800"/>
    <w:rsid w:val="00F54D9A"/>
    <w:rsid w:val="00F60EF7"/>
    <w:rsid w:val="00F641E3"/>
    <w:rsid w:val="00F66F8D"/>
    <w:rsid w:val="00F67A97"/>
    <w:rsid w:val="00F702E6"/>
    <w:rsid w:val="00F71524"/>
    <w:rsid w:val="00F7359A"/>
    <w:rsid w:val="00F75BF1"/>
    <w:rsid w:val="00F8349A"/>
    <w:rsid w:val="00F83DE3"/>
    <w:rsid w:val="00F855B0"/>
    <w:rsid w:val="00F91183"/>
    <w:rsid w:val="00F9392E"/>
    <w:rsid w:val="00FA4068"/>
    <w:rsid w:val="00FA5BC6"/>
    <w:rsid w:val="00FC179F"/>
    <w:rsid w:val="00FC32C9"/>
    <w:rsid w:val="00FC5251"/>
    <w:rsid w:val="00FD2268"/>
    <w:rsid w:val="00FD687C"/>
    <w:rsid w:val="00FE0923"/>
    <w:rsid w:val="00FE45EF"/>
    <w:rsid w:val="00FE6231"/>
    <w:rsid w:val="00FE79FC"/>
    <w:rsid w:val="00FF31BE"/>
    <w:rsid w:val="0F3D46BC"/>
    <w:rsid w:val="0FCFF287"/>
    <w:rsid w:val="0FFB851C"/>
    <w:rsid w:val="17FBDF5D"/>
    <w:rsid w:val="19DF617C"/>
    <w:rsid w:val="19E74089"/>
    <w:rsid w:val="1AFF6866"/>
    <w:rsid w:val="1BF7050B"/>
    <w:rsid w:val="1BFD7D5E"/>
    <w:rsid w:val="1C5CDAB0"/>
    <w:rsid w:val="1DDDBC97"/>
    <w:rsid w:val="1DFF24BD"/>
    <w:rsid w:val="1E7D61EC"/>
    <w:rsid w:val="1EEF6A7C"/>
    <w:rsid w:val="1EF533F1"/>
    <w:rsid w:val="1F51C53B"/>
    <w:rsid w:val="1FAFD1B3"/>
    <w:rsid w:val="1FBC5906"/>
    <w:rsid w:val="1FBE2865"/>
    <w:rsid w:val="1FFBF979"/>
    <w:rsid w:val="259BB41E"/>
    <w:rsid w:val="25FFCDCE"/>
    <w:rsid w:val="276F93A3"/>
    <w:rsid w:val="2AE7076B"/>
    <w:rsid w:val="2BF70E9F"/>
    <w:rsid w:val="2D5F223B"/>
    <w:rsid w:val="2E0E58CA"/>
    <w:rsid w:val="2EEFCB70"/>
    <w:rsid w:val="2EFD9E3E"/>
    <w:rsid w:val="2F3406CE"/>
    <w:rsid w:val="2F7BA080"/>
    <w:rsid w:val="2FACC82D"/>
    <w:rsid w:val="2FB63807"/>
    <w:rsid w:val="2FD5B213"/>
    <w:rsid w:val="2FF7458D"/>
    <w:rsid w:val="2FFE1B89"/>
    <w:rsid w:val="33B944C0"/>
    <w:rsid w:val="34E3EB2C"/>
    <w:rsid w:val="35AC1C18"/>
    <w:rsid w:val="35BF9BF5"/>
    <w:rsid w:val="35FE025B"/>
    <w:rsid w:val="36FB4A01"/>
    <w:rsid w:val="37FF4965"/>
    <w:rsid w:val="395F8D67"/>
    <w:rsid w:val="3AAEEFE7"/>
    <w:rsid w:val="3AB7AB61"/>
    <w:rsid w:val="3AFFE5CE"/>
    <w:rsid w:val="3B6EC4A3"/>
    <w:rsid w:val="3B7F1A3D"/>
    <w:rsid w:val="3BA7F065"/>
    <w:rsid w:val="3BB7EC60"/>
    <w:rsid w:val="3BBF67B4"/>
    <w:rsid w:val="3BD6A47D"/>
    <w:rsid w:val="3BDBA5DD"/>
    <w:rsid w:val="3BEEB7F4"/>
    <w:rsid w:val="3BEF48E1"/>
    <w:rsid w:val="3BFC6422"/>
    <w:rsid w:val="3CBE5AA3"/>
    <w:rsid w:val="3CFDB17B"/>
    <w:rsid w:val="3D2E982F"/>
    <w:rsid w:val="3D50069A"/>
    <w:rsid w:val="3D5FE13D"/>
    <w:rsid w:val="3D7FA4B5"/>
    <w:rsid w:val="3DDE1E7E"/>
    <w:rsid w:val="3DDF6339"/>
    <w:rsid w:val="3DF53EED"/>
    <w:rsid w:val="3DFBF5AD"/>
    <w:rsid w:val="3DFC96F2"/>
    <w:rsid w:val="3E3B68D0"/>
    <w:rsid w:val="3EE7F247"/>
    <w:rsid w:val="3F3E97BD"/>
    <w:rsid w:val="3F3F11E6"/>
    <w:rsid w:val="3F4F91AE"/>
    <w:rsid w:val="3F5F21B3"/>
    <w:rsid w:val="3F5F5E00"/>
    <w:rsid w:val="3F6747FC"/>
    <w:rsid w:val="3F7DB578"/>
    <w:rsid w:val="3F8E0515"/>
    <w:rsid w:val="3FBF874A"/>
    <w:rsid w:val="3FCB4BA0"/>
    <w:rsid w:val="3FDF008B"/>
    <w:rsid w:val="3FE7429F"/>
    <w:rsid w:val="3FF726B3"/>
    <w:rsid w:val="3FFA3B96"/>
    <w:rsid w:val="3FFD33C4"/>
    <w:rsid w:val="3FFDF4E2"/>
    <w:rsid w:val="3FFF340B"/>
    <w:rsid w:val="3FFF5363"/>
    <w:rsid w:val="434FDE49"/>
    <w:rsid w:val="43F76401"/>
    <w:rsid w:val="4473EC8B"/>
    <w:rsid w:val="45FB832C"/>
    <w:rsid w:val="46EFE693"/>
    <w:rsid w:val="46FF6A06"/>
    <w:rsid w:val="476D7149"/>
    <w:rsid w:val="47DE2FDA"/>
    <w:rsid w:val="49CE7E99"/>
    <w:rsid w:val="4A3F1D37"/>
    <w:rsid w:val="4AF3D41B"/>
    <w:rsid w:val="4B7B6FBB"/>
    <w:rsid w:val="4D829D85"/>
    <w:rsid w:val="4E2FBB07"/>
    <w:rsid w:val="4E6CF93D"/>
    <w:rsid w:val="4EFF9E07"/>
    <w:rsid w:val="4F6F64DB"/>
    <w:rsid w:val="4FFA6E33"/>
    <w:rsid w:val="51EEAE84"/>
    <w:rsid w:val="53FF1A12"/>
    <w:rsid w:val="543C1F50"/>
    <w:rsid w:val="55AEDFCB"/>
    <w:rsid w:val="577F4C50"/>
    <w:rsid w:val="57DF494A"/>
    <w:rsid w:val="57F7C0CD"/>
    <w:rsid w:val="57FFEFC5"/>
    <w:rsid w:val="5967298B"/>
    <w:rsid w:val="5B4E1795"/>
    <w:rsid w:val="5B67DA90"/>
    <w:rsid w:val="5B9B7D79"/>
    <w:rsid w:val="5BBEC207"/>
    <w:rsid w:val="5BDF43B9"/>
    <w:rsid w:val="5BF22E43"/>
    <w:rsid w:val="5BF5BA6A"/>
    <w:rsid w:val="5C6EEB11"/>
    <w:rsid w:val="5CDD5A1C"/>
    <w:rsid w:val="5CEE0BBF"/>
    <w:rsid w:val="5CFCA44A"/>
    <w:rsid w:val="5CFE0E77"/>
    <w:rsid w:val="5DCC4A0F"/>
    <w:rsid w:val="5DFECE7C"/>
    <w:rsid w:val="5DFFF835"/>
    <w:rsid w:val="5E7F66F8"/>
    <w:rsid w:val="5EDFF7C7"/>
    <w:rsid w:val="5EE7E0B2"/>
    <w:rsid w:val="5EFBAB56"/>
    <w:rsid w:val="5EFBFFA5"/>
    <w:rsid w:val="5F3F0C9B"/>
    <w:rsid w:val="5F4FDB1C"/>
    <w:rsid w:val="5F57E6D4"/>
    <w:rsid w:val="5F5F27A2"/>
    <w:rsid w:val="5F6CE204"/>
    <w:rsid w:val="5F7FD61F"/>
    <w:rsid w:val="5FAFF9F5"/>
    <w:rsid w:val="5FB9CA33"/>
    <w:rsid w:val="5FBA5BF6"/>
    <w:rsid w:val="5FBBCCFF"/>
    <w:rsid w:val="5FBE4303"/>
    <w:rsid w:val="5FCB02E3"/>
    <w:rsid w:val="5FDBFF98"/>
    <w:rsid w:val="5FEEBA6A"/>
    <w:rsid w:val="5FF31894"/>
    <w:rsid w:val="5FF9C888"/>
    <w:rsid w:val="5FFD278E"/>
    <w:rsid w:val="5FFEEA6F"/>
    <w:rsid w:val="5FFF18CE"/>
    <w:rsid w:val="5FFF19A3"/>
    <w:rsid w:val="5FFF8957"/>
    <w:rsid w:val="5FFFD602"/>
    <w:rsid w:val="61FB1D64"/>
    <w:rsid w:val="627DED25"/>
    <w:rsid w:val="633DCF0C"/>
    <w:rsid w:val="63FF7363"/>
    <w:rsid w:val="655C6B61"/>
    <w:rsid w:val="65C7DBF5"/>
    <w:rsid w:val="65FFB062"/>
    <w:rsid w:val="66BD4C1E"/>
    <w:rsid w:val="66E91CDC"/>
    <w:rsid w:val="67070DE1"/>
    <w:rsid w:val="6779DF21"/>
    <w:rsid w:val="67BEB620"/>
    <w:rsid w:val="67E745AD"/>
    <w:rsid w:val="67F5E483"/>
    <w:rsid w:val="67FFE6DF"/>
    <w:rsid w:val="6866E386"/>
    <w:rsid w:val="68FA7440"/>
    <w:rsid w:val="68FFE1F6"/>
    <w:rsid w:val="69AB553E"/>
    <w:rsid w:val="69C75095"/>
    <w:rsid w:val="69EF6200"/>
    <w:rsid w:val="6ABF1BC8"/>
    <w:rsid w:val="6ACBEB00"/>
    <w:rsid w:val="6AF9846A"/>
    <w:rsid w:val="6BA5A926"/>
    <w:rsid w:val="6BEF6F34"/>
    <w:rsid w:val="6BEFF904"/>
    <w:rsid w:val="6BF7CBC3"/>
    <w:rsid w:val="6CFF165C"/>
    <w:rsid w:val="6D5D9FC6"/>
    <w:rsid w:val="6D6ADAD0"/>
    <w:rsid w:val="6DCFB812"/>
    <w:rsid w:val="6DCFC2E4"/>
    <w:rsid w:val="6DDB9DD3"/>
    <w:rsid w:val="6DE750CD"/>
    <w:rsid w:val="6DF0487C"/>
    <w:rsid w:val="6DFA9127"/>
    <w:rsid w:val="6DFBA731"/>
    <w:rsid w:val="6E9338D9"/>
    <w:rsid w:val="6EC9C48A"/>
    <w:rsid w:val="6EFEDC62"/>
    <w:rsid w:val="6EFFDE95"/>
    <w:rsid w:val="6F7F8145"/>
    <w:rsid w:val="6FBDC8DA"/>
    <w:rsid w:val="6FC73C26"/>
    <w:rsid w:val="6FCDFFDC"/>
    <w:rsid w:val="6FEBED38"/>
    <w:rsid w:val="6FF5CD69"/>
    <w:rsid w:val="6FF9289D"/>
    <w:rsid w:val="6FFB2F40"/>
    <w:rsid w:val="6FFFFBC3"/>
    <w:rsid w:val="71DF8A96"/>
    <w:rsid w:val="71FFDE94"/>
    <w:rsid w:val="72BC47B0"/>
    <w:rsid w:val="735F806C"/>
    <w:rsid w:val="737B280A"/>
    <w:rsid w:val="73AFE9BE"/>
    <w:rsid w:val="73B5BEA4"/>
    <w:rsid w:val="73CE0492"/>
    <w:rsid w:val="73FB8BFF"/>
    <w:rsid w:val="74758722"/>
    <w:rsid w:val="75151274"/>
    <w:rsid w:val="751EC7BA"/>
    <w:rsid w:val="756EFFCB"/>
    <w:rsid w:val="75BCAE08"/>
    <w:rsid w:val="763C463E"/>
    <w:rsid w:val="769D1715"/>
    <w:rsid w:val="76DF3985"/>
    <w:rsid w:val="76DF8B75"/>
    <w:rsid w:val="76FB6C08"/>
    <w:rsid w:val="76FE76F0"/>
    <w:rsid w:val="76FF3240"/>
    <w:rsid w:val="773E2871"/>
    <w:rsid w:val="777F4C3D"/>
    <w:rsid w:val="779E0956"/>
    <w:rsid w:val="77A95FF3"/>
    <w:rsid w:val="77B5D74E"/>
    <w:rsid w:val="77B76978"/>
    <w:rsid w:val="77BDF033"/>
    <w:rsid w:val="77BE0C6A"/>
    <w:rsid w:val="77CBDFE5"/>
    <w:rsid w:val="77DEC065"/>
    <w:rsid w:val="77DF8FEC"/>
    <w:rsid w:val="77E79114"/>
    <w:rsid w:val="77F497F5"/>
    <w:rsid w:val="77FB7C9C"/>
    <w:rsid w:val="77FF0EF0"/>
    <w:rsid w:val="78F7453B"/>
    <w:rsid w:val="79BB47F0"/>
    <w:rsid w:val="79BD2E59"/>
    <w:rsid w:val="79F5AF8F"/>
    <w:rsid w:val="79FBC745"/>
    <w:rsid w:val="7A7F8265"/>
    <w:rsid w:val="7AA377E2"/>
    <w:rsid w:val="7AF70BF6"/>
    <w:rsid w:val="7AF9A95C"/>
    <w:rsid w:val="7B3BAEDD"/>
    <w:rsid w:val="7B3FD384"/>
    <w:rsid w:val="7B3FF035"/>
    <w:rsid w:val="7B5F9A92"/>
    <w:rsid w:val="7B7EABB4"/>
    <w:rsid w:val="7BB7FB57"/>
    <w:rsid w:val="7BB848EC"/>
    <w:rsid w:val="7BBFD0BE"/>
    <w:rsid w:val="7BC000C1"/>
    <w:rsid w:val="7BC671F2"/>
    <w:rsid w:val="7BCF12FC"/>
    <w:rsid w:val="7BD5F36B"/>
    <w:rsid w:val="7BDFD52E"/>
    <w:rsid w:val="7BEE0ADE"/>
    <w:rsid w:val="7BEF1B66"/>
    <w:rsid w:val="7BEFCD0C"/>
    <w:rsid w:val="7BF32732"/>
    <w:rsid w:val="7BF8671A"/>
    <w:rsid w:val="7BF9F3A9"/>
    <w:rsid w:val="7BFB4670"/>
    <w:rsid w:val="7BFB75DF"/>
    <w:rsid w:val="7C5155BF"/>
    <w:rsid w:val="7C57161F"/>
    <w:rsid w:val="7CBE13CE"/>
    <w:rsid w:val="7CEF8218"/>
    <w:rsid w:val="7CFE0F99"/>
    <w:rsid w:val="7CFE4ADF"/>
    <w:rsid w:val="7D23DB4C"/>
    <w:rsid w:val="7D4DB80B"/>
    <w:rsid w:val="7D5F90B4"/>
    <w:rsid w:val="7D6ABC2D"/>
    <w:rsid w:val="7D6FA063"/>
    <w:rsid w:val="7D77077B"/>
    <w:rsid w:val="7D7FDCEA"/>
    <w:rsid w:val="7D86EC5A"/>
    <w:rsid w:val="7DBF4A5E"/>
    <w:rsid w:val="7DCF0120"/>
    <w:rsid w:val="7DDFAA83"/>
    <w:rsid w:val="7DDFD425"/>
    <w:rsid w:val="7DE2C63A"/>
    <w:rsid w:val="7DE7A20C"/>
    <w:rsid w:val="7DEDE147"/>
    <w:rsid w:val="7DFD6FB5"/>
    <w:rsid w:val="7DFDCFFC"/>
    <w:rsid w:val="7E33388C"/>
    <w:rsid w:val="7E3CA359"/>
    <w:rsid w:val="7E5730FB"/>
    <w:rsid w:val="7E57425B"/>
    <w:rsid w:val="7E71B796"/>
    <w:rsid w:val="7EA96906"/>
    <w:rsid w:val="7EAF28BF"/>
    <w:rsid w:val="7EDB27C7"/>
    <w:rsid w:val="7EDF756A"/>
    <w:rsid w:val="7EF7BDC3"/>
    <w:rsid w:val="7EF7C882"/>
    <w:rsid w:val="7EFF2010"/>
    <w:rsid w:val="7F1B1169"/>
    <w:rsid w:val="7F3E7BE2"/>
    <w:rsid w:val="7F4B0D49"/>
    <w:rsid w:val="7F573E64"/>
    <w:rsid w:val="7F5F9845"/>
    <w:rsid w:val="7F7377C5"/>
    <w:rsid w:val="7F763A58"/>
    <w:rsid w:val="7F7D70AB"/>
    <w:rsid w:val="7F83571C"/>
    <w:rsid w:val="7F97857E"/>
    <w:rsid w:val="7F9CA126"/>
    <w:rsid w:val="7F9F5630"/>
    <w:rsid w:val="7FABA254"/>
    <w:rsid w:val="7FACFD16"/>
    <w:rsid w:val="7FAF391F"/>
    <w:rsid w:val="7FB3FFD9"/>
    <w:rsid w:val="7FB9CDA5"/>
    <w:rsid w:val="7FBB068E"/>
    <w:rsid w:val="7FBF41EC"/>
    <w:rsid w:val="7FBF60FE"/>
    <w:rsid w:val="7FBFBEA4"/>
    <w:rsid w:val="7FBFEE57"/>
    <w:rsid w:val="7FC3EC8D"/>
    <w:rsid w:val="7FD39019"/>
    <w:rsid w:val="7FD7B8E1"/>
    <w:rsid w:val="7FDD8C31"/>
    <w:rsid w:val="7FDEC0B6"/>
    <w:rsid w:val="7FDFB402"/>
    <w:rsid w:val="7FE506DC"/>
    <w:rsid w:val="7FE6D50F"/>
    <w:rsid w:val="7FEBA84E"/>
    <w:rsid w:val="7FEF9C58"/>
    <w:rsid w:val="7FEFACD9"/>
    <w:rsid w:val="7FEFF831"/>
    <w:rsid w:val="7FF3EB67"/>
    <w:rsid w:val="7FF50291"/>
    <w:rsid w:val="7FFBE083"/>
    <w:rsid w:val="7FFD1DF5"/>
    <w:rsid w:val="7FFE1508"/>
    <w:rsid w:val="7FFE8D6B"/>
    <w:rsid w:val="7FFEBDF0"/>
    <w:rsid w:val="7FFEEFE2"/>
    <w:rsid w:val="7FFF022D"/>
    <w:rsid w:val="7FFF29B6"/>
    <w:rsid w:val="7FFF4BAA"/>
    <w:rsid w:val="83F73ED8"/>
    <w:rsid w:val="86ED3D6B"/>
    <w:rsid w:val="87BB47CB"/>
    <w:rsid w:val="8966268D"/>
    <w:rsid w:val="8BBF8E10"/>
    <w:rsid w:val="8E75CCE2"/>
    <w:rsid w:val="8FD9BC32"/>
    <w:rsid w:val="8FEA7686"/>
    <w:rsid w:val="937562C0"/>
    <w:rsid w:val="93EF813F"/>
    <w:rsid w:val="93F77016"/>
    <w:rsid w:val="96F713A5"/>
    <w:rsid w:val="9772B187"/>
    <w:rsid w:val="97E76B6E"/>
    <w:rsid w:val="97F70DCD"/>
    <w:rsid w:val="9ACDE1A8"/>
    <w:rsid w:val="9B5355C1"/>
    <w:rsid w:val="9B6AF109"/>
    <w:rsid w:val="9BDF0403"/>
    <w:rsid w:val="9BF7BC44"/>
    <w:rsid w:val="9BFFAEC5"/>
    <w:rsid w:val="9EDE5E3D"/>
    <w:rsid w:val="9EDF2410"/>
    <w:rsid w:val="9EEEC89A"/>
    <w:rsid w:val="9EFB7299"/>
    <w:rsid w:val="9F791729"/>
    <w:rsid w:val="9FFF5C1E"/>
    <w:rsid w:val="A3FA828C"/>
    <w:rsid w:val="A6BCD2F3"/>
    <w:rsid w:val="A6DB1E06"/>
    <w:rsid w:val="A74FEBD7"/>
    <w:rsid w:val="A754B731"/>
    <w:rsid w:val="A7679A8C"/>
    <w:rsid w:val="A79F596E"/>
    <w:rsid w:val="A7E9EC52"/>
    <w:rsid w:val="ABBD9A94"/>
    <w:rsid w:val="ABF5DB67"/>
    <w:rsid w:val="ADD7A725"/>
    <w:rsid w:val="ADDADFA4"/>
    <w:rsid w:val="AEE748FB"/>
    <w:rsid w:val="AFCB04D5"/>
    <w:rsid w:val="AFDF358B"/>
    <w:rsid w:val="B07D8AFC"/>
    <w:rsid w:val="B351CC1B"/>
    <w:rsid w:val="B3534893"/>
    <w:rsid w:val="B37B25DB"/>
    <w:rsid w:val="B3E7AE58"/>
    <w:rsid w:val="B3FF0C60"/>
    <w:rsid w:val="B4FF6F44"/>
    <w:rsid w:val="B56DB7CA"/>
    <w:rsid w:val="B5ED5879"/>
    <w:rsid w:val="B5FB6D79"/>
    <w:rsid w:val="B6F76A6C"/>
    <w:rsid w:val="B72F6943"/>
    <w:rsid w:val="B73E8907"/>
    <w:rsid w:val="B786C6CC"/>
    <w:rsid w:val="B7BF2AFE"/>
    <w:rsid w:val="B7D69B84"/>
    <w:rsid w:val="B7D7A70B"/>
    <w:rsid w:val="B7E70C54"/>
    <w:rsid w:val="B7F7B7C5"/>
    <w:rsid w:val="B7FFFB41"/>
    <w:rsid w:val="B87BFB10"/>
    <w:rsid w:val="BA7B23C6"/>
    <w:rsid w:val="BAFDE0FE"/>
    <w:rsid w:val="BB6AC714"/>
    <w:rsid w:val="BBA5B3ED"/>
    <w:rsid w:val="BBD7F5CC"/>
    <w:rsid w:val="BCBAB23B"/>
    <w:rsid w:val="BCF73DC3"/>
    <w:rsid w:val="BD7F8DB0"/>
    <w:rsid w:val="BDBE1DCF"/>
    <w:rsid w:val="BDC5BAB6"/>
    <w:rsid w:val="BDFED2AD"/>
    <w:rsid w:val="BDFFCBF3"/>
    <w:rsid w:val="BE79044F"/>
    <w:rsid w:val="BE7FF0FD"/>
    <w:rsid w:val="BEABFC41"/>
    <w:rsid w:val="BEB50CB5"/>
    <w:rsid w:val="BEBBB55B"/>
    <w:rsid w:val="BEDE2FE2"/>
    <w:rsid w:val="BEDF9022"/>
    <w:rsid w:val="BEEB712C"/>
    <w:rsid w:val="BEF9F4A9"/>
    <w:rsid w:val="BF2FEB9D"/>
    <w:rsid w:val="BF3F0A5F"/>
    <w:rsid w:val="BF4486F0"/>
    <w:rsid w:val="BF735552"/>
    <w:rsid w:val="BF7D44E6"/>
    <w:rsid w:val="BF7E88CA"/>
    <w:rsid w:val="BF9A05C1"/>
    <w:rsid w:val="BF9FBFC3"/>
    <w:rsid w:val="BF9FE76B"/>
    <w:rsid w:val="BFBF3A8E"/>
    <w:rsid w:val="BFBF6BE1"/>
    <w:rsid w:val="BFCB199E"/>
    <w:rsid w:val="BFCB3F77"/>
    <w:rsid w:val="BFCB62D7"/>
    <w:rsid w:val="BFF77A7A"/>
    <w:rsid w:val="BFF780E2"/>
    <w:rsid w:val="BFFA4CEC"/>
    <w:rsid w:val="BFFC2248"/>
    <w:rsid w:val="BFFD6D93"/>
    <w:rsid w:val="BFFDB8BD"/>
    <w:rsid w:val="BFFF1BA9"/>
    <w:rsid w:val="BFFF8190"/>
    <w:rsid w:val="C2F73283"/>
    <w:rsid w:val="C58D69EE"/>
    <w:rsid w:val="C5FB80AF"/>
    <w:rsid w:val="C7BF2985"/>
    <w:rsid w:val="C7FFED79"/>
    <w:rsid w:val="CBFD7949"/>
    <w:rsid w:val="CC6E8F9A"/>
    <w:rsid w:val="CEF7034B"/>
    <w:rsid w:val="CF77F10B"/>
    <w:rsid w:val="CFAE8CE8"/>
    <w:rsid w:val="CFCF63FA"/>
    <w:rsid w:val="CFF7F0F1"/>
    <w:rsid w:val="CFFF84F0"/>
    <w:rsid w:val="D26CF948"/>
    <w:rsid w:val="D3FDC5C7"/>
    <w:rsid w:val="D3FF3373"/>
    <w:rsid w:val="D3FF74B7"/>
    <w:rsid w:val="D47FE4AC"/>
    <w:rsid w:val="D4EB5CAB"/>
    <w:rsid w:val="D57F553F"/>
    <w:rsid w:val="D5DDBBD7"/>
    <w:rsid w:val="D5F7A24A"/>
    <w:rsid w:val="D6570500"/>
    <w:rsid w:val="D67FBC30"/>
    <w:rsid w:val="D79F0EA3"/>
    <w:rsid w:val="D8B7798F"/>
    <w:rsid w:val="D9F6CE21"/>
    <w:rsid w:val="DABCA591"/>
    <w:rsid w:val="DB0FFDEE"/>
    <w:rsid w:val="DB97059A"/>
    <w:rsid w:val="DC5E0B87"/>
    <w:rsid w:val="DD1BE217"/>
    <w:rsid w:val="DD3FE9C5"/>
    <w:rsid w:val="DD5FA9D3"/>
    <w:rsid w:val="DD7A28B4"/>
    <w:rsid w:val="DD7A4960"/>
    <w:rsid w:val="DD7B3B52"/>
    <w:rsid w:val="DD7F84CE"/>
    <w:rsid w:val="DDBDCFC7"/>
    <w:rsid w:val="DDBF6F04"/>
    <w:rsid w:val="DDE792D8"/>
    <w:rsid w:val="DDE9B98F"/>
    <w:rsid w:val="DDFF110A"/>
    <w:rsid w:val="DEA75E00"/>
    <w:rsid w:val="DECFC82D"/>
    <w:rsid w:val="DED5A6BB"/>
    <w:rsid w:val="DED6ACF8"/>
    <w:rsid w:val="DEEDBE6F"/>
    <w:rsid w:val="DF1EF588"/>
    <w:rsid w:val="DF3D71A9"/>
    <w:rsid w:val="DF5BAF91"/>
    <w:rsid w:val="DF5FECF3"/>
    <w:rsid w:val="DF7CCB54"/>
    <w:rsid w:val="DF7E674D"/>
    <w:rsid w:val="DFBBDAD5"/>
    <w:rsid w:val="DFBF4971"/>
    <w:rsid w:val="DFDFDDBD"/>
    <w:rsid w:val="DFEBD2C6"/>
    <w:rsid w:val="DFEE0A44"/>
    <w:rsid w:val="DFEE6DA8"/>
    <w:rsid w:val="DFF5C119"/>
    <w:rsid w:val="DFF72AF2"/>
    <w:rsid w:val="DFF97D53"/>
    <w:rsid w:val="DFFC7BB5"/>
    <w:rsid w:val="DFFEC49E"/>
    <w:rsid w:val="DFFFB265"/>
    <w:rsid w:val="DFFFC590"/>
    <w:rsid w:val="DFFFD6F1"/>
    <w:rsid w:val="E27D4812"/>
    <w:rsid w:val="E3D60D91"/>
    <w:rsid w:val="E3DF10AC"/>
    <w:rsid w:val="E3FC80F2"/>
    <w:rsid w:val="E5ABD5F1"/>
    <w:rsid w:val="E6FB8189"/>
    <w:rsid w:val="E6FF4D42"/>
    <w:rsid w:val="E727C850"/>
    <w:rsid w:val="E736B8BF"/>
    <w:rsid w:val="E73F956C"/>
    <w:rsid w:val="E74F7F4B"/>
    <w:rsid w:val="E79EC296"/>
    <w:rsid w:val="E7F57344"/>
    <w:rsid w:val="E7F89FBD"/>
    <w:rsid w:val="E8EFF6EA"/>
    <w:rsid w:val="E8FB30A1"/>
    <w:rsid w:val="E93FFE17"/>
    <w:rsid w:val="E9FF34E2"/>
    <w:rsid w:val="EA77A6CE"/>
    <w:rsid w:val="EA7CF2CD"/>
    <w:rsid w:val="EAD9EB81"/>
    <w:rsid w:val="EAED6FCC"/>
    <w:rsid w:val="EAFFE7AF"/>
    <w:rsid w:val="EB6759BA"/>
    <w:rsid w:val="EBAF22DC"/>
    <w:rsid w:val="EBB7A103"/>
    <w:rsid w:val="EBBF4808"/>
    <w:rsid w:val="EBDF622C"/>
    <w:rsid w:val="EBDFA1CC"/>
    <w:rsid w:val="EBF502CA"/>
    <w:rsid w:val="EBF71E1E"/>
    <w:rsid w:val="EBFB0317"/>
    <w:rsid w:val="EBFCDF1A"/>
    <w:rsid w:val="ECB720CD"/>
    <w:rsid w:val="ECF86056"/>
    <w:rsid w:val="ECF97CBE"/>
    <w:rsid w:val="ECFF4DAE"/>
    <w:rsid w:val="ED1B1E76"/>
    <w:rsid w:val="EDADAA0B"/>
    <w:rsid w:val="EDAF31F5"/>
    <w:rsid w:val="EDD68714"/>
    <w:rsid w:val="EDDEE2C9"/>
    <w:rsid w:val="EEABC38D"/>
    <w:rsid w:val="EEB9E22A"/>
    <w:rsid w:val="EEC76502"/>
    <w:rsid w:val="EEDF63D9"/>
    <w:rsid w:val="EEF80665"/>
    <w:rsid w:val="EEF9FAD6"/>
    <w:rsid w:val="EFBF93E4"/>
    <w:rsid w:val="EFD5698A"/>
    <w:rsid w:val="EFD9E763"/>
    <w:rsid w:val="EFEFA5EA"/>
    <w:rsid w:val="EFF34054"/>
    <w:rsid w:val="EFF9EC33"/>
    <w:rsid w:val="EFFB764A"/>
    <w:rsid w:val="EFFD40B9"/>
    <w:rsid w:val="EFFD9215"/>
    <w:rsid w:val="EFFDBAB0"/>
    <w:rsid w:val="EFFED2E7"/>
    <w:rsid w:val="F1FF968D"/>
    <w:rsid w:val="F32F08F7"/>
    <w:rsid w:val="F33FC52C"/>
    <w:rsid w:val="F3DF6CCC"/>
    <w:rsid w:val="F3EB7037"/>
    <w:rsid w:val="F47EFD15"/>
    <w:rsid w:val="F4DF755E"/>
    <w:rsid w:val="F4FFD13B"/>
    <w:rsid w:val="F51BD0C3"/>
    <w:rsid w:val="F5361CB9"/>
    <w:rsid w:val="F5BF6C79"/>
    <w:rsid w:val="F5CF0C27"/>
    <w:rsid w:val="F67CAB29"/>
    <w:rsid w:val="F67DCD4D"/>
    <w:rsid w:val="F6ADB6D1"/>
    <w:rsid w:val="F6AE2408"/>
    <w:rsid w:val="F6B67F0A"/>
    <w:rsid w:val="F6DF9823"/>
    <w:rsid w:val="F6E89E02"/>
    <w:rsid w:val="F6ED92FE"/>
    <w:rsid w:val="F6FD78FE"/>
    <w:rsid w:val="F76E5BC8"/>
    <w:rsid w:val="F779B053"/>
    <w:rsid w:val="F7A79357"/>
    <w:rsid w:val="F7BAE165"/>
    <w:rsid w:val="F7CC4893"/>
    <w:rsid w:val="F7ED41BA"/>
    <w:rsid w:val="F7FB93FB"/>
    <w:rsid w:val="F7FD51A2"/>
    <w:rsid w:val="F7FDC1F1"/>
    <w:rsid w:val="F7FDF4B2"/>
    <w:rsid w:val="F7FF5A22"/>
    <w:rsid w:val="F8FB58CA"/>
    <w:rsid w:val="F9BFE582"/>
    <w:rsid w:val="F9D932F7"/>
    <w:rsid w:val="F9F6ACDC"/>
    <w:rsid w:val="F9FEDDC6"/>
    <w:rsid w:val="FA6CC32F"/>
    <w:rsid w:val="FA7B5634"/>
    <w:rsid w:val="FA7D4E16"/>
    <w:rsid w:val="FAA3F729"/>
    <w:rsid w:val="FAB718B6"/>
    <w:rsid w:val="FAB77142"/>
    <w:rsid w:val="FACE58D7"/>
    <w:rsid w:val="FAE42FE5"/>
    <w:rsid w:val="FAF69403"/>
    <w:rsid w:val="FAFE5209"/>
    <w:rsid w:val="FAFFB022"/>
    <w:rsid w:val="FB1F7F40"/>
    <w:rsid w:val="FB5F1114"/>
    <w:rsid w:val="FB7282EB"/>
    <w:rsid w:val="FB73D966"/>
    <w:rsid w:val="FB74B5AB"/>
    <w:rsid w:val="FB7CEC30"/>
    <w:rsid w:val="FB7FC368"/>
    <w:rsid w:val="FBB64BD3"/>
    <w:rsid w:val="FBBCFBCC"/>
    <w:rsid w:val="FBD1E5CD"/>
    <w:rsid w:val="FBD78DE7"/>
    <w:rsid w:val="FBDF64D6"/>
    <w:rsid w:val="FBE6DA3D"/>
    <w:rsid w:val="FBF160B8"/>
    <w:rsid w:val="FBF70C65"/>
    <w:rsid w:val="FBFB7506"/>
    <w:rsid w:val="FBFBEC33"/>
    <w:rsid w:val="FBFD2404"/>
    <w:rsid w:val="FBFE9AFA"/>
    <w:rsid w:val="FBFFC819"/>
    <w:rsid w:val="FBFFCD73"/>
    <w:rsid w:val="FC7F8F6B"/>
    <w:rsid w:val="FCBDE156"/>
    <w:rsid w:val="FCBE8098"/>
    <w:rsid w:val="FCCFD3B0"/>
    <w:rsid w:val="FCD90B20"/>
    <w:rsid w:val="FCF3874F"/>
    <w:rsid w:val="FCFFA609"/>
    <w:rsid w:val="FD1F075B"/>
    <w:rsid w:val="FD39AD48"/>
    <w:rsid w:val="FD845BD7"/>
    <w:rsid w:val="FD97BDC6"/>
    <w:rsid w:val="FD97C77C"/>
    <w:rsid w:val="FD9ECC73"/>
    <w:rsid w:val="FDBE025E"/>
    <w:rsid w:val="FDDF21A0"/>
    <w:rsid w:val="FDDFFF94"/>
    <w:rsid w:val="FDEF5A72"/>
    <w:rsid w:val="FDF786CE"/>
    <w:rsid w:val="FDF7A638"/>
    <w:rsid w:val="FDF9DD36"/>
    <w:rsid w:val="FDFB2FDC"/>
    <w:rsid w:val="FDFFAF5B"/>
    <w:rsid w:val="FE3E5491"/>
    <w:rsid w:val="FE3F3FE2"/>
    <w:rsid w:val="FE3FC6DC"/>
    <w:rsid w:val="FE4FDFBE"/>
    <w:rsid w:val="FE59E30F"/>
    <w:rsid w:val="FE5FCC59"/>
    <w:rsid w:val="FE7A0B42"/>
    <w:rsid w:val="FE7CD31B"/>
    <w:rsid w:val="FE7F8D82"/>
    <w:rsid w:val="FE91DCF6"/>
    <w:rsid w:val="FEA3180D"/>
    <w:rsid w:val="FEAFBFC7"/>
    <w:rsid w:val="FEB96C68"/>
    <w:rsid w:val="FEBB675B"/>
    <w:rsid w:val="FECF89B0"/>
    <w:rsid w:val="FED7B2D3"/>
    <w:rsid w:val="FED9271F"/>
    <w:rsid w:val="FEE7810B"/>
    <w:rsid w:val="FEF38E37"/>
    <w:rsid w:val="FEF57C05"/>
    <w:rsid w:val="FEF71D82"/>
    <w:rsid w:val="FEFC072A"/>
    <w:rsid w:val="FEFDEAD2"/>
    <w:rsid w:val="FEFE6180"/>
    <w:rsid w:val="FEFEECAC"/>
    <w:rsid w:val="FEFEF1EB"/>
    <w:rsid w:val="FEFFF227"/>
    <w:rsid w:val="FF1F34F5"/>
    <w:rsid w:val="FF2E5A2C"/>
    <w:rsid w:val="FF472632"/>
    <w:rsid w:val="FF5C34C1"/>
    <w:rsid w:val="FF5CF595"/>
    <w:rsid w:val="FF5EECBA"/>
    <w:rsid w:val="FF5F2E59"/>
    <w:rsid w:val="FF72C490"/>
    <w:rsid w:val="FF78D3CB"/>
    <w:rsid w:val="FF7C7A30"/>
    <w:rsid w:val="FF7D798C"/>
    <w:rsid w:val="FF7DDD70"/>
    <w:rsid w:val="FF7FC1B7"/>
    <w:rsid w:val="FF97765A"/>
    <w:rsid w:val="FF9E6E35"/>
    <w:rsid w:val="FFA60E0F"/>
    <w:rsid w:val="FFA7DDB6"/>
    <w:rsid w:val="FFABB9DA"/>
    <w:rsid w:val="FFB46704"/>
    <w:rsid w:val="FFB94CE6"/>
    <w:rsid w:val="FFBB3280"/>
    <w:rsid w:val="FFBD1780"/>
    <w:rsid w:val="FFBD6F80"/>
    <w:rsid w:val="FFBDCA11"/>
    <w:rsid w:val="FFBF6744"/>
    <w:rsid w:val="FFCC0E4A"/>
    <w:rsid w:val="FFCF20AE"/>
    <w:rsid w:val="FFCF2367"/>
    <w:rsid w:val="FFDD8DCE"/>
    <w:rsid w:val="FFDEFD28"/>
    <w:rsid w:val="FFDF2044"/>
    <w:rsid w:val="FFEBB622"/>
    <w:rsid w:val="FFEBEA7D"/>
    <w:rsid w:val="FFED9906"/>
    <w:rsid w:val="FFEF6494"/>
    <w:rsid w:val="FFEFE384"/>
    <w:rsid w:val="FFF3ED0E"/>
    <w:rsid w:val="FFF4B3CD"/>
    <w:rsid w:val="FFF5054B"/>
    <w:rsid w:val="FFF5067D"/>
    <w:rsid w:val="FFF561DC"/>
    <w:rsid w:val="FFF5E11E"/>
    <w:rsid w:val="FFFC5BED"/>
    <w:rsid w:val="FFFDC56E"/>
    <w:rsid w:val="FFFF3436"/>
    <w:rsid w:val="FFFF60A6"/>
    <w:rsid w:val="FFFF65A5"/>
    <w:rsid w:val="FFFFC483"/>
    <w:rsid w:val="FFFFD85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0" w:semiHidden="0"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hAnsi="Times New Roman" w:eastAsia="仿宋_GB2312" w:cs="Times New Roman"/>
      <w:kern w:val="2"/>
      <w:sz w:val="32"/>
      <w:szCs w:val="32"/>
      <w:lang w:val="en-US" w:eastAsia="zh-CN" w:bidi="ar-SA"/>
    </w:rPr>
  </w:style>
  <w:style w:type="character" w:default="1" w:styleId="13">
    <w:name w:val="Default Paragraph Font"/>
    <w:unhideWhenUsed/>
    <w:qFormat/>
    <w:uiPriority w:val="1"/>
  </w:style>
  <w:style w:type="table" w:default="1" w:styleId="11">
    <w:name w:val="Normal Table"/>
    <w:unhideWhenUsed/>
    <w:qFormat/>
    <w:uiPriority w:val="99"/>
    <w:tblPr>
      <w:tblStyle w:val="11"/>
      <w:tblCellMar>
        <w:top w:w="0" w:type="dxa"/>
        <w:left w:w="108" w:type="dxa"/>
        <w:bottom w:w="0" w:type="dxa"/>
        <w:right w:w="108" w:type="dxa"/>
      </w:tblCellMar>
    </w:tblPr>
  </w:style>
  <w:style w:type="paragraph" w:styleId="2">
    <w:name w:val="Body Text"/>
    <w:basedOn w:val="1"/>
    <w:next w:val="1"/>
    <w:unhideWhenUsed/>
    <w:qFormat/>
    <w:uiPriority w:val="99"/>
    <w:pPr>
      <w:jc w:val="center"/>
    </w:pPr>
    <w:rPr>
      <w:rFonts w:ascii="方正小标宋_GBK" w:hAnsi="Times New Roman" w:eastAsia="方正小标宋_GBK"/>
      <w:b/>
      <w:bCs/>
      <w:snapToGrid/>
      <w:kern w:val="2"/>
      <w:sz w:val="36"/>
      <w:szCs w:val="24"/>
    </w:rPr>
  </w:style>
  <w:style w:type="paragraph" w:styleId="3">
    <w:name w:val="Body Text Indent"/>
    <w:basedOn w:val="1"/>
    <w:qFormat/>
    <w:uiPriority w:val="0"/>
    <w:pPr>
      <w:spacing w:after="120"/>
      <w:ind w:left="420" w:leftChars="200"/>
    </w:pPr>
  </w:style>
  <w:style w:type="paragraph" w:styleId="4">
    <w:name w:val="Plain Text"/>
    <w:basedOn w:val="1"/>
    <w:link w:val="15"/>
    <w:unhideWhenUsed/>
    <w:qFormat/>
    <w:uiPriority w:val="0"/>
    <w:rPr>
      <w:rFonts w:ascii="宋体" w:hAnsi="Courier New" w:eastAsia="宋体" w:cs="Courier New"/>
      <w:sz w:val="21"/>
      <w:szCs w:val="21"/>
    </w:rPr>
  </w:style>
  <w:style w:type="paragraph" w:styleId="5">
    <w:name w:val="Date"/>
    <w:basedOn w:val="1"/>
    <w:next w:val="1"/>
    <w:link w:val="16"/>
    <w:unhideWhenUsed/>
    <w:qFormat/>
    <w:uiPriority w:val="0"/>
    <w:pPr>
      <w:ind w:left="100" w:leftChars="2500"/>
    </w:pPr>
  </w:style>
  <w:style w:type="paragraph" w:styleId="6">
    <w:name w:val="Balloon Text"/>
    <w:basedOn w:val="1"/>
    <w:link w:val="17"/>
    <w:unhideWhenUsed/>
    <w:qFormat/>
    <w:uiPriority w:val="99"/>
    <w:rPr>
      <w:sz w:val="18"/>
      <w:szCs w:val="18"/>
    </w:rPr>
  </w:style>
  <w:style w:type="paragraph" w:styleId="7">
    <w:name w:val="footer"/>
    <w:basedOn w:val="1"/>
    <w:link w:val="18"/>
    <w:unhideWhenUsed/>
    <w:qFormat/>
    <w:uiPriority w:val="99"/>
    <w:pPr>
      <w:tabs>
        <w:tab w:val="center" w:pos="4153"/>
        <w:tab w:val="right" w:pos="8306"/>
      </w:tabs>
      <w:snapToGrid w:val="0"/>
      <w:jc w:val="left"/>
    </w:pPr>
    <w:rPr>
      <w:rFonts w:ascii="Calibri" w:hAnsi="Calibri" w:eastAsia="宋体" w:cs="Times New Roman"/>
      <w:sz w:val="18"/>
      <w:szCs w:val="18"/>
    </w:rPr>
  </w:style>
  <w:style w:type="paragraph" w:styleId="8">
    <w:name w:val="header"/>
    <w:basedOn w:val="1"/>
    <w:link w:val="19"/>
    <w:unhideWhenUsed/>
    <w:qFormat/>
    <w:uiPriority w:val="99"/>
    <w:pPr>
      <w:pBdr>
        <w:bottom w:val="single" w:color="auto" w:sz="6" w:space="1"/>
      </w:pBdr>
      <w:tabs>
        <w:tab w:val="center" w:pos="4153"/>
        <w:tab w:val="right" w:pos="8306"/>
      </w:tabs>
      <w:snapToGrid w:val="0"/>
      <w:jc w:val="center"/>
    </w:pPr>
    <w:rPr>
      <w:rFonts w:ascii="Calibri" w:hAnsi="Calibri" w:eastAsia="宋体" w:cs="Times New Roman"/>
      <w:sz w:val="18"/>
      <w:szCs w:val="18"/>
    </w:rPr>
  </w:style>
  <w:style w:type="paragraph" w:styleId="9">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paragraph" w:styleId="10">
    <w:name w:val="Body Text First Indent 2"/>
    <w:basedOn w:val="3"/>
    <w:unhideWhenUsed/>
    <w:qFormat/>
    <w:uiPriority w:val="99"/>
    <w:pPr>
      <w:ind w:firstLine="420" w:firstLineChars="200"/>
    </w:pPr>
  </w:style>
  <w:style w:type="table" w:styleId="12">
    <w:name w:val="Table Grid"/>
    <w:basedOn w:val="11"/>
    <w:qFormat/>
    <w:uiPriority w:val="0"/>
    <w:pPr>
      <w:widowControl w:val="0"/>
      <w:jc w:val="both"/>
    </w:pPr>
    <w:tblPr>
      <w:tblStyle w:val="11"/>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page number"/>
    <w:qFormat/>
    <w:uiPriority w:val="0"/>
  </w:style>
  <w:style w:type="character" w:customStyle="1" w:styleId="15">
    <w:name w:val="纯文本 Char"/>
    <w:basedOn w:val="13"/>
    <w:link w:val="4"/>
    <w:semiHidden/>
    <w:qFormat/>
    <w:uiPriority w:val="0"/>
    <w:rPr>
      <w:rFonts w:ascii="宋体" w:hAnsi="Courier New" w:eastAsia="宋体" w:cs="Courier New"/>
      <w:szCs w:val="21"/>
    </w:rPr>
  </w:style>
  <w:style w:type="character" w:customStyle="1" w:styleId="16">
    <w:name w:val="日期 Char"/>
    <w:basedOn w:val="13"/>
    <w:link w:val="5"/>
    <w:semiHidden/>
    <w:qFormat/>
    <w:uiPriority w:val="0"/>
    <w:rPr>
      <w:rFonts w:ascii="仿宋_GB2312" w:hAnsi="Times New Roman" w:eastAsia="仿宋_GB2312" w:cs="Times New Roman"/>
      <w:sz w:val="32"/>
      <w:szCs w:val="32"/>
    </w:rPr>
  </w:style>
  <w:style w:type="character" w:customStyle="1" w:styleId="17">
    <w:name w:val="批注框文本 Char"/>
    <w:basedOn w:val="13"/>
    <w:link w:val="6"/>
    <w:semiHidden/>
    <w:qFormat/>
    <w:uiPriority w:val="99"/>
    <w:rPr>
      <w:rFonts w:ascii="仿宋_GB2312" w:hAnsi="Times New Roman" w:eastAsia="仿宋_GB2312" w:cs="Times New Roman"/>
      <w:sz w:val="18"/>
      <w:szCs w:val="18"/>
    </w:rPr>
  </w:style>
  <w:style w:type="character" w:customStyle="1" w:styleId="18">
    <w:name w:val="页脚 Char"/>
    <w:basedOn w:val="13"/>
    <w:link w:val="7"/>
    <w:qFormat/>
    <w:uiPriority w:val="99"/>
    <w:rPr>
      <w:sz w:val="18"/>
      <w:szCs w:val="18"/>
    </w:rPr>
  </w:style>
  <w:style w:type="character" w:customStyle="1" w:styleId="19">
    <w:name w:val="页眉 Char"/>
    <w:basedOn w:val="13"/>
    <w:link w:val="8"/>
    <w:qFormat/>
    <w:uiPriority w:val="99"/>
    <w:rPr>
      <w:sz w:val="18"/>
      <w:szCs w:val="18"/>
    </w:rPr>
  </w:style>
  <w:style w:type="paragraph" w:customStyle="1" w:styleId="20">
    <w:name w:val="toc 11"/>
    <w:next w:val="1"/>
    <w:qFormat/>
    <w:uiPriority w:val="0"/>
    <w:pPr>
      <w:wordWrap w:val="0"/>
      <w:jc w:val="both"/>
    </w:pPr>
    <w:rPr>
      <w:rFonts w:ascii="Times New Roman" w:hAnsi="Times New Roman" w:eastAsia="宋体" w:cs="Times New Roman"/>
      <w:sz w:val="21"/>
      <w:szCs w:val="22"/>
      <w:lang w:val="en-US" w:eastAsia="zh-CN" w:bidi="ar-SA"/>
    </w:rPr>
  </w:style>
  <w:style w:type="paragraph" w:customStyle="1" w:styleId="21">
    <w:name w:val="大标题"/>
    <w:basedOn w:val="1"/>
    <w:next w:val="1"/>
    <w:qFormat/>
    <w:uiPriority w:val="0"/>
    <w:pPr>
      <w:snapToGrid w:val="0"/>
      <w:spacing w:line="560" w:lineRule="exact"/>
      <w:jc w:val="center"/>
      <w:outlineLvl w:val="0"/>
    </w:pPr>
    <w:rPr>
      <w:rFonts w:ascii="方正小标宋简体" w:hAnsi="宋体" w:eastAsia="方正小标宋简体" w:cs="宋体"/>
      <w:kern w:val="0"/>
      <w:sz w:val="44"/>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27</Pages>
  <Words>10735</Words>
  <Characters>11194</Characters>
  <Lines>148</Lines>
  <Paragraphs>41</Paragraphs>
  <TotalTime>30.6666666666667</TotalTime>
  <ScaleCrop>false</ScaleCrop>
  <LinksUpToDate>false</LinksUpToDate>
  <CharactersWithSpaces>11687</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2019-09-23T01:21:00Z</dcterms:created>
  <dc:creator>李光旭</dc:creator>
  <cp:lastModifiedBy>成光</cp:lastModifiedBy>
  <cp:lastPrinted>2022-01-25T23:18:00Z</cp:lastPrinted>
  <dcterms:modified xsi:type="dcterms:W3CDTF">2024-11-18T08:47:14Z</dcterms:modified>
  <dc:title>北京市城市管理综合行政执法局</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CB3026A3377F4CAA8FB858FD55C60C29_13</vt:lpwstr>
  </property>
</Properties>
</file>