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eastAsia="zh-CN"/>
        </w:rPr>
        <w:t>门头沟区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  <w:t>人民防空办公室202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  <w:t>年度行政执法统计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eastAsia="zh-CN"/>
        </w:rPr>
        <w:t>年报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Style w:val="5"/>
          <w:rFonts w:hint="eastAsia" w:ascii="黑体" w:hAnsi="黑体" w:eastAsia="黑体" w:cs="黑体"/>
          <w:b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420" w:leftChars="0" w:right="0" w:rightChars="0"/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一、执法主体情况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本机关现有行政执法主体1个，名称为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北京市门头沟区人民防空办公室（北京市门头沟区国防动员办公室）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执法岗位设置、执法人员在岗及执法力量投入情况</w:t>
      </w:r>
    </w:p>
    <w:p>
      <w:pPr>
        <w:ind w:left="0" w:leftChars="0" w:firstLine="640" w:firstLineChars="200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结合职权事项和执法实际，设置行政执法岗位数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个，其中A类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个、B类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个。执法人员在岗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人，岗位人员关联率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100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%，A岗人员参与执法率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100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%。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、政务服务事项的办理情况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我办行政职权事项共有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81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项，</w:t>
      </w:r>
      <w:bookmarkStart w:id="0" w:name="_GoBack"/>
      <w:bookmarkEnd w:id="0"/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包括行政许可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项、行政处罚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79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项、行政检查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79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项。年内共办理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政务服务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服务类业务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111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，其他行政权力事项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四、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执法检查计划执行情况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年内共开展行政执法检查524件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人均检查量较2022年指标提升16.7%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五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、行政处罚案件的办理情况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本机关202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年共作出行政处罚决定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六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、投诉、举报案件的受理和分类办理情况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本机关202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年度共办理各类投诉、举报案件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件。办理通过“12345”平台反馈和承办的工单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七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、行政执法机关认为需要公示的其他情况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无。</w:t>
      </w:r>
    </w:p>
    <w:p/>
    <w:p/>
    <w:p>
      <w:pPr>
        <w:ind w:firstLine="2560" w:firstLineChars="8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北京市门头沟区人民防空办公室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2024年1月8日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3520" w:firstLineChars="1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iberation Sans">
    <w:altName w:val="华文中宋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D6CD9"/>
    <w:rsid w:val="132B0B86"/>
    <w:rsid w:val="1EB1195C"/>
    <w:rsid w:val="373F5E60"/>
    <w:rsid w:val="38B13417"/>
    <w:rsid w:val="60042CBC"/>
    <w:rsid w:val="61A355F4"/>
    <w:rsid w:val="67F133B6"/>
    <w:rsid w:val="6A3E1264"/>
    <w:rsid w:val="6C2D6CD9"/>
    <w:rsid w:val="7434516A"/>
    <w:rsid w:val="7871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区民防局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2023-01-03T03:07:00Z</dcterms:created>
  <dc:creator>经办人</dc:creator>
  <cp:lastModifiedBy>经办人</cp:lastModifiedBy>
  <cp:lastPrinted>2024-01-24T03:16:16Z</cp:lastPrinted>
  <dcterms:modified xsi:type="dcterms:W3CDTF">2024-01-24T07:03:06Z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