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7" w:lineRule="atLeast"/>
        <w:ind w:left="0" w:right="0" w:firstLine="0"/>
        <w:jc w:val="center"/>
        <w:rPr>
          <w:rFonts w:ascii="微软雅黑" w:hAnsi="微软雅黑" w:eastAsia="微软雅黑" w:cs="微软雅黑"/>
          <w:i w:val="0"/>
          <w:caps w:val="0"/>
          <w:color w:val="333333"/>
          <w:spacing w:val="0"/>
          <w:sz w:val="42"/>
          <w:szCs w:val="42"/>
        </w:rPr>
      </w:pPr>
      <w:r>
        <w:rPr>
          <w:rFonts w:hint="eastAsia" w:ascii="方正小标宋简体" w:hAnsi="方正小标宋简体" w:eastAsia="方正小标宋简体" w:cs="方正小标宋简体"/>
          <w:b w:val="0"/>
          <w:bCs/>
          <w:i w:val="0"/>
          <w:caps w:val="0"/>
          <w:color w:val="333333"/>
          <w:spacing w:val="0"/>
          <w:sz w:val="36"/>
          <w:szCs w:val="36"/>
          <w:shd w:val="clear" w:fill="FFFFFF"/>
          <w:lang w:eastAsia="zh-CN"/>
        </w:rPr>
        <w:t>北京市门头沟区国动办</w:t>
      </w:r>
      <w:r>
        <w:rPr>
          <w:rFonts w:hint="eastAsia" w:ascii="方正小标宋简体" w:hAnsi="方正小标宋简体" w:eastAsia="方正小标宋简体" w:cs="方正小标宋简体"/>
          <w:b w:val="0"/>
          <w:bCs/>
          <w:i w:val="0"/>
          <w:caps w:val="0"/>
          <w:color w:val="333333"/>
          <w:spacing w:val="0"/>
          <w:sz w:val="36"/>
          <w:szCs w:val="36"/>
          <w:shd w:val="clear" w:fill="FFFFFF"/>
          <w:lang w:val="en-US" w:eastAsia="zh-CN"/>
        </w:rPr>
        <w:t>2025年</w:t>
      </w:r>
      <w:r>
        <w:rPr>
          <w:rFonts w:hint="eastAsia" w:ascii="方正小标宋简体" w:hAnsi="方正小标宋简体" w:eastAsia="方正小标宋简体" w:cs="方正小标宋简体"/>
          <w:b w:val="0"/>
          <w:bCs/>
          <w:i w:val="0"/>
          <w:caps w:val="0"/>
          <w:color w:val="333333"/>
          <w:spacing w:val="0"/>
          <w:sz w:val="36"/>
          <w:szCs w:val="36"/>
        </w:rPr>
        <w:t>年度行政检查计划</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caps w:val="0"/>
          <w:color w:val="333333"/>
          <w:spacing w:val="0"/>
          <w:sz w:val="24"/>
          <w:szCs w:val="24"/>
          <w:shd w:val="clear" w:fill="FFFFFF"/>
          <w:lang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黑体" w:hAnsi="黑体" w:eastAsia="黑体" w:cs="黑体"/>
          <w:i w:val="0"/>
          <w:caps w:val="0"/>
          <w:color w:val="333333"/>
          <w:spacing w:val="0"/>
          <w:sz w:val="32"/>
          <w:szCs w:val="32"/>
        </w:rPr>
      </w:pPr>
      <w:r>
        <w:rPr>
          <w:rFonts w:hint="eastAsia" w:ascii="黑体" w:hAnsi="黑体" w:eastAsia="黑体" w:cs="黑体"/>
          <w:i w:val="0"/>
          <w:caps w:val="0"/>
          <w:color w:val="333333"/>
          <w:spacing w:val="0"/>
          <w:sz w:val="32"/>
          <w:szCs w:val="32"/>
          <w:shd w:val="clear" w:fill="FFFFFF"/>
        </w:rPr>
        <w:t>一、人防工程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楷体" w:hAnsi="楷体" w:eastAsia="楷体" w:cs="楷体"/>
          <w:i w:val="0"/>
          <w:caps w:val="0"/>
          <w:color w:val="333333"/>
          <w:spacing w:val="0"/>
          <w:sz w:val="32"/>
          <w:szCs w:val="32"/>
        </w:rPr>
      </w:pPr>
      <w:r>
        <w:rPr>
          <w:rFonts w:hint="eastAsia" w:ascii="楷体" w:hAnsi="楷体" w:eastAsia="楷体" w:cs="楷体"/>
          <w:i w:val="0"/>
          <w:caps w:val="0"/>
          <w:color w:val="333333"/>
          <w:spacing w:val="0"/>
          <w:sz w:val="32"/>
          <w:szCs w:val="32"/>
          <w:shd w:val="clear" w:fill="FFFFFF"/>
        </w:rPr>
        <w:t>（一）人防工程质量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1.检查依据：</w:t>
      </w:r>
      <w:r>
        <w:rPr>
          <w:rFonts w:hint="eastAsia" w:ascii="仿宋" w:hAnsi="仿宋" w:eastAsia="仿宋" w:cs="仿宋"/>
          <w:i w:val="0"/>
          <w:caps w:val="0"/>
          <w:color w:val="333333"/>
          <w:spacing w:val="0"/>
          <w:sz w:val="32"/>
          <w:szCs w:val="32"/>
          <w:shd w:val="clear" w:fill="FFFFFF"/>
        </w:rPr>
        <w:t>《中华人民共和国人民防空法》《建设工程质量管理条例》《北京市人民防空条例》《北京市建设工程质量条例》《房屋建筑和市政基础设施工程质量监督管理规定》《人民防空工程建设管理规定》《人民防空专用设备生产安装管理暂行办法》《北京市人民防空工程质量监督管理规定》《北京市人民防空工程竣工验收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2.检查主体：</w:t>
      </w:r>
      <w:r>
        <w:rPr>
          <w:rFonts w:hint="eastAsia" w:ascii="仿宋" w:hAnsi="仿宋" w:eastAsia="仿宋" w:cs="仿宋"/>
          <w:i w:val="0"/>
          <w:caps w:val="0"/>
          <w:color w:val="333333"/>
          <w:spacing w:val="0"/>
          <w:sz w:val="32"/>
          <w:szCs w:val="32"/>
          <w:shd w:val="clear" w:fill="FFFFFF"/>
          <w:lang w:eastAsia="zh-CN"/>
        </w:rPr>
        <w:t>区</w:t>
      </w:r>
      <w:r>
        <w:rPr>
          <w:rFonts w:hint="eastAsia" w:ascii="仿宋" w:hAnsi="仿宋" w:eastAsia="仿宋" w:cs="仿宋"/>
          <w:i w:val="0"/>
          <w:caps w:val="0"/>
          <w:color w:val="333333"/>
          <w:spacing w:val="0"/>
          <w:sz w:val="32"/>
          <w:szCs w:val="32"/>
          <w:shd w:val="clear" w:fill="FFFFFF"/>
        </w:rPr>
        <w:t>国防动员办公室。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3.检查方式：</w:t>
      </w:r>
      <w:r>
        <w:rPr>
          <w:rFonts w:hint="eastAsia" w:ascii="仿宋" w:hAnsi="仿宋" w:eastAsia="仿宋" w:cs="仿宋"/>
          <w:i w:val="0"/>
          <w:caps w:val="0"/>
          <w:color w:val="333333"/>
          <w:spacing w:val="0"/>
          <w:sz w:val="32"/>
          <w:szCs w:val="32"/>
          <w:shd w:val="clear" w:fill="FFFFFF"/>
        </w:rPr>
        <w:t>双随机检查，抽查、抽测和其他方式。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4.检查对象范围：</w:t>
      </w:r>
      <w:r>
        <w:rPr>
          <w:rFonts w:hint="eastAsia" w:ascii="仿宋" w:hAnsi="仿宋" w:eastAsia="仿宋" w:cs="仿宋"/>
          <w:i w:val="0"/>
          <w:caps w:val="0"/>
          <w:color w:val="333333"/>
          <w:spacing w:val="0"/>
          <w:sz w:val="32"/>
          <w:szCs w:val="32"/>
          <w:shd w:val="clear" w:fill="FFFFFF"/>
        </w:rPr>
        <w:t>负责</w:t>
      </w:r>
      <w:r>
        <w:rPr>
          <w:rFonts w:hint="eastAsia" w:ascii="仿宋" w:hAnsi="仿宋" w:eastAsia="仿宋" w:cs="仿宋"/>
          <w:i w:val="0"/>
          <w:caps w:val="0"/>
          <w:color w:val="333333"/>
          <w:spacing w:val="0"/>
          <w:sz w:val="32"/>
          <w:szCs w:val="32"/>
          <w:shd w:val="clear" w:fill="FFFFFF"/>
          <w:lang w:eastAsia="zh-CN"/>
        </w:rPr>
        <w:t>区</w:t>
      </w:r>
      <w:r>
        <w:rPr>
          <w:rFonts w:hint="eastAsia" w:ascii="仿宋" w:hAnsi="仿宋" w:eastAsia="仿宋" w:cs="仿宋"/>
          <w:i w:val="0"/>
          <w:caps w:val="0"/>
          <w:color w:val="333333"/>
          <w:spacing w:val="0"/>
          <w:sz w:val="32"/>
          <w:szCs w:val="32"/>
          <w:shd w:val="clear" w:fill="FFFFFF"/>
        </w:rPr>
        <w:t>级审批人防工程质量监督检查。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5.管理对象基数：</w:t>
      </w:r>
      <w:r>
        <w:rPr>
          <w:rFonts w:hint="eastAsia" w:ascii="仿宋" w:hAnsi="仿宋" w:eastAsia="仿宋" w:cs="仿宋"/>
          <w:i w:val="0"/>
          <w:caps w:val="0"/>
          <w:color w:val="333333"/>
          <w:spacing w:val="0"/>
          <w:sz w:val="32"/>
          <w:szCs w:val="32"/>
          <w:shd w:val="clear" w:fill="FFFFFF"/>
        </w:rPr>
        <w:t>目前</w:t>
      </w:r>
      <w:r>
        <w:rPr>
          <w:rFonts w:hint="eastAsia" w:ascii="仿宋" w:hAnsi="仿宋" w:eastAsia="仿宋" w:cs="仿宋"/>
          <w:i w:val="0"/>
          <w:caps w:val="0"/>
          <w:color w:val="333333"/>
          <w:spacing w:val="0"/>
          <w:sz w:val="32"/>
          <w:szCs w:val="32"/>
          <w:shd w:val="clear" w:fill="FFFFFF"/>
          <w:lang w:eastAsia="zh-CN"/>
        </w:rPr>
        <w:t>区</w:t>
      </w:r>
      <w:r>
        <w:rPr>
          <w:rFonts w:hint="eastAsia" w:ascii="仿宋" w:hAnsi="仿宋" w:eastAsia="仿宋" w:cs="仿宋"/>
          <w:i w:val="0"/>
          <w:caps w:val="0"/>
          <w:color w:val="333333"/>
          <w:spacing w:val="0"/>
          <w:sz w:val="32"/>
          <w:szCs w:val="32"/>
          <w:shd w:val="clear" w:fill="FFFFFF"/>
        </w:rPr>
        <w:t>级负责在监在施人防工程</w:t>
      </w:r>
      <w:r>
        <w:rPr>
          <w:rFonts w:hint="eastAsia" w:ascii="仿宋" w:hAnsi="仿宋" w:eastAsia="仿宋" w:cs="仿宋"/>
          <w:i w:val="0"/>
          <w:caps w:val="0"/>
          <w:color w:val="333333"/>
          <w:spacing w:val="0"/>
          <w:sz w:val="32"/>
          <w:szCs w:val="32"/>
          <w:shd w:val="clear" w:fill="FFFFFF"/>
          <w:lang w:val="en-US" w:eastAsia="zh-CN"/>
        </w:rPr>
        <w:t>10</w:t>
      </w:r>
      <w:r>
        <w:rPr>
          <w:rFonts w:hint="eastAsia" w:ascii="仿宋" w:hAnsi="仿宋" w:eastAsia="仿宋" w:cs="仿宋"/>
          <w:i w:val="0"/>
          <w:caps w:val="0"/>
          <w:color w:val="333333"/>
          <w:spacing w:val="0"/>
          <w:sz w:val="32"/>
          <w:szCs w:val="32"/>
          <w:shd w:val="clear" w:fill="FFFFFF"/>
        </w:rPr>
        <w:t>项。（动态变化）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6.检查比例：</w:t>
      </w:r>
      <w:r>
        <w:rPr>
          <w:rFonts w:hint="eastAsia" w:ascii="仿宋" w:hAnsi="仿宋" w:eastAsia="仿宋" w:cs="仿宋"/>
          <w:i w:val="0"/>
          <w:caps w:val="0"/>
          <w:color w:val="333333"/>
          <w:spacing w:val="0"/>
          <w:sz w:val="32"/>
          <w:szCs w:val="32"/>
          <w:shd w:val="clear" w:fill="FFFFFF"/>
        </w:rPr>
        <w:t>对在监在施人防工程检查比例按照质量监督工作计划进行。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7.检查频次：</w:t>
      </w:r>
      <w:r>
        <w:rPr>
          <w:rFonts w:hint="eastAsia" w:ascii="仿宋" w:hAnsi="仿宋" w:eastAsia="仿宋" w:cs="仿宋"/>
          <w:i w:val="0"/>
          <w:caps w:val="0"/>
          <w:color w:val="333333"/>
          <w:spacing w:val="0"/>
          <w:sz w:val="32"/>
          <w:szCs w:val="32"/>
          <w:shd w:val="clear" w:fill="FFFFFF"/>
        </w:rPr>
        <w:t>依据质量监督工作计划确定检查频次。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8.检查项目：</w:t>
      </w:r>
      <w:r>
        <w:rPr>
          <w:rFonts w:hint="eastAsia" w:ascii="仿宋" w:hAnsi="仿宋" w:eastAsia="仿宋" w:cs="仿宋"/>
          <w:i w:val="0"/>
          <w:caps w:val="0"/>
          <w:color w:val="333333"/>
          <w:spacing w:val="0"/>
          <w:sz w:val="32"/>
          <w:szCs w:val="32"/>
          <w:shd w:val="clear" w:fill="FFFFFF"/>
        </w:rPr>
        <w:t>人防工程建设有关单位执行法律、法规和人防工程建设强制性标准的情况，抽查、抽测涉及人防工程防护结构安全和人防工程主要使用功能的工程实体质量，抽查人防工程参建单位人防工程质量行为，抽查、抽测人防工程主要建筑材料、建筑构配件和人防工程专用设备的质量，对人防工程竣工验收进行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（二）人防专用设备生产安装企业质量行为的监督检查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1.检查依据：</w:t>
      </w:r>
      <w:r>
        <w:rPr>
          <w:rFonts w:hint="eastAsia" w:ascii="仿宋" w:hAnsi="仿宋" w:eastAsia="仿宋" w:cs="仿宋"/>
          <w:i w:val="0"/>
          <w:caps w:val="0"/>
          <w:color w:val="333333"/>
          <w:spacing w:val="0"/>
          <w:sz w:val="32"/>
          <w:szCs w:val="32"/>
          <w:shd w:val="clear" w:fill="FFFFFF"/>
        </w:rPr>
        <w:t>《人民防空专用设备生产安装管理暂行办法》《北京市人防工程新型防护设备质量监督管理暂行办法》。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2.检查主体：</w:t>
      </w:r>
      <w:r>
        <w:rPr>
          <w:rFonts w:hint="eastAsia" w:ascii="仿宋" w:hAnsi="仿宋" w:eastAsia="仿宋" w:cs="仿宋"/>
          <w:i w:val="0"/>
          <w:caps w:val="0"/>
          <w:color w:val="333333"/>
          <w:spacing w:val="0"/>
          <w:sz w:val="32"/>
          <w:szCs w:val="32"/>
          <w:shd w:val="clear" w:fill="FFFFFF"/>
          <w:lang w:eastAsia="zh-CN"/>
        </w:rPr>
        <w:t>区</w:t>
      </w:r>
      <w:r>
        <w:rPr>
          <w:rFonts w:hint="eastAsia" w:ascii="仿宋" w:hAnsi="仿宋" w:eastAsia="仿宋" w:cs="仿宋"/>
          <w:i w:val="0"/>
          <w:caps w:val="0"/>
          <w:color w:val="333333"/>
          <w:spacing w:val="0"/>
          <w:sz w:val="32"/>
          <w:szCs w:val="32"/>
          <w:shd w:val="clear" w:fill="FFFFFF"/>
        </w:rPr>
        <w:t>国</w:t>
      </w:r>
      <w:r>
        <w:rPr>
          <w:rFonts w:hint="eastAsia" w:ascii="仿宋" w:hAnsi="仿宋" w:eastAsia="仿宋" w:cs="仿宋"/>
          <w:i w:val="0"/>
          <w:caps w:val="0"/>
          <w:color w:val="333333"/>
          <w:spacing w:val="0"/>
          <w:sz w:val="32"/>
          <w:szCs w:val="32"/>
          <w:shd w:val="clear" w:fill="FFFFFF"/>
        </w:rPr>
        <w:t>防动员办公室。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3.检查方式：</w:t>
      </w:r>
      <w:r>
        <w:rPr>
          <w:rFonts w:hint="eastAsia" w:ascii="仿宋" w:hAnsi="仿宋" w:eastAsia="仿宋" w:cs="仿宋"/>
          <w:i w:val="0"/>
          <w:caps w:val="0"/>
          <w:color w:val="333333"/>
          <w:spacing w:val="0"/>
          <w:sz w:val="32"/>
          <w:szCs w:val="32"/>
          <w:shd w:val="clear" w:fill="FFFFFF"/>
        </w:rPr>
        <w:t>此项检查结合第一项对人防工程质量的监督检查进行，采取双随机检查，抽查、抽测和其他方式。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4.检查对象范围：</w:t>
      </w:r>
      <w:r>
        <w:rPr>
          <w:rFonts w:hint="eastAsia" w:ascii="仿宋" w:hAnsi="仿宋" w:eastAsia="仿宋" w:cs="仿宋"/>
          <w:i w:val="0"/>
          <w:caps w:val="0"/>
          <w:color w:val="333333"/>
          <w:spacing w:val="0"/>
          <w:sz w:val="32"/>
          <w:szCs w:val="32"/>
          <w:shd w:val="clear" w:fill="FFFFFF"/>
        </w:rPr>
        <w:t>人防专用设备生产安装企业。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5.管理对象基数：</w:t>
      </w:r>
      <w:r>
        <w:rPr>
          <w:rFonts w:hint="eastAsia" w:ascii="仿宋" w:hAnsi="仿宋" w:eastAsia="仿宋" w:cs="仿宋"/>
          <w:i w:val="0"/>
          <w:caps w:val="0"/>
          <w:color w:val="333333"/>
          <w:spacing w:val="0"/>
          <w:sz w:val="32"/>
          <w:szCs w:val="32"/>
          <w:shd w:val="clear" w:fill="FFFFFF"/>
        </w:rPr>
        <w:t>本市和外地进京的人防专用设备生产安装企业（动态变化）。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6.检查比例：</w:t>
      </w:r>
      <w:r>
        <w:rPr>
          <w:rFonts w:hint="eastAsia" w:ascii="仿宋" w:hAnsi="仿宋" w:eastAsia="仿宋" w:cs="仿宋"/>
          <w:i w:val="0"/>
          <w:caps w:val="0"/>
          <w:color w:val="333333"/>
          <w:spacing w:val="0"/>
          <w:sz w:val="32"/>
          <w:szCs w:val="32"/>
          <w:shd w:val="clear" w:fill="FFFFFF"/>
        </w:rPr>
        <w:t>对新建在监在施人防工程中的人防专用设备生产安装企业检查比例100%。</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7.检查频次：</w:t>
      </w:r>
      <w:r>
        <w:rPr>
          <w:rFonts w:hint="eastAsia" w:ascii="仿宋" w:hAnsi="仿宋" w:eastAsia="仿宋" w:cs="仿宋"/>
          <w:i w:val="0"/>
          <w:caps w:val="0"/>
          <w:color w:val="333333"/>
          <w:spacing w:val="0"/>
          <w:sz w:val="32"/>
          <w:szCs w:val="32"/>
          <w:shd w:val="clear" w:fill="FFFFFF"/>
        </w:rPr>
        <w:t>依据质量监督工作计划确定检查频次。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8.检查项目：</w:t>
      </w:r>
      <w:r>
        <w:rPr>
          <w:rFonts w:hint="eastAsia" w:ascii="仿宋" w:hAnsi="仿宋" w:eastAsia="仿宋" w:cs="仿宋"/>
          <w:i w:val="0"/>
          <w:caps w:val="0"/>
          <w:color w:val="333333"/>
          <w:spacing w:val="0"/>
          <w:sz w:val="32"/>
          <w:szCs w:val="32"/>
          <w:shd w:val="clear" w:fill="FFFFFF"/>
        </w:rPr>
        <w:t>执行法律、法规和人防工程建设强制性标准的情况，人防工程专用设备检查验收和提供产品质量证明文件的情况，组织人防工程专用设备自验和报请验收的情况。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楷体" w:hAnsi="楷体" w:eastAsia="楷体" w:cs="楷体"/>
          <w:i w:val="0"/>
          <w:caps w:val="0"/>
          <w:color w:val="333333"/>
          <w:spacing w:val="0"/>
          <w:sz w:val="32"/>
          <w:szCs w:val="32"/>
        </w:rPr>
      </w:pPr>
      <w:r>
        <w:rPr>
          <w:rFonts w:hint="eastAsia" w:ascii="楷体" w:hAnsi="楷体" w:eastAsia="楷体" w:cs="楷体"/>
          <w:i w:val="0"/>
          <w:caps w:val="0"/>
          <w:color w:val="333333"/>
          <w:spacing w:val="0"/>
          <w:sz w:val="32"/>
          <w:szCs w:val="32"/>
          <w:shd w:val="clear" w:fill="FFFFFF"/>
        </w:rPr>
        <w:t>（三）对人防工程使用安全的监督检查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1.检查依据：</w:t>
      </w:r>
      <w:r>
        <w:rPr>
          <w:rFonts w:hint="eastAsia" w:ascii="仿宋" w:hAnsi="仿宋" w:eastAsia="仿宋" w:cs="仿宋"/>
          <w:i w:val="0"/>
          <w:caps w:val="0"/>
          <w:color w:val="333333"/>
          <w:spacing w:val="0"/>
          <w:sz w:val="32"/>
          <w:szCs w:val="32"/>
          <w:shd w:val="clear" w:fill="FFFFFF"/>
        </w:rPr>
        <w:t>《人民防空法》《北京市人民防空条例》《北京市人民防空工程建设与使用管理规定》《北京市人民防空工程和普通地下室安全使用管理办法》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2.检查主体：</w:t>
      </w:r>
      <w:r>
        <w:rPr>
          <w:rFonts w:hint="eastAsia" w:ascii="仿宋" w:hAnsi="仿宋" w:eastAsia="仿宋" w:cs="仿宋"/>
          <w:i w:val="0"/>
          <w:caps w:val="0"/>
          <w:color w:val="333333"/>
          <w:spacing w:val="0"/>
          <w:sz w:val="32"/>
          <w:szCs w:val="32"/>
          <w:shd w:val="clear" w:fill="FFFFFF"/>
        </w:rPr>
        <w:t>区国防动员办公</w:t>
      </w:r>
      <w:bookmarkStart w:id="0" w:name="_GoBack"/>
      <w:bookmarkEnd w:id="0"/>
      <w:r>
        <w:rPr>
          <w:rFonts w:hint="eastAsia" w:ascii="仿宋" w:hAnsi="仿宋" w:eastAsia="仿宋" w:cs="仿宋"/>
          <w:i w:val="0"/>
          <w:caps w:val="0"/>
          <w:color w:val="333333"/>
          <w:spacing w:val="0"/>
          <w:sz w:val="32"/>
          <w:szCs w:val="32"/>
          <w:shd w:val="clear" w:fill="FFFFFF"/>
        </w:rPr>
        <w:t>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shd w:val="clear" w:fill="FFFFFF"/>
        </w:rPr>
      </w:pPr>
      <w:r>
        <w:rPr>
          <w:rFonts w:hint="eastAsia" w:ascii="仿宋" w:hAnsi="仿宋" w:eastAsia="仿宋" w:cs="仿宋"/>
          <w:b/>
          <w:bCs/>
          <w:i w:val="0"/>
          <w:caps w:val="0"/>
          <w:color w:val="333333"/>
          <w:spacing w:val="0"/>
          <w:sz w:val="32"/>
          <w:szCs w:val="32"/>
          <w:shd w:val="clear" w:fill="FFFFFF"/>
        </w:rPr>
        <w:t>3.检查方式：</w:t>
      </w:r>
      <w:r>
        <w:rPr>
          <w:rFonts w:hint="eastAsia" w:ascii="仿宋" w:hAnsi="仿宋" w:eastAsia="仿宋" w:cs="仿宋"/>
          <w:i w:val="0"/>
          <w:caps w:val="0"/>
          <w:color w:val="333333"/>
          <w:spacing w:val="0"/>
          <w:sz w:val="32"/>
          <w:szCs w:val="32"/>
          <w:shd w:val="clear" w:fill="FFFFFF"/>
        </w:rPr>
        <w:t>双随机检查，抽查、抽测和其他方式。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4.检查对象范围：</w:t>
      </w:r>
      <w:r>
        <w:rPr>
          <w:rFonts w:hint="eastAsia" w:ascii="仿宋" w:hAnsi="仿宋" w:eastAsia="仿宋" w:cs="仿宋"/>
          <w:i w:val="0"/>
          <w:caps w:val="0"/>
          <w:color w:val="333333"/>
          <w:spacing w:val="0"/>
          <w:sz w:val="32"/>
          <w:szCs w:val="32"/>
          <w:shd w:val="clear" w:fill="FFFFFF"/>
        </w:rPr>
        <w:t>全</w:t>
      </w:r>
      <w:r>
        <w:rPr>
          <w:rFonts w:hint="eastAsia" w:ascii="仿宋" w:hAnsi="仿宋" w:eastAsia="仿宋" w:cs="仿宋"/>
          <w:i w:val="0"/>
          <w:caps w:val="0"/>
          <w:color w:val="333333"/>
          <w:spacing w:val="0"/>
          <w:sz w:val="32"/>
          <w:szCs w:val="32"/>
          <w:shd w:val="clear" w:fill="FFFFFF"/>
          <w:lang w:eastAsia="zh-CN"/>
        </w:rPr>
        <w:t>区</w:t>
      </w:r>
      <w:r>
        <w:rPr>
          <w:rFonts w:hint="eastAsia" w:ascii="仿宋" w:hAnsi="仿宋" w:eastAsia="仿宋" w:cs="仿宋"/>
          <w:i w:val="0"/>
          <w:caps w:val="0"/>
          <w:color w:val="333333"/>
          <w:spacing w:val="0"/>
          <w:sz w:val="32"/>
          <w:szCs w:val="32"/>
          <w:shd w:val="clear" w:fill="FFFFFF"/>
        </w:rPr>
        <w:t>人防工程。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5.管理对象基数：</w:t>
      </w:r>
      <w:r>
        <w:rPr>
          <w:rFonts w:hint="eastAsia" w:ascii="仿宋" w:hAnsi="仿宋" w:eastAsia="仿宋" w:cs="仿宋"/>
          <w:i w:val="0"/>
          <w:caps w:val="0"/>
          <w:color w:val="333333"/>
          <w:spacing w:val="0"/>
          <w:sz w:val="32"/>
          <w:szCs w:val="32"/>
          <w:shd w:val="clear" w:fill="FFFFFF"/>
        </w:rPr>
        <w:t>全</w:t>
      </w:r>
      <w:r>
        <w:rPr>
          <w:rFonts w:hint="eastAsia" w:ascii="仿宋" w:hAnsi="仿宋" w:eastAsia="仿宋" w:cs="仿宋"/>
          <w:i w:val="0"/>
          <w:caps w:val="0"/>
          <w:color w:val="333333"/>
          <w:spacing w:val="0"/>
          <w:sz w:val="32"/>
          <w:szCs w:val="32"/>
          <w:shd w:val="clear" w:fill="FFFFFF"/>
          <w:lang w:eastAsia="zh-CN"/>
        </w:rPr>
        <w:t>区</w:t>
      </w:r>
      <w:r>
        <w:rPr>
          <w:rFonts w:hint="eastAsia" w:ascii="仿宋" w:hAnsi="仿宋" w:eastAsia="仿宋" w:cs="仿宋"/>
          <w:i w:val="0"/>
          <w:caps w:val="0"/>
          <w:color w:val="333333"/>
          <w:spacing w:val="0"/>
          <w:sz w:val="32"/>
          <w:szCs w:val="32"/>
          <w:shd w:val="clear" w:fill="FFFFFF"/>
        </w:rPr>
        <w:t>现有人防工程总数因涉密不予公开。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6.检查比例：</w:t>
      </w:r>
      <w:r>
        <w:rPr>
          <w:rFonts w:hint="eastAsia" w:ascii="仿宋" w:hAnsi="仿宋" w:eastAsia="仿宋" w:cs="仿宋"/>
          <w:i w:val="0"/>
          <w:caps w:val="0"/>
          <w:color w:val="333333"/>
          <w:spacing w:val="0"/>
          <w:sz w:val="32"/>
          <w:szCs w:val="32"/>
          <w:shd w:val="clear" w:fill="FFFFFF"/>
        </w:rPr>
        <w:t>10%。</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7.检查频次：</w:t>
      </w:r>
      <w:r>
        <w:rPr>
          <w:rFonts w:hint="eastAsia" w:ascii="仿宋" w:hAnsi="仿宋" w:eastAsia="仿宋" w:cs="仿宋"/>
          <w:i w:val="0"/>
          <w:caps w:val="0"/>
          <w:color w:val="333333"/>
          <w:spacing w:val="0"/>
          <w:sz w:val="32"/>
          <w:szCs w:val="32"/>
          <w:shd w:val="clear" w:fill="FFFFFF"/>
        </w:rPr>
        <w:t>1。</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8.检查项目：</w:t>
      </w:r>
      <w:r>
        <w:rPr>
          <w:rFonts w:hint="eastAsia" w:ascii="仿宋" w:hAnsi="仿宋" w:eastAsia="仿宋" w:cs="仿宋"/>
          <w:i w:val="0"/>
          <w:caps w:val="0"/>
          <w:color w:val="333333"/>
          <w:spacing w:val="0"/>
          <w:sz w:val="32"/>
          <w:szCs w:val="32"/>
          <w:shd w:val="clear" w:fill="FFFFFF"/>
        </w:rPr>
        <w:t>检查人防工程的使用安全管理制度和操作规程是否完善并得到有效执行，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楷体" w:hAnsi="楷体" w:eastAsia="楷体" w:cs="楷体"/>
          <w:i w:val="0"/>
          <w:caps w:val="0"/>
          <w:color w:val="333333"/>
          <w:spacing w:val="0"/>
          <w:sz w:val="32"/>
          <w:szCs w:val="32"/>
        </w:rPr>
      </w:pPr>
      <w:r>
        <w:rPr>
          <w:rFonts w:hint="eastAsia" w:ascii="楷体" w:hAnsi="楷体" w:eastAsia="楷体" w:cs="楷体"/>
          <w:i w:val="0"/>
          <w:caps w:val="0"/>
          <w:color w:val="333333"/>
          <w:spacing w:val="0"/>
          <w:sz w:val="32"/>
          <w:szCs w:val="32"/>
          <w:shd w:val="clear" w:fill="FFFFFF"/>
        </w:rPr>
        <w:t>（四）对人防工程维护管理的监督检查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1.检查依据：</w:t>
      </w:r>
      <w:r>
        <w:rPr>
          <w:rFonts w:hint="eastAsia" w:ascii="仿宋" w:hAnsi="仿宋" w:eastAsia="仿宋" w:cs="仿宋"/>
          <w:i w:val="0"/>
          <w:caps w:val="0"/>
          <w:color w:val="333333"/>
          <w:spacing w:val="0"/>
          <w:sz w:val="32"/>
          <w:szCs w:val="32"/>
          <w:shd w:val="clear" w:fill="FFFFFF"/>
        </w:rPr>
        <w:t>《人民防空法》《北京市人民防空条例》《北京市人民防空工程建设与使用管理规定》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2.检查主体：</w:t>
      </w:r>
      <w:r>
        <w:rPr>
          <w:rFonts w:hint="eastAsia" w:ascii="仿宋" w:hAnsi="仿宋" w:eastAsia="仿宋" w:cs="仿宋"/>
          <w:i w:val="0"/>
          <w:caps w:val="0"/>
          <w:color w:val="333333"/>
          <w:spacing w:val="0"/>
          <w:sz w:val="32"/>
          <w:szCs w:val="32"/>
          <w:shd w:val="clear" w:fill="FFFFFF"/>
        </w:rPr>
        <w:t>区国防动员办公室。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3.检查方式：</w:t>
      </w:r>
      <w:r>
        <w:rPr>
          <w:rFonts w:hint="eastAsia" w:ascii="仿宋" w:hAnsi="仿宋" w:eastAsia="仿宋" w:cs="仿宋"/>
          <w:i w:val="0"/>
          <w:caps w:val="0"/>
          <w:color w:val="333333"/>
          <w:spacing w:val="0"/>
          <w:sz w:val="32"/>
          <w:szCs w:val="32"/>
          <w:shd w:val="clear" w:fill="FFFFFF"/>
        </w:rPr>
        <w:t>双随机检查，抽查、抽测和其他方式。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4.检查对象范围：</w:t>
      </w:r>
      <w:r>
        <w:rPr>
          <w:rFonts w:hint="eastAsia" w:ascii="仿宋" w:hAnsi="仿宋" w:eastAsia="仿宋" w:cs="仿宋"/>
          <w:i w:val="0"/>
          <w:caps w:val="0"/>
          <w:color w:val="333333"/>
          <w:spacing w:val="0"/>
          <w:sz w:val="32"/>
          <w:szCs w:val="32"/>
          <w:shd w:val="clear" w:fill="FFFFFF"/>
        </w:rPr>
        <w:t>全</w:t>
      </w:r>
      <w:r>
        <w:rPr>
          <w:rFonts w:hint="eastAsia" w:ascii="仿宋" w:hAnsi="仿宋" w:eastAsia="仿宋" w:cs="仿宋"/>
          <w:i w:val="0"/>
          <w:caps w:val="0"/>
          <w:color w:val="333333"/>
          <w:spacing w:val="0"/>
          <w:sz w:val="32"/>
          <w:szCs w:val="32"/>
          <w:shd w:val="clear" w:fill="FFFFFF"/>
          <w:lang w:eastAsia="zh-CN"/>
        </w:rPr>
        <w:t>区</w:t>
      </w:r>
      <w:r>
        <w:rPr>
          <w:rFonts w:hint="eastAsia" w:ascii="仿宋" w:hAnsi="仿宋" w:eastAsia="仿宋" w:cs="仿宋"/>
          <w:i w:val="0"/>
          <w:caps w:val="0"/>
          <w:color w:val="333333"/>
          <w:spacing w:val="0"/>
          <w:sz w:val="32"/>
          <w:szCs w:val="32"/>
          <w:shd w:val="clear" w:fill="FFFFFF"/>
        </w:rPr>
        <w:t>人防工程。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5.管理对象基数：</w:t>
      </w:r>
      <w:r>
        <w:rPr>
          <w:rFonts w:hint="eastAsia" w:ascii="仿宋" w:hAnsi="仿宋" w:eastAsia="仿宋" w:cs="仿宋"/>
          <w:i w:val="0"/>
          <w:caps w:val="0"/>
          <w:color w:val="333333"/>
          <w:spacing w:val="0"/>
          <w:sz w:val="32"/>
          <w:szCs w:val="32"/>
          <w:shd w:val="clear" w:fill="FFFFFF"/>
        </w:rPr>
        <w:t>全</w:t>
      </w:r>
      <w:r>
        <w:rPr>
          <w:rFonts w:hint="eastAsia" w:ascii="仿宋" w:hAnsi="仿宋" w:eastAsia="仿宋" w:cs="仿宋"/>
          <w:i w:val="0"/>
          <w:caps w:val="0"/>
          <w:color w:val="333333"/>
          <w:spacing w:val="0"/>
          <w:sz w:val="32"/>
          <w:szCs w:val="32"/>
          <w:shd w:val="clear" w:fill="FFFFFF"/>
        </w:rPr>
        <w:t>区</w:t>
      </w:r>
      <w:r>
        <w:rPr>
          <w:rFonts w:hint="eastAsia" w:ascii="仿宋" w:hAnsi="仿宋" w:eastAsia="仿宋" w:cs="仿宋"/>
          <w:i w:val="0"/>
          <w:caps w:val="0"/>
          <w:color w:val="333333"/>
          <w:spacing w:val="0"/>
          <w:sz w:val="32"/>
          <w:szCs w:val="32"/>
          <w:shd w:val="clear" w:fill="FFFFFF"/>
        </w:rPr>
        <w:t>现有人防工程总数因涉密不予公开。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6.</w:t>
      </w:r>
      <w:r>
        <w:rPr>
          <w:rFonts w:hint="eastAsia" w:ascii="仿宋" w:hAnsi="仿宋" w:eastAsia="仿宋" w:cs="仿宋"/>
          <w:b/>
          <w:bCs/>
          <w:i w:val="0"/>
          <w:caps w:val="0"/>
          <w:color w:val="333333"/>
          <w:spacing w:val="0"/>
          <w:sz w:val="32"/>
          <w:szCs w:val="32"/>
          <w:shd w:val="clear" w:fill="FFFFFF"/>
        </w:rPr>
        <w:t>检查比例</w:t>
      </w:r>
      <w:r>
        <w:rPr>
          <w:rFonts w:hint="eastAsia" w:ascii="仿宋" w:hAnsi="仿宋" w:eastAsia="仿宋" w:cs="仿宋"/>
          <w:b/>
          <w:bCs/>
          <w:i w:val="0"/>
          <w:caps w:val="0"/>
          <w:color w:val="333333"/>
          <w:spacing w:val="0"/>
          <w:sz w:val="32"/>
          <w:szCs w:val="32"/>
          <w:shd w:val="clear" w:fill="FFFFFF"/>
          <w:lang w:eastAsia="zh-CN"/>
        </w:rPr>
        <w:t>：</w:t>
      </w:r>
      <w:r>
        <w:rPr>
          <w:rFonts w:hint="eastAsia" w:ascii="仿宋" w:hAnsi="仿宋" w:eastAsia="仿宋" w:cs="仿宋"/>
          <w:i w:val="0"/>
          <w:caps w:val="0"/>
          <w:color w:val="333333"/>
          <w:spacing w:val="0"/>
          <w:sz w:val="32"/>
          <w:szCs w:val="32"/>
          <w:shd w:val="clear" w:fill="FFFFFF"/>
        </w:rPr>
        <w:t>10%。</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7.检查频次：</w:t>
      </w:r>
      <w:r>
        <w:rPr>
          <w:rFonts w:hint="eastAsia" w:ascii="仿宋" w:hAnsi="仿宋" w:eastAsia="仿宋" w:cs="仿宋"/>
          <w:i w:val="0"/>
          <w:caps w:val="0"/>
          <w:color w:val="333333"/>
          <w:spacing w:val="0"/>
          <w:sz w:val="32"/>
          <w:szCs w:val="32"/>
          <w:shd w:val="clear" w:fill="FFFFFF"/>
        </w:rPr>
        <w:t>1。</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8.检查项目：</w:t>
      </w:r>
      <w:r>
        <w:rPr>
          <w:rFonts w:hint="eastAsia" w:ascii="仿宋" w:hAnsi="仿宋" w:eastAsia="仿宋" w:cs="仿宋"/>
          <w:i w:val="0"/>
          <w:caps w:val="0"/>
          <w:color w:val="333333"/>
          <w:spacing w:val="0"/>
          <w:sz w:val="32"/>
          <w:szCs w:val="32"/>
          <w:shd w:val="clear" w:fill="FFFFFF"/>
        </w:rPr>
        <w:t>人防工程维护管理制度是否健全并落实，人防工程防护密闭设备设施及风、水、电、暖、通信、消防系统工作是否正常，是否按规定在人民防空工程入口处设置人民防空工程使用标志牌，人防工程维护管理档案记录是否健全。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楷体" w:hAnsi="楷体" w:eastAsia="楷体" w:cs="楷体"/>
          <w:i w:val="0"/>
          <w:caps w:val="0"/>
          <w:color w:val="333333"/>
          <w:spacing w:val="0"/>
          <w:sz w:val="32"/>
          <w:szCs w:val="32"/>
        </w:rPr>
      </w:pPr>
      <w:r>
        <w:rPr>
          <w:rFonts w:hint="eastAsia" w:ascii="楷体" w:hAnsi="楷体" w:eastAsia="楷体" w:cs="楷体"/>
          <w:i w:val="0"/>
          <w:caps w:val="0"/>
          <w:color w:val="333333"/>
          <w:spacing w:val="0"/>
          <w:sz w:val="32"/>
          <w:szCs w:val="32"/>
          <w:shd w:val="clear" w:fill="FFFFFF"/>
        </w:rPr>
        <w:t>（五）对建设单位人防工程竣工验收备案完成情况进行检查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1.检查依据：</w:t>
      </w:r>
      <w:r>
        <w:rPr>
          <w:rFonts w:hint="eastAsia" w:ascii="仿宋" w:hAnsi="仿宋" w:eastAsia="仿宋" w:cs="仿宋"/>
          <w:i w:val="0"/>
          <w:caps w:val="0"/>
          <w:color w:val="333333"/>
          <w:spacing w:val="0"/>
          <w:sz w:val="32"/>
          <w:szCs w:val="32"/>
          <w:shd w:val="clear" w:fill="FFFFFF"/>
        </w:rPr>
        <w:t>《北京市建设工程质量条例》《北京市人民防空条例》《北京市民防局关于印发&lt;人防工程竣工验收备案管理办法&gt;的通知》《北京市人民防空工程竣工验收办法》。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2.检查主体：</w:t>
      </w:r>
      <w:r>
        <w:rPr>
          <w:rFonts w:hint="eastAsia" w:ascii="仿宋" w:hAnsi="仿宋" w:eastAsia="仿宋" w:cs="仿宋"/>
          <w:i w:val="0"/>
          <w:caps w:val="0"/>
          <w:color w:val="333333"/>
          <w:spacing w:val="0"/>
          <w:sz w:val="32"/>
          <w:szCs w:val="32"/>
          <w:shd w:val="clear" w:fill="FFFFFF"/>
        </w:rPr>
        <w:t>区国防动员办公室。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3.检查方式：</w:t>
      </w:r>
      <w:r>
        <w:rPr>
          <w:rFonts w:hint="eastAsia" w:ascii="仿宋" w:hAnsi="仿宋" w:eastAsia="仿宋" w:cs="仿宋"/>
          <w:i w:val="0"/>
          <w:caps w:val="0"/>
          <w:color w:val="333333"/>
          <w:spacing w:val="0"/>
          <w:sz w:val="32"/>
          <w:szCs w:val="32"/>
          <w:shd w:val="clear" w:fill="FFFFFF"/>
        </w:rPr>
        <w:t>非现场检查。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4.检查对象范围：</w:t>
      </w:r>
      <w:r>
        <w:rPr>
          <w:rFonts w:hint="eastAsia" w:ascii="仿宋" w:hAnsi="仿宋" w:eastAsia="仿宋" w:cs="仿宋"/>
          <w:i w:val="0"/>
          <w:caps w:val="0"/>
          <w:color w:val="333333"/>
          <w:spacing w:val="0"/>
          <w:sz w:val="32"/>
          <w:szCs w:val="32"/>
          <w:shd w:val="clear" w:fill="FFFFFF"/>
        </w:rPr>
        <w:t>202</w:t>
      </w:r>
      <w:r>
        <w:rPr>
          <w:rFonts w:hint="eastAsia" w:ascii="仿宋" w:hAnsi="仿宋" w:eastAsia="仿宋" w:cs="仿宋"/>
          <w:i w:val="0"/>
          <w:caps w:val="0"/>
          <w:color w:val="333333"/>
          <w:spacing w:val="0"/>
          <w:sz w:val="32"/>
          <w:szCs w:val="32"/>
          <w:shd w:val="clear" w:fill="FFFFFF"/>
          <w:lang w:val="en-US" w:eastAsia="zh-CN"/>
        </w:rPr>
        <w:t>5</w:t>
      </w:r>
      <w:r>
        <w:rPr>
          <w:rFonts w:hint="eastAsia" w:ascii="仿宋" w:hAnsi="仿宋" w:eastAsia="仿宋" w:cs="仿宋"/>
          <w:i w:val="0"/>
          <w:caps w:val="0"/>
          <w:color w:val="333333"/>
          <w:spacing w:val="0"/>
          <w:sz w:val="32"/>
          <w:szCs w:val="32"/>
          <w:shd w:val="clear" w:fill="FFFFFF"/>
        </w:rPr>
        <w:t>年度区备案的人防工程竣工验收备案检查。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5.管理对象基数：</w:t>
      </w:r>
      <w:r>
        <w:rPr>
          <w:rFonts w:hint="eastAsia" w:ascii="仿宋" w:hAnsi="仿宋" w:eastAsia="仿宋" w:cs="仿宋"/>
          <w:i w:val="0"/>
          <w:caps w:val="0"/>
          <w:color w:val="333333"/>
          <w:spacing w:val="0"/>
          <w:sz w:val="32"/>
          <w:szCs w:val="32"/>
          <w:shd w:val="clear" w:fill="FFFFFF"/>
        </w:rPr>
        <w:t>动态调整。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6.检查比例：</w:t>
      </w:r>
      <w:r>
        <w:rPr>
          <w:rFonts w:hint="eastAsia" w:ascii="仿宋" w:hAnsi="仿宋" w:eastAsia="仿宋" w:cs="仿宋"/>
          <w:i w:val="0"/>
          <w:caps w:val="0"/>
          <w:color w:val="333333"/>
          <w:spacing w:val="0"/>
          <w:sz w:val="32"/>
          <w:szCs w:val="32"/>
          <w:shd w:val="clear" w:fill="FFFFFF"/>
        </w:rPr>
        <w:t>全覆盖检查。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7.检查频次：</w:t>
      </w:r>
      <w:r>
        <w:rPr>
          <w:rFonts w:hint="eastAsia" w:ascii="仿宋" w:hAnsi="仿宋" w:eastAsia="仿宋" w:cs="仿宋"/>
          <w:i w:val="0"/>
          <w:caps w:val="0"/>
          <w:color w:val="333333"/>
          <w:spacing w:val="0"/>
          <w:sz w:val="32"/>
          <w:szCs w:val="32"/>
          <w:shd w:val="clear" w:fill="FFFFFF"/>
        </w:rPr>
        <w:t>每月一次。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8.检查项目：</w:t>
      </w:r>
      <w:r>
        <w:rPr>
          <w:rFonts w:hint="eastAsia" w:ascii="仿宋" w:hAnsi="仿宋" w:eastAsia="仿宋" w:cs="仿宋"/>
          <w:i w:val="0"/>
          <w:caps w:val="0"/>
          <w:color w:val="333333"/>
          <w:spacing w:val="0"/>
          <w:sz w:val="32"/>
          <w:szCs w:val="32"/>
          <w:shd w:val="clear" w:fill="FFFFFF"/>
        </w:rPr>
        <w:t>人防工程是否按规定时限办理竣工验收备案手续。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楷体" w:hAnsi="楷体" w:eastAsia="楷体" w:cs="楷体"/>
          <w:i w:val="0"/>
          <w:caps w:val="0"/>
          <w:color w:val="333333"/>
          <w:spacing w:val="0"/>
          <w:sz w:val="32"/>
          <w:szCs w:val="32"/>
        </w:rPr>
      </w:pPr>
      <w:r>
        <w:rPr>
          <w:rFonts w:hint="eastAsia" w:ascii="楷体" w:hAnsi="楷体" w:eastAsia="楷体" w:cs="楷体"/>
          <w:i w:val="0"/>
          <w:caps w:val="0"/>
          <w:color w:val="333333"/>
          <w:spacing w:val="0"/>
          <w:sz w:val="32"/>
          <w:szCs w:val="32"/>
          <w:shd w:val="clear" w:fill="FFFFFF"/>
        </w:rPr>
        <w:t>二、重要经济目标单位的人民防空建设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1.检查依据：</w:t>
      </w:r>
      <w:r>
        <w:rPr>
          <w:rFonts w:hint="eastAsia" w:ascii="仿宋" w:hAnsi="仿宋" w:eastAsia="仿宋" w:cs="仿宋"/>
          <w:i w:val="0"/>
          <w:caps w:val="0"/>
          <w:color w:val="333333"/>
          <w:spacing w:val="0"/>
          <w:sz w:val="32"/>
          <w:szCs w:val="32"/>
          <w:shd w:val="clear" w:fill="FFFFFF"/>
        </w:rPr>
        <w:t>《人民防空法》。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2.检查主体：</w:t>
      </w:r>
      <w:r>
        <w:rPr>
          <w:rFonts w:hint="eastAsia" w:ascii="仿宋" w:hAnsi="仿宋" w:eastAsia="仿宋" w:cs="仿宋"/>
          <w:i w:val="0"/>
          <w:caps w:val="0"/>
          <w:color w:val="333333"/>
          <w:spacing w:val="0"/>
          <w:sz w:val="32"/>
          <w:szCs w:val="32"/>
          <w:shd w:val="clear" w:fill="FFFFFF"/>
          <w:lang w:eastAsia="zh-CN"/>
        </w:rPr>
        <w:t>区</w:t>
      </w:r>
      <w:r>
        <w:rPr>
          <w:rFonts w:hint="eastAsia" w:ascii="仿宋" w:hAnsi="仿宋" w:eastAsia="仿宋" w:cs="仿宋"/>
          <w:i w:val="0"/>
          <w:caps w:val="0"/>
          <w:color w:val="333333"/>
          <w:spacing w:val="0"/>
          <w:sz w:val="32"/>
          <w:szCs w:val="32"/>
          <w:shd w:val="clear" w:fill="FFFFFF"/>
        </w:rPr>
        <w:t>国防动员办公室。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3.检查方式：</w:t>
      </w:r>
      <w:r>
        <w:rPr>
          <w:rFonts w:hint="eastAsia" w:ascii="仿宋" w:hAnsi="仿宋" w:eastAsia="仿宋" w:cs="仿宋"/>
          <w:i w:val="0"/>
          <w:caps w:val="0"/>
          <w:color w:val="333333"/>
          <w:spacing w:val="0"/>
          <w:sz w:val="32"/>
          <w:szCs w:val="32"/>
          <w:shd w:val="clear" w:fill="FFFFFF"/>
        </w:rPr>
        <w:t>现场检查、书面检查和非现场检查。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4.检查对象范围：</w:t>
      </w:r>
      <w:r>
        <w:rPr>
          <w:rFonts w:hint="eastAsia" w:ascii="仿宋" w:hAnsi="仿宋" w:eastAsia="仿宋" w:cs="仿宋"/>
          <w:i w:val="0"/>
          <w:caps w:val="0"/>
          <w:color w:val="333333"/>
          <w:spacing w:val="0"/>
          <w:sz w:val="32"/>
          <w:szCs w:val="32"/>
          <w:shd w:val="clear" w:fill="FFFFFF"/>
        </w:rPr>
        <w:t>水、电、气、热、交通、通信等生命线工程单位。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5.管理对象基数：</w:t>
      </w:r>
      <w:r>
        <w:rPr>
          <w:rFonts w:hint="eastAsia" w:ascii="仿宋" w:hAnsi="仿宋" w:eastAsia="仿宋" w:cs="仿宋"/>
          <w:i w:val="0"/>
          <w:caps w:val="0"/>
          <w:color w:val="333333"/>
          <w:spacing w:val="0"/>
          <w:sz w:val="32"/>
          <w:szCs w:val="32"/>
          <w:shd w:val="clear" w:fill="FFFFFF"/>
        </w:rPr>
        <w:t>年度检查总数涉密。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6.检查比例：</w:t>
      </w:r>
      <w:r>
        <w:rPr>
          <w:rFonts w:hint="eastAsia" w:ascii="仿宋" w:hAnsi="仿宋" w:eastAsia="仿宋" w:cs="仿宋"/>
          <w:i w:val="0"/>
          <w:caps w:val="0"/>
          <w:color w:val="333333"/>
          <w:spacing w:val="0"/>
          <w:sz w:val="32"/>
          <w:szCs w:val="32"/>
          <w:shd w:val="clear" w:fill="FFFFFF"/>
        </w:rPr>
        <w:t>20%。</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7.检查频次：</w:t>
      </w:r>
      <w:r>
        <w:rPr>
          <w:rFonts w:hint="eastAsia" w:ascii="仿宋" w:hAnsi="仿宋" w:eastAsia="仿宋" w:cs="仿宋"/>
          <w:i w:val="0"/>
          <w:caps w:val="0"/>
          <w:color w:val="333333"/>
          <w:spacing w:val="0"/>
          <w:sz w:val="32"/>
          <w:szCs w:val="32"/>
          <w:shd w:val="clear" w:fill="FFFFFF"/>
        </w:rPr>
        <w:t>1。</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8.检查项目：</w:t>
      </w:r>
      <w:r>
        <w:rPr>
          <w:rFonts w:hint="eastAsia" w:ascii="仿宋" w:hAnsi="仿宋" w:eastAsia="仿宋" w:cs="仿宋"/>
          <w:i w:val="0"/>
          <w:caps w:val="0"/>
          <w:color w:val="333333"/>
          <w:spacing w:val="0"/>
          <w:sz w:val="32"/>
          <w:szCs w:val="32"/>
          <w:shd w:val="clear" w:fill="FFFFFF"/>
        </w:rPr>
        <w:t>对目标单位机构设置、年度训练演练计划及落实、防护建设、防护救援方案等进行检查。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楷体" w:hAnsi="楷体" w:eastAsia="楷体" w:cs="楷体"/>
          <w:i w:val="0"/>
          <w:caps w:val="0"/>
          <w:color w:val="333333"/>
          <w:spacing w:val="0"/>
          <w:sz w:val="32"/>
          <w:szCs w:val="32"/>
        </w:rPr>
      </w:pPr>
      <w:r>
        <w:rPr>
          <w:rFonts w:hint="eastAsia" w:ascii="楷体" w:hAnsi="楷体" w:eastAsia="楷体" w:cs="楷体"/>
          <w:i w:val="0"/>
          <w:caps w:val="0"/>
          <w:color w:val="333333"/>
          <w:spacing w:val="0"/>
          <w:sz w:val="32"/>
          <w:szCs w:val="32"/>
          <w:shd w:val="clear" w:fill="FFFFFF"/>
        </w:rPr>
        <w:t>三、群众防空组织进行专业训练的情况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1.检查依据：</w:t>
      </w:r>
      <w:r>
        <w:rPr>
          <w:rFonts w:hint="eastAsia" w:ascii="仿宋" w:hAnsi="仿宋" w:eastAsia="仿宋" w:cs="仿宋"/>
          <w:i w:val="0"/>
          <w:caps w:val="0"/>
          <w:color w:val="333333"/>
          <w:spacing w:val="0"/>
          <w:sz w:val="32"/>
          <w:szCs w:val="32"/>
          <w:shd w:val="clear" w:fill="FFFFFF"/>
        </w:rPr>
        <w:t>《北京市人民防空条例》。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2.检查主体：</w:t>
      </w:r>
      <w:r>
        <w:rPr>
          <w:rFonts w:hint="eastAsia" w:ascii="仿宋" w:hAnsi="仿宋" w:eastAsia="仿宋" w:cs="仿宋"/>
          <w:i w:val="0"/>
          <w:caps w:val="0"/>
          <w:color w:val="333333"/>
          <w:spacing w:val="0"/>
          <w:sz w:val="32"/>
          <w:szCs w:val="32"/>
          <w:shd w:val="clear" w:fill="FFFFFF"/>
          <w:lang w:eastAsia="zh-CN"/>
        </w:rPr>
        <w:t>区</w:t>
      </w:r>
      <w:r>
        <w:rPr>
          <w:rFonts w:hint="eastAsia" w:ascii="仿宋" w:hAnsi="仿宋" w:eastAsia="仿宋" w:cs="仿宋"/>
          <w:i w:val="0"/>
          <w:caps w:val="0"/>
          <w:color w:val="333333"/>
          <w:spacing w:val="0"/>
          <w:sz w:val="32"/>
          <w:szCs w:val="32"/>
          <w:shd w:val="clear" w:fill="FFFFFF"/>
        </w:rPr>
        <w:t>国防动员办公室。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3.检查方式：</w:t>
      </w:r>
      <w:r>
        <w:rPr>
          <w:rFonts w:hint="eastAsia" w:ascii="仿宋" w:hAnsi="仿宋" w:eastAsia="仿宋" w:cs="仿宋"/>
          <w:i w:val="0"/>
          <w:caps w:val="0"/>
          <w:color w:val="333333"/>
          <w:spacing w:val="0"/>
          <w:sz w:val="32"/>
          <w:szCs w:val="32"/>
          <w:shd w:val="clear" w:fill="FFFFFF"/>
        </w:rPr>
        <w:t>双随机检查，现场检查、书面检查和非现场检查。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4.检查对象范围：</w:t>
      </w:r>
      <w:r>
        <w:rPr>
          <w:rFonts w:hint="eastAsia" w:ascii="仿宋" w:hAnsi="仿宋" w:eastAsia="仿宋" w:cs="仿宋"/>
          <w:i w:val="0"/>
          <w:caps w:val="0"/>
          <w:color w:val="333333"/>
          <w:spacing w:val="0"/>
          <w:sz w:val="32"/>
          <w:szCs w:val="32"/>
          <w:shd w:val="clear" w:fill="FFFFFF"/>
          <w:lang w:eastAsia="zh-CN"/>
        </w:rPr>
        <w:t>区</w:t>
      </w:r>
      <w:r>
        <w:rPr>
          <w:rFonts w:hint="eastAsia" w:ascii="仿宋" w:hAnsi="仿宋" w:eastAsia="仿宋" w:cs="仿宋"/>
          <w:i w:val="0"/>
          <w:caps w:val="0"/>
          <w:color w:val="333333"/>
          <w:spacing w:val="0"/>
          <w:sz w:val="32"/>
          <w:szCs w:val="32"/>
          <w:shd w:val="clear" w:fill="FFFFFF"/>
        </w:rPr>
        <w:t>级人防专业队伍。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5.管理对象基数：</w:t>
      </w:r>
      <w:r>
        <w:rPr>
          <w:rFonts w:hint="eastAsia" w:ascii="仿宋" w:hAnsi="仿宋" w:eastAsia="仿宋" w:cs="仿宋"/>
          <w:i w:val="0"/>
          <w:caps w:val="0"/>
          <w:color w:val="333333"/>
          <w:spacing w:val="0"/>
          <w:sz w:val="32"/>
          <w:szCs w:val="32"/>
          <w:shd w:val="clear" w:fill="FFFFFF"/>
          <w:lang w:val="en-US" w:eastAsia="zh-CN"/>
        </w:rPr>
        <w:t>10</w:t>
      </w:r>
      <w:r>
        <w:rPr>
          <w:rFonts w:hint="eastAsia" w:ascii="仿宋" w:hAnsi="仿宋" w:eastAsia="仿宋" w:cs="仿宋"/>
          <w:i w:val="0"/>
          <w:caps w:val="0"/>
          <w:color w:val="333333"/>
          <w:spacing w:val="0"/>
          <w:sz w:val="32"/>
          <w:szCs w:val="32"/>
          <w:shd w:val="clear" w:fill="FFFFFF"/>
        </w:rPr>
        <w:t>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6.检查比例：</w:t>
      </w:r>
      <w:r>
        <w:rPr>
          <w:rFonts w:hint="eastAsia" w:ascii="仿宋" w:hAnsi="仿宋" w:eastAsia="仿宋" w:cs="仿宋"/>
          <w:i w:val="0"/>
          <w:caps w:val="0"/>
          <w:color w:val="333333"/>
          <w:spacing w:val="0"/>
          <w:sz w:val="32"/>
          <w:szCs w:val="32"/>
          <w:shd w:val="clear" w:fill="FFFFFF"/>
        </w:rPr>
        <w:t>20%。</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7.检查频次：</w:t>
      </w:r>
      <w:r>
        <w:rPr>
          <w:rFonts w:hint="eastAsia" w:ascii="仿宋" w:hAnsi="仿宋" w:eastAsia="仿宋" w:cs="仿宋"/>
          <w:i w:val="0"/>
          <w:caps w:val="0"/>
          <w:color w:val="333333"/>
          <w:spacing w:val="0"/>
          <w:sz w:val="32"/>
          <w:szCs w:val="32"/>
          <w:shd w:val="clear" w:fill="FFFFFF"/>
        </w:rPr>
        <w:t>1。</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楷体" w:hAnsi="楷体" w:eastAsia="楷体" w:cs="楷体"/>
          <w:i w:val="0"/>
          <w:caps w:val="0"/>
          <w:color w:val="333333"/>
          <w:spacing w:val="0"/>
          <w:sz w:val="32"/>
          <w:szCs w:val="32"/>
        </w:rPr>
      </w:pPr>
      <w:r>
        <w:rPr>
          <w:rFonts w:hint="eastAsia" w:ascii="黑体" w:hAnsi="黑体" w:eastAsia="黑体" w:cs="黑体"/>
          <w:i w:val="0"/>
          <w:caps w:val="0"/>
          <w:color w:val="333333"/>
          <w:spacing w:val="0"/>
          <w:sz w:val="32"/>
          <w:szCs w:val="32"/>
          <w:shd w:val="clear" w:fill="FFFFFF"/>
        </w:rPr>
        <w:t>四、人防通信警报行政检查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1.检查依据：</w:t>
      </w:r>
      <w:r>
        <w:rPr>
          <w:rFonts w:hint="eastAsia" w:ascii="仿宋" w:hAnsi="仿宋" w:eastAsia="仿宋" w:cs="仿宋"/>
          <w:i w:val="0"/>
          <w:caps w:val="0"/>
          <w:color w:val="333333"/>
          <w:spacing w:val="0"/>
          <w:sz w:val="32"/>
          <w:szCs w:val="32"/>
          <w:shd w:val="clear" w:fill="FFFFFF"/>
        </w:rPr>
        <w:t>《人民防空法》《北京市人民防空条例》。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2.检查主体：</w:t>
      </w:r>
      <w:r>
        <w:rPr>
          <w:rFonts w:hint="eastAsia" w:ascii="仿宋" w:hAnsi="仿宋" w:eastAsia="仿宋" w:cs="仿宋"/>
          <w:i w:val="0"/>
          <w:caps w:val="0"/>
          <w:color w:val="333333"/>
          <w:spacing w:val="0"/>
          <w:sz w:val="32"/>
          <w:szCs w:val="32"/>
          <w:shd w:val="clear" w:fill="FFFFFF"/>
        </w:rPr>
        <w:t>区国防动员办公室。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3.检查方式：</w:t>
      </w:r>
      <w:r>
        <w:rPr>
          <w:rFonts w:hint="eastAsia" w:ascii="仿宋" w:hAnsi="仿宋" w:eastAsia="仿宋" w:cs="仿宋"/>
          <w:i w:val="0"/>
          <w:caps w:val="0"/>
          <w:color w:val="333333"/>
          <w:spacing w:val="0"/>
          <w:sz w:val="32"/>
          <w:szCs w:val="32"/>
          <w:shd w:val="clear" w:fill="FFFFFF"/>
        </w:rPr>
        <w:t>采取现场检查和非现场检查结合的方式进行检查。现场检查一是听取设点单位管理情况介绍；二是查看设备设施状态；三是查看文件资料；非现场检查采取警报通信控制系统远程检测方式。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4.检查对象范围：</w:t>
      </w:r>
      <w:r>
        <w:rPr>
          <w:rFonts w:hint="eastAsia" w:ascii="仿宋" w:hAnsi="仿宋" w:eastAsia="仿宋" w:cs="仿宋"/>
          <w:i w:val="0"/>
          <w:caps w:val="0"/>
          <w:color w:val="333333"/>
          <w:spacing w:val="0"/>
          <w:sz w:val="32"/>
          <w:szCs w:val="32"/>
          <w:shd w:val="clear" w:fill="FFFFFF"/>
        </w:rPr>
        <w:t>全</w:t>
      </w:r>
      <w:r>
        <w:rPr>
          <w:rFonts w:hint="eastAsia" w:ascii="仿宋" w:hAnsi="仿宋" w:eastAsia="仿宋" w:cs="仿宋"/>
          <w:i w:val="0"/>
          <w:caps w:val="0"/>
          <w:color w:val="333333"/>
          <w:spacing w:val="0"/>
          <w:sz w:val="32"/>
          <w:szCs w:val="32"/>
          <w:shd w:val="clear" w:fill="FFFFFF"/>
          <w:lang w:eastAsia="zh-CN"/>
        </w:rPr>
        <w:t>区</w:t>
      </w:r>
      <w:r>
        <w:rPr>
          <w:rFonts w:hint="eastAsia" w:ascii="仿宋" w:hAnsi="仿宋" w:eastAsia="仿宋" w:cs="仿宋"/>
          <w:i w:val="0"/>
          <w:caps w:val="0"/>
          <w:color w:val="333333"/>
          <w:spacing w:val="0"/>
          <w:sz w:val="32"/>
          <w:szCs w:val="32"/>
          <w:shd w:val="clear" w:fill="FFFFFF"/>
        </w:rPr>
        <w:t>警报设点维护管理单位。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5.管理对象基数：</w:t>
      </w:r>
      <w:r>
        <w:rPr>
          <w:rFonts w:hint="eastAsia" w:ascii="仿宋" w:hAnsi="仿宋" w:eastAsia="仿宋" w:cs="仿宋"/>
          <w:i w:val="0"/>
          <w:caps w:val="0"/>
          <w:color w:val="333333"/>
          <w:spacing w:val="0"/>
          <w:sz w:val="32"/>
          <w:szCs w:val="32"/>
          <w:shd w:val="clear" w:fill="FFFFFF"/>
        </w:rPr>
        <w:t>警报基数涉密。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6.检查比例：</w:t>
      </w:r>
      <w:r>
        <w:rPr>
          <w:rFonts w:hint="eastAsia" w:ascii="仿宋" w:hAnsi="仿宋" w:eastAsia="仿宋" w:cs="仿宋"/>
          <w:i w:val="0"/>
          <w:caps w:val="0"/>
          <w:color w:val="333333"/>
          <w:spacing w:val="0"/>
          <w:sz w:val="32"/>
          <w:szCs w:val="32"/>
          <w:shd w:val="clear" w:fill="FFFFFF"/>
        </w:rPr>
        <w:t>全覆盖。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7.检查频次：</w:t>
      </w:r>
      <w:r>
        <w:rPr>
          <w:rFonts w:hint="eastAsia" w:ascii="仿宋" w:hAnsi="仿宋" w:eastAsia="仿宋" w:cs="仿宋"/>
          <w:i w:val="0"/>
          <w:caps w:val="0"/>
          <w:color w:val="333333"/>
          <w:spacing w:val="0"/>
          <w:sz w:val="32"/>
          <w:szCs w:val="32"/>
          <w:shd w:val="clear" w:fill="FFFFFF"/>
        </w:rPr>
        <w:t>结合组织防空警报试鸣、日常一般检查和重点抽查。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b/>
          <w:bCs/>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8.检查项目：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i w:val="0"/>
          <w:caps w:val="0"/>
          <w:color w:val="333333"/>
          <w:spacing w:val="0"/>
          <w:sz w:val="32"/>
          <w:szCs w:val="32"/>
          <w:shd w:val="clear" w:fill="FFFFFF"/>
        </w:rPr>
        <w:t>警报建设检查：安装位置是否正确，警报设备安装是否受到阻扰，警报设施是否擅自拆除。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i w:val="0"/>
          <w:caps w:val="0"/>
          <w:color w:val="333333"/>
          <w:spacing w:val="0"/>
          <w:sz w:val="32"/>
          <w:szCs w:val="32"/>
          <w:shd w:val="clear" w:fill="FFFFFF"/>
        </w:rPr>
        <w:t>设备设施检查：警报设备类型是否一致，警报设备编号是否准确，警报设备附属设备是否齐全。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 w:hAnsi="仿宋" w:eastAsia="仿宋" w:cs="仿宋"/>
          <w:i w:val="0"/>
          <w:caps w:val="0"/>
          <w:color w:val="333333"/>
          <w:spacing w:val="0"/>
          <w:sz w:val="32"/>
          <w:szCs w:val="32"/>
        </w:rPr>
      </w:pPr>
      <w:r>
        <w:rPr>
          <w:rFonts w:hint="eastAsia" w:ascii="仿宋" w:hAnsi="仿宋" w:eastAsia="仿宋" w:cs="仿宋"/>
          <w:i w:val="0"/>
          <w:caps w:val="0"/>
          <w:color w:val="333333"/>
          <w:spacing w:val="0"/>
          <w:sz w:val="32"/>
          <w:szCs w:val="32"/>
          <w:shd w:val="clear" w:fill="FFFFFF"/>
        </w:rPr>
        <w:t>通信频率检查：警报通信频率是否占用，警报音响格式是否混同。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3" w:firstLineChars="200"/>
        <w:jc w:val="both"/>
        <w:rPr>
          <w:rFonts w:hint="eastAsia" w:ascii="仿宋" w:hAnsi="仿宋" w:eastAsia="仿宋" w:cs="仿宋"/>
          <w:b/>
          <w:bCs/>
          <w:i w:val="0"/>
          <w:caps w:val="0"/>
          <w:color w:val="333333"/>
          <w:spacing w:val="0"/>
          <w:sz w:val="32"/>
          <w:szCs w:val="32"/>
        </w:rPr>
      </w:pPr>
      <w:r>
        <w:rPr>
          <w:rFonts w:hint="eastAsia" w:ascii="仿宋" w:hAnsi="仿宋" w:eastAsia="仿宋" w:cs="仿宋"/>
          <w:b/>
          <w:bCs/>
          <w:i w:val="0"/>
          <w:caps w:val="0"/>
          <w:color w:val="333333"/>
          <w:spacing w:val="0"/>
          <w:sz w:val="32"/>
          <w:szCs w:val="32"/>
          <w:shd w:val="clear" w:fill="FFFFFF"/>
        </w:rPr>
        <w:t>五、检查结果的应用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both"/>
        <w:rPr>
          <w:rFonts w:hint="eastAsia" w:ascii="仿宋" w:hAnsi="仿宋" w:eastAsia="仿宋" w:cs="仿宋"/>
          <w:i w:val="0"/>
          <w:caps w:val="0"/>
          <w:color w:val="333333"/>
          <w:spacing w:val="0"/>
          <w:sz w:val="32"/>
          <w:szCs w:val="32"/>
        </w:rPr>
      </w:pPr>
      <w:r>
        <w:rPr>
          <w:rFonts w:hint="eastAsia" w:ascii="仿宋" w:hAnsi="仿宋" w:eastAsia="仿宋" w:cs="仿宋"/>
          <w:i w:val="0"/>
          <w:caps w:val="0"/>
          <w:color w:val="333333"/>
          <w:spacing w:val="0"/>
          <w:sz w:val="32"/>
          <w:szCs w:val="32"/>
          <w:shd w:val="clear" w:fill="FFFFFF"/>
        </w:rPr>
        <w:t>行政执法检查结果应按照执法公示的要求在本单位行政执法公示专栏进行公示。针对检查中发现的违法违规行为，区分不同情况分别进行通报、行业惩戒、行政处罚。</w:t>
      </w:r>
    </w:p>
    <w:p>
      <w:pPr>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 w:name="新宋体">
    <w:panose1 w:val="02010609030101010101"/>
    <w:charset w:val="86"/>
    <w:family w:val="auto"/>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964632"/>
    <w:rsid w:val="33B66343"/>
    <w:rsid w:val="37303B58"/>
    <w:rsid w:val="4DA554B2"/>
    <w:rsid w:val="51964632"/>
    <w:rsid w:val="578220CF"/>
    <w:rsid w:val="6E5F01C2"/>
    <w:rsid w:val="739632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区民防局</Company>
  <Pages>1</Pages>
  <Words>0</Words>
  <Characters>0</Characters>
  <Lines>0</Lines>
  <Paragraphs>0</Paragraphs>
  <ScaleCrop>false</ScaleCrop>
  <LinksUpToDate>false</LinksUpToDate>
  <CharactersWithSpaces>0</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2024-12-25T01:19:00Z</dcterms:created>
  <dc:creator>经办人</dc:creator>
  <cp:lastModifiedBy>经办人</cp:lastModifiedBy>
  <dcterms:modified xsi:type="dcterms:W3CDTF">2024-12-31T09:27:24Z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ies>
</file>