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情况说明</w:t>
      </w:r>
    </w:p>
    <w:p>
      <w:pPr>
        <w:ind w:firstLine="1280" w:firstLineChars="4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北京市门头沟区市场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监督管理</w:t>
      </w:r>
      <w:r>
        <w:rPr>
          <w:rFonts w:hint="eastAsia" w:ascii="宋体" w:hAnsi="宋体" w:eastAsia="宋体" w:cs="宋体"/>
          <w:sz w:val="28"/>
          <w:szCs w:val="28"/>
        </w:rPr>
        <w:t>局一季度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双随机检查，第一批抽查结束日期为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2023年11月15日。所以，截止到本年第一季度结束，无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双随机检查结果。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373A3C"/>
    <w:rsid w:val="522457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2023-03-29T01:47:49Z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