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情况说明</w:t>
      </w:r>
    </w:p>
    <w:p>
      <w:pPr>
        <w:ind w:firstLine="1280" w:firstLineChars="4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北京市门头沟区市场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监督管理</w:t>
      </w:r>
      <w:r>
        <w:rPr>
          <w:rFonts w:hint="eastAsia" w:ascii="宋体" w:hAnsi="宋体" w:eastAsia="宋体" w:cs="宋体"/>
          <w:sz w:val="28"/>
          <w:szCs w:val="28"/>
        </w:rPr>
        <w:t>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sz w:val="28"/>
          <w:szCs w:val="28"/>
        </w:rPr>
        <w:t>季度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双随机检查，至今无检查结束的批次。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所以，截止到本年第二季度结束，无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双随机检查结果。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2023年6月30日</w:t>
      </w:r>
    </w:p>
    <w:p>
      <w:pPr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北京市门头沟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区市场监督管理局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406F3C"/>
    <w:rsid w:val="181672CF"/>
    <w:rsid w:val="27373A3C"/>
    <w:rsid w:val="52245769"/>
    <w:rsid w:val="761D10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2023-06-30T01:16:07Z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