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2017" w:tblpY="2176"/>
        <w:tblOverlap w:val="never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379"/>
        <w:gridCol w:w="2379"/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抽查主体</w:t>
            </w:r>
          </w:p>
        </w:tc>
        <w:tc>
          <w:tcPr>
            <w:tcW w:w="7139" w:type="dxa"/>
            <w:gridSpan w:val="3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北京市门头沟区农业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事项名称</w:t>
            </w:r>
          </w:p>
        </w:tc>
        <w:tc>
          <w:tcPr>
            <w:tcW w:w="7139" w:type="dxa"/>
            <w:gridSpan w:val="3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对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经营种子</w:t>
            </w:r>
            <w:r>
              <w:rPr>
                <w:rFonts w:hint="eastAsia" w:ascii="宋体" w:hAnsi="宋体" w:cs="宋体"/>
                <w:sz w:val="24"/>
                <w:szCs w:val="24"/>
              </w:rPr>
              <w:t>的单位和个人进行监督检查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抽查依据</w:t>
            </w:r>
          </w:p>
        </w:tc>
        <w:tc>
          <w:tcPr>
            <w:tcW w:w="7139" w:type="dxa"/>
            <w:gridSpan w:val="3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《中华人民共和国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种子</w:t>
            </w:r>
            <w:r>
              <w:rPr>
                <w:rFonts w:hint="eastAsia" w:ascii="宋体" w:hAnsi="宋体" w:cs="宋体"/>
                <w:sz w:val="24"/>
                <w:szCs w:val="24"/>
              </w:rPr>
              <w:t>法》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《北京市实施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&lt;中华人民共和国种子法&gt;办法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852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抽查类别及具体内容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分类</w:t>
            </w:r>
          </w:p>
        </w:tc>
        <w:tc>
          <w:tcPr>
            <w:tcW w:w="23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具体内容</w:t>
            </w:r>
          </w:p>
        </w:tc>
        <w:tc>
          <w:tcPr>
            <w:tcW w:w="23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分类</w:t>
            </w:r>
          </w:p>
        </w:tc>
        <w:tc>
          <w:tcPr>
            <w:tcW w:w="23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资质情况</w:t>
            </w:r>
          </w:p>
        </w:tc>
        <w:tc>
          <w:tcPr>
            <w:tcW w:w="23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经营许可或者备案情况</w:t>
            </w:r>
          </w:p>
        </w:tc>
        <w:tc>
          <w:tcPr>
            <w:tcW w:w="2379" w:type="dxa"/>
            <w:vAlign w:val="center"/>
          </w:tcPr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档案管理</w:t>
            </w:r>
          </w:p>
        </w:tc>
        <w:tc>
          <w:tcPr>
            <w:tcW w:w="238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经营档案建立保管情况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质量管理</w:t>
            </w:r>
          </w:p>
        </w:tc>
        <w:tc>
          <w:tcPr>
            <w:tcW w:w="23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经营的种子质量情况（是否经营假劣种子）</w:t>
            </w:r>
          </w:p>
        </w:tc>
        <w:tc>
          <w:tcPr>
            <w:tcW w:w="2379" w:type="dxa"/>
            <w:vAlign w:val="center"/>
          </w:tcPr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标签说明书情况</w:t>
            </w:r>
          </w:p>
        </w:tc>
        <w:tc>
          <w:tcPr>
            <w:tcW w:w="238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经营的种子包装、标签、说明书情况</w:t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 w:ascii="仿宋_GB2312" w:hAnsi="宋体" w:cs="宋体"/>
          <w:b/>
          <w:sz w:val="36"/>
          <w:szCs w:val="36"/>
        </w:rPr>
      </w:pPr>
      <w:r>
        <w:rPr>
          <w:rFonts w:hint="eastAsia" w:ascii="仿宋_GB2312"/>
          <w:b/>
          <w:sz w:val="36"/>
          <w:szCs w:val="36"/>
        </w:rPr>
        <w:t>随机抽查事项检查内容表</w:t>
      </w:r>
      <w:r>
        <w:rPr>
          <w:rFonts w:hint="eastAsia" w:ascii="仿宋_GB2312" w:hAnsi="宋体" w:cs="宋体"/>
          <w:b/>
          <w:sz w:val="36"/>
          <w:szCs w:val="36"/>
        </w:rPr>
        <w:t>（</w:t>
      </w:r>
      <w:r>
        <w:rPr>
          <w:rFonts w:hint="eastAsia" w:ascii="仿宋_GB2312" w:hAnsi="宋体" w:cs="宋体"/>
          <w:b/>
          <w:sz w:val="36"/>
          <w:szCs w:val="36"/>
          <w:lang w:eastAsia="zh-CN"/>
        </w:rPr>
        <w:t>二</w:t>
      </w:r>
      <w:r>
        <w:rPr>
          <w:rFonts w:hint="eastAsia" w:ascii="仿宋_GB2312" w:hAnsi="宋体" w:cs="宋体"/>
          <w:b/>
          <w:sz w:val="36"/>
          <w:szCs w:val="36"/>
        </w:rPr>
        <w:t>）</w:t>
      </w:r>
    </w:p>
    <w:p>
      <w:pPr>
        <w:jc w:val="center"/>
        <w:rPr>
          <w:rFonts w:hint="eastAsia" w:ascii="仿宋_GB2312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10291"/>
    <w:rsid w:val="05E300B4"/>
    <w:rsid w:val="6491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2021-06-09T08:02:00Z</dcterms:created>
  <dc:creator>dell</dc:creator>
  <cp:lastModifiedBy>dell</cp:lastModifiedBy>
  <dcterms:modified xsi:type="dcterms:W3CDTF">2021-06-09T09:06:00Z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