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小标宋简体" w:hAnsi="微软雅黑" w:eastAsia="方正小标宋简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widowControl/>
        <w:spacing w:line="560" w:lineRule="atLeast"/>
        <w:jc w:val="center"/>
        <w:rPr>
          <w:rFonts w:hint="default" w:ascii="微软雅黑" w:hAnsi="微软雅黑" w:eastAsia="方正小标宋简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北京市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门头沟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区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住房和城乡建设委员会</w:t>
      </w:r>
    </w:p>
    <w:p>
      <w:pPr>
        <w:widowControl/>
        <w:spacing w:line="560" w:lineRule="atLeast"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年行政执法统计年报</w:t>
      </w:r>
    </w:p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</w:p>
    <w:p>
      <w:pPr>
        <w:widowControl/>
        <w:spacing w:line="560" w:lineRule="atLeast"/>
        <w:ind w:firstLine="640" w:firstLineChars="200"/>
        <w:jc w:val="both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一、执法主体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行政执法主体名称为北京市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门头沟区住房和城乡建设委员会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二、执法岗位设置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执法人员在岗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及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执法力量投入情况</w:t>
      </w:r>
    </w:p>
    <w:p>
      <w:pPr>
        <w:widowControl/>
        <w:spacing w:line="560" w:lineRule="atLeast"/>
        <w:ind w:firstLine="640" w:firstLineChars="200"/>
        <w:jc w:val="left"/>
        <w:rPr>
          <w:rFonts w:ascii="微软雅黑" w:hAnsi="微软雅黑" w:eastAsia="仿宋_GB2312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结合职权事项和执法实际，设置行政执法岗位数3个，其中A类2个，B类1个，A岗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执法人员在岗8人。A类岗位关联人数8人，参与执法检查和行政处罚人数8人，A岗执法人员参与执法率达100%。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、政务服务事项的办理情况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我委行政职权事项共有332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项，包括行政许可事项6项、行政处罚280项、行政检查3项、行政确认10项、公共服务8项、其他类25项。年内共办理许可426项，其中建筑起重机使用登记133项，建筑工程消防验收20项，建筑工程许可证核发46项，商品房预售许可6项，建筑企业资质核准（含子项）共221项，建筑施工企业安全生产许可事项0项。</w:t>
      </w:r>
    </w:p>
    <w:p>
      <w:pPr>
        <w:widowControl/>
        <w:spacing w:line="560" w:lineRule="atLeast"/>
        <w:ind w:firstLine="640"/>
        <w:jc w:val="left"/>
        <w:rPr>
          <w:rFonts w:hint="default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pacing w:line="560" w:lineRule="atLeast"/>
        <w:ind w:firstLine="640" w:firstLineChars="200"/>
        <w:jc w:val="left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执法检查计划执行情况</w:t>
      </w:r>
    </w:p>
    <w:p>
      <w:pPr>
        <w:widowControl/>
        <w:spacing w:line="560" w:lineRule="atLeast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年内共开展行政执法检查1242件，人均检查量较2022年指标提升3.9</w:t>
      </w:r>
      <w:r>
        <w:rPr>
          <w:rFonts w:hint="eastAsia" w:ascii="微软雅黑" w:hAnsi="微软雅黑" w:eastAsia="微软雅黑" w:cs="微软雅黑"/>
          <w:color w:val="auto"/>
          <w:kern w:val="0"/>
          <w:sz w:val="32"/>
          <w:szCs w:val="32"/>
          <w:lang w:val="en-US" w:eastAsia="zh-CN"/>
        </w:rPr>
        <w:t>%。</w:t>
      </w:r>
    </w:p>
    <w:p>
      <w:pPr>
        <w:widowControl/>
        <w:spacing w:line="560" w:lineRule="atLeast"/>
        <w:ind w:firstLine="643" w:firstLineChars="200"/>
        <w:jc w:val="left"/>
        <w:rPr>
          <w:rFonts w:hint="eastAsia" w:ascii="微软雅黑" w:hAnsi="微软雅黑" w:eastAsia="黑体" w:cs="宋体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行政处罚案件的办理情况</w:t>
      </w:r>
    </w:p>
    <w:p>
      <w:pPr>
        <w:widowControl/>
        <w:spacing w:line="560" w:lineRule="atLeast"/>
        <w:ind w:firstLine="640" w:firstLineChars="200"/>
        <w:jc w:val="left"/>
        <w:rPr>
          <w:rFonts w:ascii="微软雅黑" w:hAnsi="微软雅黑" w:eastAsia="仿宋_GB2312" w:cs="宋体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年内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我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立案查处各类违法行为共计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62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起，罚款总额共计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114.2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万元；其中简易程序案件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件，罚款0.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万元；一般程序案件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53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起，罚款额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113.27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万元。</w:t>
      </w:r>
    </w:p>
    <w:p>
      <w:pPr>
        <w:widowControl/>
        <w:spacing w:line="560" w:lineRule="atLeast"/>
        <w:ind w:firstLine="640" w:firstLineChars="20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六、投诉、举报案件的受理和分类办理情况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年，我委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累计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受理行政执法类投诉、举报案件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2件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，均已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立案处罚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办理。</w:t>
      </w:r>
    </w:p>
    <w:p>
      <w:pPr>
        <w:widowControl/>
        <w:spacing w:line="560" w:lineRule="atLeast"/>
        <w:ind w:firstLine="640" w:firstLineChars="200"/>
        <w:jc w:val="left"/>
        <w:rPr>
          <w:rFonts w:ascii="微软雅黑" w:hAnsi="微软雅黑" w:eastAsia="微软雅黑" w:cs="宋体"/>
          <w:color w:val="auto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、其他需要公示的情况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b w:val="0"/>
          <w:bCs w:val="0"/>
          <w:color w:val="auto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b w:val="0"/>
          <w:bCs w:val="0"/>
          <w:color w:val="auto"/>
          <w:kern w:val="0"/>
          <w:sz w:val="32"/>
          <w:szCs w:val="32"/>
        </w:rPr>
        <w:t>无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</w:t>
      </w:r>
    </w:p>
    <w:p>
      <w:pPr>
        <w:widowControl/>
        <w:spacing w:line="560" w:lineRule="atLeast"/>
        <w:jc w:val="left"/>
        <w:rPr>
          <w:rFonts w:hint="default" w:ascii="微软雅黑" w:hAnsi="微软雅黑" w:eastAsia="仿宋_GB2312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北京市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门头沟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住房和城乡建设委员会</w:t>
      </w:r>
    </w:p>
    <w:p>
      <w:pPr>
        <w:widowControl/>
        <w:spacing w:line="560" w:lineRule="atLeast"/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                                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00000000"/>
    <w:rsid w:val="012E07F2"/>
    <w:rsid w:val="075A6102"/>
    <w:rsid w:val="0C217536"/>
    <w:rsid w:val="0FCA0024"/>
    <w:rsid w:val="138010B5"/>
    <w:rsid w:val="139568D5"/>
    <w:rsid w:val="15AA1987"/>
    <w:rsid w:val="18792855"/>
    <w:rsid w:val="19AF7825"/>
    <w:rsid w:val="1ACD5214"/>
    <w:rsid w:val="1B926E6E"/>
    <w:rsid w:val="1D743ADB"/>
    <w:rsid w:val="1E6D4BF9"/>
    <w:rsid w:val="20E65D5F"/>
    <w:rsid w:val="21263F65"/>
    <w:rsid w:val="21562F49"/>
    <w:rsid w:val="22B76E5C"/>
    <w:rsid w:val="23112023"/>
    <w:rsid w:val="27751F0B"/>
    <w:rsid w:val="2A1F6168"/>
    <w:rsid w:val="2BF276FE"/>
    <w:rsid w:val="30354EAF"/>
    <w:rsid w:val="31205A1A"/>
    <w:rsid w:val="31AF2FF1"/>
    <w:rsid w:val="33042876"/>
    <w:rsid w:val="33C341A1"/>
    <w:rsid w:val="3CAD0324"/>
    <w:rsid w:val="3F261449"/>
    <w:rsid w:val="3F7644E3"/>
    <w:rsid w:val="3FB70CBF"/>
    <w:rsid w:val="41540E79"/>
    <w:rsid w:val="42C75F6D"/>
    <w:rsid w:val="46733805"/>
    <w:rsid w:val="478D7DC1"/>
    <w:rsid w:val="493C4382"/>
    <w:rsid w:val="496D678B"/>
    <w:rsid w:val="4A9764E5"/>
    <w:rsid w:val="507D7A55"/>
    <w:rsid w:val="556A5CF7"/>
    <w:rsid w:val="56D15F72"/>
    <w:rsid w:val="56EA34A7"/>
    <w:rsid w:val="594F1EAF"/>
    <w:rsid w:val="5972787C"/>
    <w:rsid w:val="5FEF189B"/>
    <w:rsid w:val="607D0DDD"/>
    <w:rsid w:val="61CB4D5D"/>
    <w:rsid w:val="62193498"/>
    <w:rsid w:val="638711B8"/>
    <w:rsid w:val="63F92589"/>
    <w:rsid w:val="65F34029"/>
    <w:rsid w:val="68311D28"/>
    <w:rsid w:val="698D77C4"/>
    <w:rsid w:val="6A2846E4"/>
    <w:rsid w:val="6AF96176"/>
    <w:rsid w:val="6C054650"/>
    <w:rsid w:val="6CB82822"/>
    <w:rsid w:val="6D7B63A2"/>
    <w:rsid w:val="6D8B6DD7"/>
    <w:rsid w:val="6DA70E77"/>
    <w:rsid w:val="6DCE5641"/>
    <w:rsid w:val="74145D78"/>
    <w:rsid w:val="75FA4690"/>
    <w:rsid w:val="77F01C9B"/>
    <w:rsid w:val="793547C6"/>
    <w:rsid w:val="7CBA0240"/>
    <w:rsid w:val="7CCC5441"/>
    <w:rsid w:val="7D3B344B"/>
    <w:rsid w:val="F77F5142"/>
    <w:rsid w:val="F7D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after="120"/>
      <w:ind w:left="4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autoRedefine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user</dc:creator>
  <cp:lastModifiedBy>顺7自然</cp:lastModifiedBy>
  <cp:lastPrinted>2023-07-08T14:32:00Z</cp:lastPrinted>
  <dcterms:modified xsi:type="dcterms:W3CDTF">2024-01-24T02:39:03Z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13D5D089AA88436A9C3DEF8C547DA7DE_12</vt:lpwstr>
  </property>
</Properties>
</file>