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both"/>
        <w:rPr>
          <w:rFonts w:hint="eastAsia" w:ascii="仿宋_GB2312" w:hAnsi="仿宋_GB2312" w:eastAsia="仿宋_GB2312" w:cs="仿宋_GB2312"/>
          <w:color w:val="auto"/>
          <w:sz w:val="32"/>
          <w:szCs w:val="32"/>
          <w:u w:val="none"/>
          <w:lang w:val="en-US" w:eastAsia="zh-CN"/>
        </w:rPr>
      </w:pPr>
    </w:p>
    <w:p>
      <w:pPr>
        <w:wordWrap w:val="0"/>
        <w:jc w:val="both"/>
        <w:rPr>
          <w:rFonts w:hint="eastAsia" w:ascii="仿宋_GB2312" w:hAnsi="仿宋_GB2312" w:eastAsia="仿宋_GB2312" w:cs="仿宋_GB2312"/>
          <w:color w:val="auto"/>
          <w:sz w:val="32"/>
          <w:szCs w:val="32"/>
          <w:u w:val="none"/>
          <w:lang w:val="en-US" w:eastAsia="zh-CN"/>
        </w:rPr>
      </w:pPr>
    </w:p>
    <w:p>
      <w:pPr>
        <w:spacing w:line="560" w:lineRule="exact"/>
        <w:jc w:val="center"/>
        <w:rPr>
          <w:rFonts w:hint="eastAsia" w:ascii="方正小标宋简体" w:eastAsia="方正小标宋简体" w:hAnsiTheme="majorEastAsia"/>
          <w:sz w:val="44"/>
          <w:szCs w:val="44"/>
          <w:lang w:val="en-US" w:eastAsia="zh-CN"/>
        </w:rPr>
      </w:pPr>
      <w:r>
        <w:rPr>
          <w:rFonts w:hint="eastAsia" w:ascii="方正小标宋简体" w:eastAsia="方正小标宋简体" w:hAnsiTheme="majorEastAsia"/>
          <w:sz w:val="44"/>
          <w:szCs w:val="44"/>
          <w:lang w:val="en-US" w:eastAsia="zh-CN"/>
        </w:rPr>
        <w:t>北京市</w:t>
      </w:r>
      <w:r>
        <w:rPr>
          <w:rFonts w:hint="eastAsia" w:ascii="方正小标宋简体" w:eastAsia="方正小标宋简体" w:hAnsiTheme="majorEastAsia"/>
          <w:sz w:val="44"/>
          <w:szCs w:val="44"/>
          <w:lang w:eastAsia="zh-CN"/>
        </w:rPr>
        <w:t>门头沟</w:t>
      </w:r>
      <w:r>
        <w:rPr>
          <w:rFonts w:hint="eastAsia" w:ascii="方正小标宋简体" w:eastAsia="方正小标宋简体" w:hAnsiTheme="majorEastAsia"/>
          <w:sz w:val="44"/>
          <w:szCs w:val="44"/>
          <w:lang w:val="en-US" w:eastAsia="zh-CN"/>
        </w:rPr>
        <w:t>区住房城乡建设委员会</w:t>
      </w:r>
    </w:p>
    <w:p>
      <w:pPr>
        <w:spacing w:line="560" w:lineRule="exact"/>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202</w:t>
      </w:r>
      <w:r>
        <w:rPr>
          <w:rFonts w:hint="eastAsia" w:ascii="方正小标宋简体" w:eastAsia="方正小标宋简体" w:hAnsiTheme="majorEastAsia"/>
          <w:sz w:val="44"/>
          <w:szCs w:val="44"/>
          <w:lang w:val="en-US" w:eastAsia="zh-CN"/>
        </w:rPr>
        <w:t>4</w:t>
      </w:r>
      <w:r>
        <w:rPr>
          <w:rFonts w:hint="eastAsia" w:ascii="方正小标宋简体" w:eastAsia="方正小标宋简体" w:hAnsiTheme="majorEastAsia"/>
          <w:sz w:val="44"/>
          <w:szCs w:val="44"/>
        </w:rPr>
        <w:t>年度执法检查计划</w:t>
      </w:r>
    </w:p>
    <w:p>
      <w:pPr>
        <w:spacing w:line="560" w:lineRule="exact"/>
        <w:ind w:firstLine="640" w:firstLineChars="200"/>
        <w:rPr>
          <w:rFonts w:ascii="仿宋_GB2312" w:hAnsi="黑体" w:eastAsia="仿宋_GB2312"/>
          <w:sz w:val="32"/>
          <w:szCs w:val="32"/>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、检查主体</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hint="eastAsia" w:ascii="仿宋_GB2312" w:eastAsia="仿宋_GB2312"/>
          <w:sz w:val="32"/>
          <w:szCs w:val="32"/>
        </w:rPr>
      </w:pPr>
      <w:r>
        <w:rPr>
          <w:rFonts w:hint="eastAsia" w:ascii="仿宋_GB2312" w:eastAsia="仿宋_GB2312"/>
          <w:sz w:val="32"/>
          <w:szCs w:val="32"/>
        </w:rPr>
        <w:t>检查主体为</w:t>
      </w:r>
      <w:r>
        <w:rPr>
          <w:rFonts w:hint="eastAsia" w:ascii="仿宋_GB2312" w:eastAsia="仿宋_GB2312"/>
          <w:sz w:val="32"/>
          <w:szCs w:val="32"/>
          <w:lang w:eastAsia="zh-CN"/>
        </w:rPr>
        <w:t>北京市门头沟区住房和城乡建设委员会</w:t>
      </w:r>
      <w:r>
        <w:rPr>
          <w:rFonts w:hint="eastAsia" w:ascii="仿宋_GB2312" w:eastAsia="仿宋_GB2312"/>
          <w:sz w:val="32"/>
          <w:szCs w:val="32"/>
        </w:rPr>
        <w:t>。</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hint="eastAsia" w:ascii="仿宋_GB2312" w:hAnsi="仿宋_GB2312" w:eastAsia="仿宋_GB2312" w:cs="仿宋_GB2312"/>
          <w:sz w:val="32"/>
          <w:szCs w:val="32"/>
        </w:rPr>
      </w:pPr>
      <w:r>
        <w:rPr>
          <w:rFonts w:hint="eastAsia" w:ascii="仿宋_GB2312" w:hAnsi="黑体" w:eastAsia="仿宋_GB2312"/>
          <w:sz w:val="32"/>
          <w:szCs w:val="32"/>
        </w:rPr>
        <w:t>检查依据为</w:t>
      </w:r>
      <w:r>
        <w:rPr>
          <w:rFonts w:hint="eastAsia" w:ascii="仿宋_GB2312" w:hAnsi="黑体" w:eastAsia="仿宋_GB2312"/>
          <w:sz w:val="32"/>
          <w:szCs w:val="32"/>
          <w:lang w:eastAsia="zh-CN"/>
        </w:rPr>
        <w:t>《北京市住房和城乡建设委员会关于进一步做好房地产开发企业资质管理有关工作的通知》《北京市住房和城乡建设委员会关于</w:t>
      </w:r>
      <w:r>
        <w:rPr>
          <w:rFonts w:hint="eastAsia" w:ascii="仿宋_GB2312" w:hAnsi="仿宋_GB2312" w:eastAsia="仿宋_GB2312" w:cs="仿宋_GB2312"/>
          <w:sz w:val="32"/>
          <w:szCs w:val="32"/>
          <w:lang w:eastAsia="zh-CN"/>
        </w:rPr>
        <w:t>印发〈北京市房地产开发企业资质动态核查工作方案〉的通知》</w:t>
      </w:r>
      <w:r>
        <w:rPr>
          <w:rFonts w:hint="eastAsia" w:ascii="仿宋_GB2312" w:hAnsi="仿宋_GB2312" w:eastAsia="仿宋_GB2312" w:cs="仿宋_GB2312"/>
          <w:sz w:val="32"/>
          <w:szCs w:val="32"/>
        </w:rPr>
        <w:t>等法律法规。开展时间为202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月至</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、检查</w:t>
      </w:r>
      <w:r>
        <w:rPr>
          <w:rFonts w:hint="eastAsia" w:ascii="黑体" w:hAnsi="黑体" w:eastAsia="黑体" w:cs="黑体"/>
          <w:sz w:val="32"/>
          <w:szCs w:val="32"/>
          <w:lang w:eastAsia="zh-CN"/>
        </w:rPr>
        <w:t>方式</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执法检查主要</w:t>
      </w:r>
      <w:r>
        <w:rPr>
          <w:rFonts w:hint="eastAsia" w:ascii="仿宋_GB2312" w:hAnsi="黑体" w:eastAsia="仿宋_GB2312"/>
          <w:sz w:val="32"/>
          <w:szCs w:val="32"/>
          <w:lang w:eastAsia="zh-CN"/>
        </w:rPr>
        <w:t>方式</w:t>
      </w:r>
      <w:r>
        <w:rPr>
          <w:rFonts w:hint="eastAsia" w:ascii="仿宋_GB2312" w:hAnsi="黑体" w:eastAsia="仿宋_GB2312"/>
          <w:sz w:val="32"/>
          <w:szCs w:val="32"/>
        </w:rPr>
        <w:t>为双随机抽查、现场检查</w:t>
      </w:r>
      <w:r>
        <w:rPr>
          <w:rFonts w:hint="eastAsia" w:ascii="仿宋_GB2312" w:hAnsi="黑体" w:eastAsia="仿宋_GB2312"/>
          <w:sz w:val="32"/>
          <w:szCs w:val="32"/>
          <w:lang w:eastAsia="zh-CN"/>
        </w:rPr>
        <w:t>等</w:t>
      </w:r>
      <w:r>
        <w:rPr>
          <w:rFonts w:hint="eastAsia" w:ascii="仿宋_GB2312" w:hAnsi="黑体" w:eastAsia="仿宋_GB2312"/>
          <w:sz w:val="32"/>
          <w:szCs w:val="32"/>
        </w:rPr>
        <w:t>。</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三、管理对象</w:t>
      </w:r>
      <w:r>
        <w:rPr>
          <w:rFonts w:hint="eastAsia" w:ascii="黑体" w:hAnsi="黑体" w:eastAsia="黑体" w:cs="黑体"/>
          <w:sz w:val="32"/>
          <w:szCs w:val="32"/>
          <w:lang w:eastAsia="zh-CN"/>
        </w:rPr>
        <w:t>、</w:t>
      </w:r>
      <w:r>
        <w:rPr>
          <w:rFonts w:hint="eastAsia" w:ascii="黑体" w:hAnsi="黑体" w:eastAsia="黑体" w:cs="黑体"/>
          <w:sz w:val="32"/>
          <w:szCs w:val="32"/>
        </w:rPr>
        <w:t>基数及检查比例</w:t>
      </w:r>
    </w:p>
    <w:p>
      <w:pPr>
        <w:keepNext w:val="0"/>
        <w:keepLines w:val="0"/>
        <w:pageBreakBefore w:val="0"/>
        <w:widowControl w:val="0"/>
        <w:kinsoku/>
        <w:overflowPunct/>
        <w:topLinePunct w:val="0"/>
        <w:autoSpaceDE w:val="0"/>
        <w:autoSpaceDN w:val="0"/>
        <w:bidi w:val="0"/>
        <w:adjustRightInd w:val="0"/>
        <w:snapToGrid/>
        <w:spacing w:line="560" w:lineRule="exact"/>
        <w:ind w:firstLine="640" w:firstLineChars="200"/>
        <w:jc w:val="left"/>
        <w:textAlignment w:val="auto"/>
        <w:outlineLvl w:val="9"/>
        <w:rPr>
          <w:rFonts w:hint="eastAsia" w:ascii="仿宋_GB2312" w:hAnsi="黑体" w:eastAsia="仿宋_GB2312"/>
          <w:sz w:val="32"/>
          <w:szCs w:val="32"/>
        </w:rPr>
      </w:pPr>
      <w:r>
        <w:rPr>
          <w:rFonts w:hint="eastAsia" w:ascii="仿宋_GB2312" w:hAnsi="黑体" w:eastAsia="仿宋_GB2312"/>
          <w:sz w:val="32"/>
          <w:szCs w:val="32"/>
        </w:rPr>
        <w:t>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年执法管理检查对象为</w:t>
      </w:r>
      <w:r>
        <w:rPr>
          <w:rFonts w:hint="eastAsia" w:ascii="仿宋_GB2312" w:hAnsi="黑体" w:eastAsia="仿宋_GB2312"/>
          <w:sz w:val="32"/>
          <w:szCs w:val="32"/>
          <w:lang w:val="en-US" w:eastAsia="zh-CN"/>
        </w:rPr>
        <w:t>全区取得房地产开发企业资质的单位</w:t>
      </w:r>
      <w:r>
        <w:rPr>
          <w:rFonts w:hint="eastAsia" w:ascii="仿宋_GB2312" w:hAnsi="黑体" w:eastAsia="仿宋_GB2312"/>
          <w:sz w:val="32"/>
          <w:szCs w:val="32"/>
        </w:rPr>
        <w:t>，共</w:t>
      </w:r>
      <w:r>
        <w:rPr>
          <w:rFonts w:hint="eastAsia" w:ascii="仿宋_GB2312" w:hAnsi="黑体" w:eastAsia="仿宋_GB2312"/>
          <w:sz w:val="32"/>
          <w:szCs w:val="32"/>
          <w:lang w:val="en-US" w:eastAsia="zh-CN"/>
        </w:rPr>
        <w:t>76</w:t>
      </w:r>
      <w:r>
        <w:rPr>
          <w:rFonts w:hint="eastAsia" w:ascii="仿宋_GB2312" w:hAnsi="黑体" w:eastAsia="仿宋_GB2312"/>
          <w:sz w:val="32"/>
          <w:szCs w:val="32"/>
        </w:rPr>
        <w:t>家</w:t>
      </w:r>
      <w:r>
        <w:rPr>
          <w:rFonts w:hint="eastAsia" w:ascii="仿宋_GB2312" w:hAnsi="黑体" w:eastAsia="仿宋_GB2312"/>
          <w:sz w:val="32"/>
          <w:szCs w:val="32"/>
          <w:lang w:eastAsia="zh-CN"/>
        </w:rPr>
        <w:t>（动态变化）</w:t>
      </w:r>
      <w:r>
        <w:rPr>
          <w:rFonts w:hint="eastAsia" w:ascii="仿宋_GB2312" w:hAnsi="黑体" w:eastAsia="仿宋_GB2312"/>
          <w:sz w:val="32"/>
          <w:szCs w:val="32"/>
        </w:rPr>
        <w:t>。</w:t>
      </w:r>
    </w:p>
    <w:p>
      <w:pPr>
        <w:keepNext w:val="0"/>
        <w:keepLines w:val="0"/>
        <w:pageBreakBefore w:val="0"/>
        <w:widowControl w:val="0"/>
        <w:kinsoku/>
        <w:overflowPunct/>
        <w:topLinePunct w:val="0"/>
        <w:autoSpaceDE w:val="0"/>
        <w:autoSpaceDN w:val="0"/>
        <w:bidi w:val="0"/>
        <w:adjustRightInd w:val="0"/>
        <w:snapToGrid/>
        <w:spacing w:line="560" w:lineRule="exact"/>
        <w:ind w:firstLine="640" w:firstLineChars="200"/>
        <w:jc w:val="left"/>
        <w:textAlignment w:val="auto"/>
        <w:outlineLvl w:val="9"/>
        <w:rPr>
          <w:rFonts w:ascii="仿宋_GB2312" w:hAnsi="黑体" w:eastAsia="仿宋_GB2312"/>
          <w:sz w:val="32"/>
          <w:szCs w:val="32"/>
        </w:rPr>
      </w:pPr>
      <w:r>
        <w:rPr>
          <w:rFonts w:hint="eastAsia" w:ascii="仿宋_GB2312" w:hAnsi="黑体" w:eastAsia="仿宋_GB2312"/>
          <w:sz w:val="32"/>
          <w:szCs w:val="32"/>
        </w:rPr>
        <w:t>对其中</w:t>
      </w:r>
      <w:r>
        <w:rPr>
          <w:rFonts w:hint="eastAsia" w:ascii="仿宋_GB2312" w:hAnsi="黑体" w:eastAsia="仿宋_GB2312"/>
          <w:sz w:val="32"/>
          <w:szCs w:val="32"/>
          <w:lang w:val="en-US" w:eastAsia="zh-CN"/>
        </w:rPr>
        <w:t>32</w:t>
      </w:r>
      <w:r>
        <w:rPr>
          <w:rFonts w:hint="eastAsia" w:ascii="仿宋_GB2312" w:hAnsi="黑体" w:eastAsia="仿宋_GB2312"/>
          <w:sz w:val="32"/>
          <w:szCs w:val="32"/>
        </w:rPr>
        <w:t>家单位实施执法检</w:t>
      </w:r>
      <w:r>
        <w:rPr>
          <w:rFonts w:hint="eastAsia" w:ascii="仿宋_GB2312" w:hAnsi="黑体" w:eastAsia="仿宋_GB2312"/>
          <w:sz w:val="32"/>
          <w:szCs w:val="32"/>
          <w:lang w:eastAsia="zh-CN"/>
        </w:rPr>
        <w:t>（动态变化）</w:t>
      </w:r>
      <w:r>
        <w:rPr>
          <w:rFonts w:hint="eastAsia" w:ascii="仿宋_GB2312" w:hAnsi="黑体" w:eastAsia="仿宋_GB2312"/>
          <w:sz w:val="32"/>
          <w:szCs w:val="32"/>
        </w:rPr>
        <w:t>，检查比例为</w:t>
      </w:r>
      <w:r>
        <w:rPr>
          <w:rFonts w:hint="eastAsia" w:ascii="仿宋_GB2312" w:hAnsi="黑体" w:eastAsia="仿宋_GB2312"/>
          <w:sz w:val="32"/>
          <w:szCs w:val="32"/>
          <w:lang w:val="en-US" w:eastAsia="zh-CN"/>
        </w:rPr>
        <w:t>40-60</w:t>
      </w:r>
      <w:r>
        <w:rPr>
          <w:rFonts w:hint="eastAsia" w:ascii="仿宋_GB2312" w:hAnsi="黑体" w:eastAsia="仿宋_GB2312"/>
          <w:sz w:val="32"/>
          <w:szCs w:val="32"/>
        </w:rPr>
        <w:t>%。</w:t>
      </w:r>
    </w:p>
    <w:p>
      <w:pPr>
        <w:keepNext w:val="0"/>
        <w:keepLines w:val="0"/>
        <w:pageBreakBefore w:val="0"/>
        <w:widowControl w:val="0"/>
        <w:numPr>
          <w:ilvl w:val="0"/>
          <w:numId w:val="1"/>
        </w:numPr>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其他需要说明的事项</w:t>
      </w:r>
    </w:p>
    <w:p>
      <w:pPr>
        <w:keepNext w:val="0"/>
        <w:keepLines w:val="0"/>
        <w:pageBreakBefore w:val="0"/>
        <w:widowControl w:val="0"/>
        <w:numPr>
          <w:ilvl w:val="-1"/>
          <w:numId w:val="0"/>
        </w:numPr>
        <w:kinsoku/>
        <w:overflowPunct/>
        <w:topLinePunct w:val="0"/>
        <w:bidi w:val="0"/>
        <w:snapToGrid/>
        <w:spacing w:line="560" w:lineRule="exact"/>
        <w:ind w:firstLine="0" w:firstLineChars="0"/>
        <w:textAlignment w:val="auto"/>
        <w:outlineLvl w:val="9"/>
        <w:rPr>
          <w:rFonts w:hint="eastAsia" w:ascii="黑体" w:hAnsi="黑体" w:eastAsia="黑体" w:cs="黑体"/>
          <w:b/>
          <w:bCs/>
          <w:sz w:val="32"/>
          <w:szCs w:val="32"/>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b/>
          <w:bCs/>
          <w:sz w:val="32"/>
          <w:szCs w:val="32"/>
          <w:lang w:val="en-US" w:eastAsia="zh-CN"/>
        </w:rPr>
        <w:t>检查项目见行政检查单。</w:t>
      </w:r>
    </w:p>
    <w:p>
      <w:pPr>
        <w:keepNext w:val="0"/>
        <w:keepLines w:val="0"/>
        <w:pageBreakBefore w:val="0"/>
        <w:widowControl w:val="0"/>
        <w:kinsoku/>
        <w:overflowPunct/>
        <w:topLinePunct w:val="0"/>
        <w:bidi w:val="0"/>
        <w:snapToGrid/>
        <w:spacing w:line="560" w:lineRule="exact"/>
        <w:textAlignment w:val="auto"/>
        <w:outlineLvl w:val="9"/>
        <w:rPr>
          <w:rFonts w:hint="eastAsia" w:ascii="仿宋_GB2312" w:hAnsi="黑体" w:eastAsia="仿宋_GB2312"/>
          <w:sz w:val="32"/>
          <w:szCs w:val="32"/>
          <w:lang w:eastAsia="zh-CN"/>
        </w:rPr>
      </w:pPr>
    </w:p>
    <w:p>
      <w:pPr>
        <w:keepNext w:val="0"/>
        <w:keepLines w:val="0"/>
        <w:pageBreakBefore w:val="0"/>
        <w:widowControl w:val="0"/>
        <w:kinsoku/>
        <w:overflowPunct/>
        <w:topLinePunct w:val="0"/>
        <w:bidi w:val="0"/>
        <w:snapToGrid/>
        <w:spacing w:line="560" w:lineRule="exact"/>
        <w:ind w:firstLine="2560" w:firstLineChars="800"/>
        <w:textAlignment w:val="auto"/>
        <w:outlineLvl w:val="9"/>
        <w:rPr>
          <w:rFonts w:hint="default" w:ascii="仿宋_GB2312" w:hAnsi="黑体" w:eastAsia="仿宋_GB2312"/>
          <w:sz w:val="32"/>
          <w:szCs w:val="32"/>
          <w:lang w:val="en-US" w:eastAsia="zh-CN"/>
        </w:rPr>
      </w:pPr>
      <w:r>
        <w:rPr>
          <w:rFonts w:hint="eastAsia" w:ascii="仿宋_GB2312" w:hAnsi="黑体" w:eastAsia="仿宋_GB2312"/>
          <w:sz w:val="32"/>
          <w:szCs w:val="32"/>
          <w:lang w:eastAsia="zh-CN"/>
        </w:rPr>
        <w:t>北京市门头沟</w:t>
      </w:r>
      <w:r>
        <w:rPr>
          <w:rFonts w:hint="eastAsia" w:ascii="仿宋_GB2312" w:hAnsi="黑体" w:eastAsia="仿宋_GB2312"/>
          <w:sz w:val="32"/>
          <w:szCs w:val="32"/>
        </w:rPr>
        <w:t>区</w:t>
      </w:r>
      <w:r>
        <w:rPr>
          <w:rFonts w:hint="eastAsia" w:ascii="仿宋_GB2312" w:hAnsi="黑体" w:eastAsia="仿宋_GB2312"/>
          <w:sz w:val="32"/>
          <w:szCs w:val="32"/>
          <w:lang w:val="en-US" w:eastAsia="zh-CN"/>
        </w:rPr>
        <w:t>住房和城乡建设委员会</w:t>
      </w:r>
    </w:p>
    <w:p>
      <w:pPr>
        <w:keepNext w:val="0"/>
        <w:keepLines w:val="0"/>
        <w:pageBreakBefore w:val="0"/>
        <w:widowControl w:val="0"/>
        <w:kinsoku/>
        <w:overflowPunct/>
        <w:topLinePunct w:val="0"/>
        <w:bidi w:val="0"/>
        <w:snapToGrid/>
        <w:spacing w:line="560" w:lineRule="exact"/>
        <w:ind w:firstLine="4480" w:firstLineChars="1400"/>
        <w:textAlignment w:val="auto"/>
        <w:outlineLvl w:val="9"/>
      </w:pPr>
      <w:r>
        <w:rPr>
          <w:rFonts w:hint="eastAsia" w:ascii="仿宋_GB2312" w:hAnsi="黑体" w:eastAsia="仿宋_GB2312"/>
          <w:sz w:val="32"/>
          <w:szCs w:val="32"/>
        </w:rPr>
        <w:t>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w:t>
      </w:r>
      <w:r>
        <w:rPr>
          <w:rFonts w:hint="eastAsia" w:ascii="仿宋_GB2312" w:hAnsi="黑体" w:eastAsia="仿宋_GB2312"/>
          <w:sz w:val="32"/>
          <w:szCs w:val="32"/>
          <w:lang w:val="en-US" w:eastAsia="zh-CN"/>
        </w:rPr>
        <w:t>1</w:t>
      </w:r>
      <w:r>
        <w:rPr>
          <w:rFonts w:hint="eastAsia" w:ascii="仿宋_GB2312" w:hAnsi="黑体" w:eastAsia="仿宋_GB2312"/>
          <w:sz w:val="32"/>
          <w:szCs w:val="32"/>
        </w:rPr>
        <w:t>月</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汉仪平安行粗简">
    <w:panose1 w:val="00020600040101010101"/>
    <w:charset w:val="86"/>
    <w:family w:val="auto"/>
    <w:pitch w:val="default"/>
    <w:sig w:usb0="A00002BF" w:usb1="18EF7CFA" w:usb2="00000016"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84AE1"/>
    <w:multiLevelType w:val="singleLevel"/>
    <w:tmpl w:val="0F884A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E14FA7"/>
    <w:rsid w:val="1DFFFF9F"/>
    <w:rsid w:val="3CE14FA7"/>
    <w:rsid w:val="3D3FC46F"/>
    <w:rsid w:val="3D4A5183"/>
    <w:rsid w:val="3F7F52B1"/>
    <w:rsid w:val="3FFF6CC4"/>
    <w:rsid w:val="4DD96229"/>
    <w:rsid w:val="5DCB9F9C"/>
    <w:rsid w:val="622B3117"/>
    <w:rsid w:val="655671C5"/>
    <w:rsid w:val="67021C73"/>
    <w:rsid w:val="6EDF077F"/>
    <w:rsid w:val="7F3A361D"/>
    <w:rsid w:val="7F7F135F"/>
    <w:rsid w:val="ADEF90BD"/>
    <w:rsid w:val="BEBF5BBF"/>
    <w:rsid w:val="D37F54CE"/>
    <w:rsid w:val="E3FB7520"/>
    <w:rsid w:val="E6FD807B"/>
    <w:rsid w:val="EF5D6DFC"/>
    <w:rsid w:val="FDA4E3BE"/>
    <w:rsid w:val="FFB20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sfj</Company>
  <Pages>1</Pages>
  <Words>0</Words>
  <Characters>0</Characters>
  <Lines>0</Lines>
  <Paragraphs>0</Paragraphs>
  <TotalTime>20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2023-02-04T15:54:00Z</dcterms:created>
  <dc:creator>user</dc:creator>
  <cp:lastModifiedBy>sugon</cp:lastModifiedBy>
  <dcterms:modified xsi:type="dcterms:W3CDTF">2024-01-23T11:14:07Z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