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>
      <w:pPr>
        <w:wordWrap w:val="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>
      <w:pPr>
        <w:spacing w:line="560" w:lineRule="exact"/>
        <w:jc w:val="center"/>
        <w:rPr>
          <w:rFonts w:hint="eastAsia" w:ascii="方正小标宋简体" w:eastAsia="方正小标宋简体" w:hAnsiTheme="majorEastAsia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 w:hAnsiTheme="majorEastAsia"/>
          <w:sz w:val="44"/>
          <w:szCs w:val="44"/>
          <w:lang w:val="en-US" w:eastAsia="zh-CN"/>
        </w:rPr>
        <w:t>北京市</w:t>
      </w:r>
      <w:r>
        <w:rPr>
          <w:rFonts w:hint="eastAsia" w:ascii="方正小标宋简体" w:eastAsia="方正小标宋简体" w:hAnsiTheme="majorEastAsia"/>
          <w:sz w:val="44"/>
          <w:szCs w:val="44"/>
          <w:lang w:eastAsia="zh-CN"/>
        </w:rPr>
        <w:t>门头沟</w:t>
      </w:r>
      <w:r>
        <w:rPr>
          <w:rFonts w:hint="eastAsia" w:ascii="方正小标宋简体" w:eastAsia="方正小标宋简体" w:hAnsiTheme="majorEastAsia"/>
          <w:sz w:val="44"/>
          <w:szCs w:val="44"/>
          <w:lang w:val="en-US" w:eastAsia="zh-CN"/>
        </w:rPr>
        <w:t>区住房城乡建设委员会</w:t>
      </w:r>
    </w:p>
    <w:p>
      <w:pPr>
        <w:spacing w:line="560" w:lineRule="exact"/>
        <w:jc w:val="center"/>
        <w:rPr>
          <w:rFonts w:hint="eastAsia" w:ascii="方正小标宋简体" w:eastAsia="方正小标宋简体" w:hAnsiTheme="majorEastAsia"/>
          <w:sz w:val="44"/>
          <w:szCs w:val="44"/>
        </w:rPr>
      </w:pPr>
      <w:r>
        <w:rPr>
          <w:rFonts w:hint="eastAsia" w:ascii="方正小标宋简体" w:eastAsia="方正小标宋简体" w:hAnsiTheme="majorEastAsia"/>
          <w:sz w:val="44"/>
          <w:szCs w:val="44"/>
        </w:rPr>
        <w:t>202</w:t>
      </w:r>
      <w:r>
        <w:rPr>
          <w:rFonts w:hint="eastAsia" w:ascii="方正小标宋简体" w:eastAsia="方正小标宋简体" w:hAnsiTheme="majorEastAsia"/>
          <w:sz w:val="44"/>
          <w:szCs w:val="44"/>
          <w:lang w:val="en-US" w:eastAsia="zh-CN"/>
        </w:rPr>
        <w:t>4</w:t>
      </w:r>
      <w:r>
        <w:rPr>
          <w:rFonts w:hint="eastAsia" w:ascii="方正小标宋简体" w:eastAsia="方正小标宋简体" w:hAnsiTheme="majorEastAsia"/>
          <w:sz w:val="44"/>
          <w:szCs w:val="44"/>
        </w:rPr>
        <w:t>年度执法检查计划</w:t>
      </w:r>
    </w:p>
    <w:p>
      <w:pPr>
        <w:spacing w:line="56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sz w:val="32"/>
          <w:szCs w:val="32"/>
        </w:rPr>
        <w:t>、检查主体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30"/>
        <w:jc w:val="left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检查主体为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北京市</w:t>
      </w:r>
      <w:r>
        <w:rPr>
          <w:rFonts w:hint="eastAsia" w:ascii="仿宋_GB2312" w:eastAsia="仿宋_GB2312"/>
          <w:sz w:val="32"/>
          <w:szCs w:val="32"/>
          <w:lang w:eastAsia="zh-CN"/>
        </w:rPr>
        <w:t>门头沟区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住房和城乡</w:t>
      </w:r>
      <w:r>
        <w:rPr>
          <w:rFonts w:hint="eastAsia" w:ascii="仿宋_GB2312" w:eastAsia="仿宋_GB2312"/>
          <w:sz w:val="32"/>
          <w:szCs w:val="32"/>
          <w:lang w:eastAsia="zh-CN"/>
        </w:rPr>
        <w:t>建设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委员会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30"/>
        <w:jc w:val="left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检查依据为《中华人民共和国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建筑</w:t>
      </w:r>
      <w:r>
        <w:rPr>
          <w:rFonts w:hint="eastAsia" w:ascii="仿宋_GB2312" w:hAnsi="黑体" w:eastAsia="仿宋_GB2312"/>
          <w:sz w:val="32"/>
          <w:szCs w:val="32"/>
        </w:rPr>
        <w:t>法》等法律法规。开展时间为202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黑体" w:eastAsia="仿宋_GB2312"/>
          <w:sz w:val="32"/>
          <w:szCs w:val="32"/>
        </w:rPr>
        <w:t>年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黑体" w:eastAsia="仿宋_GB2312"/>
          <w:sz w:val="32"/>
          <w:szCs w:val="32"/>
        </w:rPr>
        <w:t>月至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黑体" w:eastAsia="仿宋_GB2312"/>
          <w:sz w:val="32"/>
          <w:szCs w:val="32"/>
        </w:rPr>
        <w:t>月。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、检查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方式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执法检查主要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方式</w:t>
      </w:r>
      <w:r>
        <w:rPr>
          <w:rFonts w:hint="eastAsia" w:ascii="仿宋_GB2312" w:hAnsi="黑体" w:eastAsia="仿宋_GB2312"/>
          <w:sz w:val="32"/>
          <w:szCs w:val="32"/>
        </w:rPr>
        <w:t>为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现场抽查</w:t>
      </w:r>
      <w:r>
        <w:rPr>
          <w:rFonts w:hint="eastAsia" w:ascii="仿宋_GB2312" w:hAnsi="黑体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三、管理对象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基数及检查比例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黑体" w:eastAsia="仿宋_GB2312"/>
          <w:sz w:val="32"/>
          <w:szCs w:val="32"/>
        </w:rPr>
        <w:t>年执法管理检查对象为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施工项目</w:t>
      </w:r>
      <w:r>
        <w:rPr>
          <w:rFonts w:hint="eastAsia" w:ascii="仿宋_GB2312" w:hAnsi="黑体" w:eastAsia="仿宋_GB2312"/>
          <w:sz w:val="32"/>
          <w:szCs w:val="32"/>
        </w:rPr>
        <w:t>，共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64</w:t>
      </w:r>
      <w:r>
        <w:rPr>
          <w:rFonts w:hint="eastAsia" w:ascii="仿宋_GB2312" w:hAnsi="黑体" w:eastAsia="仿宋_GB2312"/>
          <w:sz w:val="32"/>
          <w:szCs w:val="32"/>
        </w:rPr>
        <w:t>家。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对其中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64</w:t>
      </w:r>
      <w:r>
        <w:rPr>
          <w:rFonts w:hint="eastAsia" w:ascii="仿宋_GB2312" w:hAnsi="黑体" w:eastAsia="仿宋_GB2312"/>
          <w:sz w:val="32"/>
          <w:szCs w:val="32"/>
        </w:rPr>
        <w:t>家单位实施执法检查，检查比例为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100</w:t>
      </w:r>
      <w:r>
        <w:rPr>
          <w:rFonts w:hint="eastAsia" w:ascii="仿宋_GB2312" w:hAnsi="黑体" w:eastAsia="仿宋_GB2312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其他需要说明的事项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overflowPunct/>
        <w:topLinePunct w:val="0"/>
        <w:bidi w:val="0"/>
        <w:snapToGrid/>
        <w:spacing w:line="560" w:lineRule="exact"/>
        <w:ind w:firstLine="0" w:firstLineChars="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检查项目见行政检查单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default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           </w:t>
      </w:r>
      <w:bookmarkStart w:id="0" w:name="_GoBack"/>
      <w:bookmarkEnd w:id="0"/>
      <w:r>
        <w:rPr>
          <w:rFonts w:hint="eastAsia" w:ascii="仿宋_GB2312" w:hAnsi="黑体" w:eastAsia="仿宋_GB2312"/>
          <w:sz w:val="32"/>
          <w:szCs w:val="32"/>
        </w:rPr>
        <w:t xml:space="preserve">  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北京市门头沟</w:t>
      </w:r>
      <w:r>
        <w:rPr>
          <w:rFonts w:hint="eastAsia" w:ascii="仿宋_GB2312" w:hAnsi="黑体" w:eastAsia="仿宋_GB2312"/>
          <w:sz w:val="32"/>
          <w:szCs w:val="32"/>
        </w:rPr>
        <w:t>区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住房和城乡建设委员会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                          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黑体" w:eastAsia="仿宋_GB2312"/>
          <w:sz w:val="32"/>
          <w:szCs w:val="32"/>
        </w:rPr>
        <w:t>年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1月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bidi w:val="0"/>
        <w:snapToGrid/>
        <w:spacing w:line="56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textAlignment w:val="auto"/>
        <w:outlineLvl w:val="9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884AE1"/>
    <w:multiLevelType w:val="singleLevel"/>
    <w:tmpl w:val="0F884AE1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3YmYzYWFiOTNlNThkN2Y1ODkzMGNmZjllYjI2ZDEifQ=="/>
  </w:docVars>
  <w:rsids>
    <w:rsidRoot w:val="3CE14FA7"/>
    <w:rsid w:val="072564C7"/>
    <w:rsid w:val="0DC21862"/>
    <w:rsid w:val="1A324AAA"/>
    <w:rsid w:val="1A427761"/>
    <w:rsid w:val="2A7B7DED"/>
    <w:rsid w:val="2FEB0250"/>
    <w:rsid w:val="3474D3A6"/>
    <w:rsid w:val="3ACC4BDA"/>
    <w:rsid w:val="3CE14FA7"/>
    <w:rsid w:val="3D4A5183"/>
    <w:rsid w:val="3F6362F7"/>
    <w:rsid w:val="43BD8D65"/>
    <w:rsid w:val="5DEB8FDC"/>
    <w:rsid w:val="655671C5"/>
    <w:rsid w:val="67021C73"/>
    <w:rsid w:val="73FD493E"/>
    <w:rsid w:val="79FE2168"/>
    <w:rsid w:val="7DC9F031"/>
    <w:rsid w:val="DFCFD098"/>
    <w:rsid w:val="FFBEC8E4"/>
    <w:rsid w:val="FFFB9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sfj</Company>
  <Pages>1</Pages>
  <Words>182</Words>
  <Characters>201</Characters>
  <Lines>0</Lines>
  <Paragraphs>0</Paragraphs>
  <TotalTime>16</TotalTime>
  <ScaleCrop>false</ScaleCrop>
  <LinksUpToDate>false</LinksUpToDate>
  <CharactersWithSpaces>258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2023-02-04T07:54:00Z</dcterms:created>
  <dc:creator>user</dc:creator>
  <cp:lastModifiedBy>sugon</cp:lastModifiedBy>
  <dcterms:modified xsi:type="dcterms:W3CDTF">2024-01-22T17:00:18Z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6C3C3F3221244D43954C7AE3A3CF897D_12</vt:lpwstr>
  </property>
</Properties>
</file>