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4686E" w:rsidRPr="00490334" w:rsidRDefault="00917433" w:rsidP="00127433">
      <w:pPr>
        <w:spacing w:line="500" w:lineRule="exact"/>
        <w:jc w:val="center"/>
        <w:rPr>
          <w:rFonts w:ascii="黑体" w:eastAsia="黑体" w:hAnsi="黑体"/>
          <w:sz w:val="32"/>
          <w:szCs w:val="32"/>
        </w:rPr>
      </w:pPr>
      <w:bookmarkStart w:id="0" w:name="_GoBack"/>
      <w:bookmarkEnd w:id="0"/>
      <w:r w:rsidRPr="00490334">
        <w:rPr>
          <w:rFonts w:ascii="黑体" w:eastAsia="黑体" w:hAnsi="黑体" w:hint="eastAsia"/>
          <w:sz w:val="32"/>
          <w:szCs w:val="32"/>
        </w:rPr>
        <w:t>门头沟区财政局</w:t>
      </w:r>
      <w:r w:rsidR="00B4686E" w:rsidRPr="00490334">
        <w:rPr>
          <w:rFonts w:ascii="黑体" w:eastAsia="黑体" w:hAnsi="黑体"/>
          <w:sz w:val="32"/>
          <w:szCs w:val="32"/>
        </w:rPr>
        <w:t>202</w:t>
      </w:r>
      <w:r w:rsidR="00BD749E" w:rsidRPr="00490334">
        <w:rPr>
          <w:rFonts w:ascii="黑体" w:eastAsia="黑体" w:hAnsi="黑体"/>
          <w:sz w:val="32"/>
          <w:szCs w:val="32"/>
        </w:rPr>
        <w:t>2</w:t>
      </w:r>
      <w:r w:rsidR="00B4686E" w:rsidRPr="00490334">
        <w:rPr>
          <w:rFonts w:ascii="黑体" w:eastAsia="黑体" w:hAnsi="黑体"/>
          <w:sz w:val="32"/>
          <w:szCs w:val="32"/>
        </w:rPr>
        <w:t>年度</w:t>
      </w:r>
      <w:r w:rsidR="00B4686E" w:rsidRPr="00490334">
        <w:rPr>
          <w:rFonts w:ascii="MS Mincho" w:eastAsia="MS Mincho" w:hAnsi="MS Mincho" w:cs="MS Mincho" w:hint="eastAsia"/>
          <w:sz w:val="32"/>
          <w:szCs w:val="32"/>
        </w:rPr>
        <w:t>​</w:t>
      </w:r>
      <w:r w:rsidR="00B4686E" w:rsidRPr="00490334">
        <w:rPr>
          <w:rFonts w:ascii="黑体" w:eastAsia="黑体" w:hAnsi="黑体"/>
          <w:sz w:val="32"/>
          <w:szCs w:val="32"/>
        </w:rPr>
        <w:t>会计监督检查</w:t>
      </w:r>
      <w:r w:rsidR="00597C0B" w:rsidRPr="00490334">
        <w:rPr>
          <w:rFonts w:ascii="黑体" w:eastAsia="黑体" w:hAnsi="黑体" w:hint="eastAsia"/>
          <w:sz w:val="32"/>
          <w:szCs w:val="32"/>
        </w:rPr>
        <w:t>情况</w:t>
      </w:r>
      <w:r w:rsidR="00B4686E" w:rsidRPr="00490334">
        <w:rPr>
          <w:rFonts w:ascii="黑体" w:eastAsia="黑体" w:hAnsi="黑体"/>
          <w:sz w:val="32"/>
          <w:szCs w:val="32"/>
        </w:rPr>
        <w:t>通告</w:t>
      </w:r>
    </w:p>
    <w:p w:rsidR="00D8396A" w:rsidRPr="006B0A18" w:rsidRDefault="00D8396A" w:rsidP="00127433">
      <w:pPr>
        <w:spacing w:line="500" w:lineRule="exact"/>
        <w:ind w:firstLineChars="200" w:firstLine="480"/>
        <w:rPr>
          <w:rFonts w:asciiTheme="minorEastAsia" w:hAnsiTheme="minorEastAsia"/>
          <w:sz w:val="24"/>
          <w:szCs w:val="24"/>
        </w:rPr>
      </w:pPr>
    </w:p>
    <w:p w:rsidR="00B4686E" w:rsidRPr="006B0A18" w:rsidRDefault="00D8396A" w:rsidP="00127433">
      <w:pPr>
        <w:spacing w:line="500" w:lineRule="exact"/>
        <w:ind w:firstLineChars="200" w:firstLine="480"/>
        <w:rPr>
          <w:rFonts w:asciiTheme="minorEastAsia" w:hAnsiTheme="minorEastAsia"/>
          <w:sz w:val="24"/>
          <w:szCs w:val="24"/>
        </w:rPr>
      </w:pPr>
      <w:r w:rsidRPr="006B0A18">
        <w:rPr>
          <w:rFonts w:asciiTheme="minorEastAsia" w:hAnsiTheme="minorEastAsia" w:hint="eastAsia"/>
          <w:sz w:val="24"/>
          <w:szCs w:val="24"/>
        </w:rPr>
        <w:t>为</w:t>
      </w:r>
      <w:r w:rsidR="00B4686E" w:rsidRPr="006B0A18">
        <w:rPr>
          <w:rFonts w:asciiTheme="minorEastAsia" w:hAnsiTheme="minorEastAsia"/>
          <w:sz w:val="24"/>
          <w:szCs w:val="24"/>
        </w:rPr>
        <w:t>切实履行《中华人民共和国会计法》赋予财政部门的监督职责，落实有关会计准则和内部控制规范，进一步提升会计信息质量和内部控制管理水平，</w:t>
      </w:r>
      <w:r w:rsidR="00D8548A" w:rsidRPr="006B0A18">
        <w:rPr>
          <w:rFonts w:asciiTheme="minorEastAsia" w:hAnsiTheme="minorEastAsia" w:hint="eastAsia"/>
          <w:sz w:val="24"/>
          <w:szCs w:val="24"/>
        </w:rPr>
        <w:t>根据</w:t>
      </w:r>
      <w:r w:rsidR="00D8548A" w:rsidRPr="006B0A18">
        <w:rPr>
          <w:rFonts w:asciiTheme="minorEastAsia" w:hAnsiTheme="minorEastAsia" w:cs="宋体" w:hint="eastAsia"/>
          <w:kern w:val="0"/>
          <w:sz w:val="24"/>
          <w:szCs w:val="24"/>
        </w:rPr>
        <w:t>北京市财政局</w:t>
      </w:r>
      <w:r w:rsidR="00D94EAA" w:rsidRPr="006B0A18">
        <w:rPr>
          <w:rFonts w:asciiTheme="minorEastAsia" w:hAnsiTheme="minorEastAsia" w:cs="宋体" w:hint="eastAsia"/>
          <w:kern w:val="0"/>
          <w:sz w:val="24"/>
          <w:szCs w:val="24"/>
        </w:rPr>
        <w:t>统一</w:t>
      </w:r>
      <w:r w:rsidR="00D8548A" w:rsidRPr="006B0A18">
        <w:rPr>
          <w:rFonts w:asciiTheme="minorEastAsia" w:hAnsiTheme="minorEastAsia" w:cs="宋体" w:hint="eastAsia"/>
          <w:kern w:val="0"/>
          <w:sz w:val="24"/>
          <w:szCs w:val="24"/>
        </w:rPr>
        <w:t>部署</w:t>
      </w:r>
      <w:r w:rsidR="00B4686E" w:rsidRPr="006B0A18">
        <w:rPr>
          <w:rFonts w:asciiTheme="minorEastAsia" w:hAnsiTheme="minorEastAsia"/>
          <w:sz w:val="24"/>
          <w:szCs w:val="24"/>
        </w:rPr>
        <w:t>，</w:t>
      </w:r>
      <w:r w:rsidR="00BD749E" w:rsidRPr="006B0A18">
        <w:rPr>
          <w:rFonts w:asciiTheme="minorEastAsia" w:hAnsiTheme="minorEastAsia" w:hint="eastAsia"/>
          <w:sz w:val="24"/>
          <w:szCs w:val="24"/>
        </w:rPr>
        <w:t>门头沟区</w:t>
      </w:r>
      <w:r w:rsidR="00B4686E" w:rsidRPr="006B0A18">
        <w:rPr>
          <w:rFonts w:asciiTheme="minorEastAsia" w:hAnsiTheme="minorEastAsia"/>
          <w:sz w:val="24"/>
          <w:szCs w:val="24"/>
        </w:rPr>
        <w:t>财政局于202</w:t>
      </w:r>
      <w:r w:rsidR="00BD749E" w:rsidRPr="006B0A18">
        <w:rPr>
          <w:rFonts w:asciiTheme="minorEastAsia" w:hAnsiTheme="minorEastAsia"/>
          <w:sz w:val="24"/>
          <w:szCs w:val="24"/>
        </w:rPr>
        <w:t>2</w:t>
      </w:r>
      <w:r w:rsidR="00B4686E" w:rsidRPr="006B0A18">
        <w:rPr>
          <w:rFonts w:asciiTheme="minorEastAsia" w:hAnsiTheme="minorEastAsia"/>
          <w:sz w:val="24"/>
          <w:szCs w:val="24"/>
        </w:rPr>
        <w:t>年</w:t>
      </w:r>
      <w:r w:rsidR="00BD749E" w:rsidRPr="006B0A18">
        <w:rPr>
          <w:rFonts w:asciiTheme="minorEastAsia" w:hAnsiTheme="minorEastAsia"/>
          <w:sz w:val="24"/>
          <w:szCs w:val="24"/>
        </w:rPr>
        <w:t>10</w:t>
      </w:r>
      <w:r w:rsidR="00B4686E" w:rsidRPr="006B0A18">
        <w:rPr>
          <w:rFonts w:asciiTheme="minorEastAsia" w:hAnsiTheme="minorEastAsia"/>
          <w:sz w:val="24"/>
          <w:szCs w:val="24"/>
        </w:rPr>
        <w:t>月至11月</w:t>
      </w:r>
      <w:r w:rsidR="00AF715A" w:rsidRPr="006B0A18">
        <w:rPr>
          <w:rFonts w:asciiTheme="minorEastAsia" w:hAnsiTheme="minorEastAsia" w:hint="eastAsia"/>
          <w:sz w:val="24"/>
          <w:szCs w:val="24"/>
        </w:rPr>
        <w:t>组织</w:t>
      </w:r>
      <w:r w:rsidR="00B4686E" w:rsidRPr="006B0A18">
        <w:rPr>
          <w:rFonts w:asciiTheme="minorEastAsia" w:hAnsiTheme="minorEastAsia"/>
          <w:sz w:val="24"/>
          <w:szCs w:val="24"/>
        </w:rPr>
        <w:t>开展了会计监督检查工作。</w:t>
      </w:r>
    </w:p>
    <w:p w:rsidR="00BD749E" w:rsidRPr="006B0A18" w:rsidRDefault="00BD749E" w:rsidP="00127433">
      <w:pPr>
        <w:spacing w:line="500" w:lineRule="exact"/>
        <w:ind w:firstLineChars="200" w:firstLine="480"/>
        <w:rPr>
          <w:rFonts w:asciiTheme="minorEastAsia" w:hAnsiTheme="minorEastAsia"/>
          <w:sz w:val="24"/>
          <w:szCs w:val="24"/>
        </w:rPr>
      </w:pPr>
      <w:r w:rsidRPr="006B0A18">
        <w:rPr>
          <w:rFonts w:asciiTheme="minorEastAsia" w:hAnsiTheme="minorEastAsia" w:hint="eastAsia"/>
          <w:sz w:val="24"/>
          <w:szCs w:val="24"/>
        </w:rPr>
        <w:t>一、检查</w:t>
      </w:r>
      <w:r w:rsidRPr="006B0A18">
        <w:rPr>
          <w:rFonts w:asciiTheme="minorEastAsia" w:hAnsiTheme="minorEastAsia"/>
          <w:sz w:val="24"/>
          <w:szCs w:val="24"/>
        </w:rPr>
        <w:t>对象</w:t>
      </w:r>
    </w:p>
    <w:p w:rsidR="00BD749E" w:rsidRPr="006B0A18" w:rsidRDefault="00BD749E" w:rsidP="00127433">
      <w:pPr>
        <w:spacing w:line="500" w:lineRule="exact"/>
        <w:ind w:firstLineChars="200" w:firstLine="480"/>
        <w:rPr>
          <w:rFonts w:asciiTheme="minorEastAsia" w:hAnsiTheme="minorEastAsia"/>
          <w:sz w:val="24"/>
          <w:szCs w:val="24"/>
        </w:rPr>
      </w:pPr>
      <w:r w:rsidRPr="006B0A18">
        <w:rPr>
          <w:rFonts w:asciiTheme="minorEastAsia" w:hAnsiTheme="minorEastAsia" w:hint="eastAsia"/>
          <w:sz w:val="24"/>
          <w:szCs w:val="24"/>
        </w:rPr>
        <w:t>本年度我区确定的</w:t>
      </w:r>
      <w:r w:rsidRPr="006B0A18">
        <w:rPr>
          <w:rFonts w:asciiTheme="minorEastAsia" w:hAnsiTheme="minorEastAsia"/>
          <w:sz w:val="24"/>
          <w:szCs w:val="24"/>
        </w:rPr>
        <w:t>检查</w:t>
      </w:r>
      <w:r w:rsidRPr="006B0A18">
        <w:rPr>
          <w:rFonts w:asciiTheme="minorEastAsia" w:hAnsiTheme="minorEastAsia" w:hint="eastAsia"/>
          <w:sz w:val="24"/>
          <w:szCs w:val="24"/>
        </w:rPr>
        <w:t>对象</w:t>
      </w:r>
      <w:r w:rsidRPr="006B0A18">
        <w:rPr>
          <w:rFonts w:asciiTheme="minorEastAsia" w:hAnsiTheme="minorEastAsia"/>
          <w:sz w:val="24"/>
          <w:szCs w:val="24"/>
        </w:rPr>
        <w:t>为</w:t>
      </w:r>
      <w:r w:rsidRPr="006B0A18">
        <w:rPr>
          <w:rFonts w:asciiTheme="minorEastAsia" w:hAnsiTheme="minorEastAsia" w:hint="eastAsia"/>
          <w:sz w:val="24"/>
          <w:szCs w:val="24"/>
        </w:rPr>
        <w:t>3家</w:t>
      </w:r>
      <w:r w:rsidRPr="006B0A18">
        <w:rPr>
          <w:rFonts w:asciiTheme="minorEastAsia" w:hAnsiTheme="minorEastAsia"/>
          <w:sz w:val="24"/>
          <w:szCs w:val="24"/>
        </w:rPr>
        <w:t>行政事业单位和</w:t>
      </w:r>
      <w:r w:rsidRPr="006B0A18">
        <w:rPr>
          <w:rFonts w:asciiTheme="minorEastAsia" w:hAnsiTheme="minorEastAsia" w:hint="eastAsia"/>
          <w:sz w:val="24"/>
          <w:szCs w:val="24"/>
        </w:rPr>
        <w:t>1家代理</w:t>
      </w:r>
      <w:r w:rsidRPr="006B0A18">
        <w:rPr>
          <w:rFonts w:asciiTheme="minorEastAsia" w:hAnsiTheme="minorEastAsia"/>
          <w:sz w:val="24"/>
          <w:szCs w:val="24"/>
        </w:rPr>
        <w:t>记账机构</w:t>
      </w:r>
      <w:r w:rsidRPr="006B0A18">
        <w:rPr>
          <w:rFonts w:asciiTheme="minorEastAsia" w:hAnsiTheme="minorEastAsia" w:hint="eastAsia"/>
          <w:sz w:val="24"/>
          <w:szCs w:val="24"/>
        </w:rPr>
        <w:t>。</w:t>
      </w:r>
    </w:p>
    <w:p w:rsidR="00BD749E" w:rsidRPr="006B0A18" w:rsidRDefault="00BD749E" w:rsidP="00127433">
      <w:pPr>
        <w:spacing w:line="500" w:lineRule="exact"/>
        <w:ind w:firstLineChars="200" w:firstLine="480"/>
        <w:rPr>
          <w:rFonts w:asciiTheme="minorEastAsia" w:hAnsiTheme="minorEastAsia"/>
          <w:sz w:val="24"/>
          <w:szCs w:val="24"/>
        </w:rPr>
      </w:pPr>
      <w:r w:rsidRPr="006B0A18">
        <w:rPr>
          <w:rFonts w:asciiTheme="minorEastAsia" w:hAnsiTheme="minorEastAsia" w:hint="eastAsia"/>
          <w:sz w:val="24"/>
          <w:szCs w:val="24"/>
        </w:rPr>
        <w:t>二、</w:t>
      </w:r>
      <w:r w:rsidR="00B4686E" w:rsidRPr="006B0A18">
        <w:rPr>
          <w:rFonts w:asciiTheme="minorEastAsia" w:hAnsiTheme="minorEastAsia"/>
          <w:sz w:val="24"/>
          <w:szCs w:val="24"/>
        </w:rPr>
        <w:t>检查内容</w:t>
      </w:r>
    </w:p>
    <w:p w:rsidR="00BD749E" w:rsidRPr="006B0A18" w:rsidRDefault="00BD749E" w:rsidP="00127433">
      <w:pPr>
        <w:spacing w:line="500" w:lineRule="exact"/>
        <w:ind w:firstLineChars="200" w:firstLine="480"/>
        <w:rPr>
          <w:rFonts w:asciiTheme="minorEastAsia" w:hAnsiTheme="minorEastAsia"/>
          <w:sz w:val="24"/>
          <w:szCs w:val="24"/>
        </w:rPr>
      </w:pPr>
      <w:r w:rsidRPr="006B0A18">
        <w:rPr>
          <w:rFonts w:asciiTheme="minorEastAsia" w:hAnsiTheme="minorEastAsia" w:hint="eastAsia"/>
          <w:sz w:val="24"/>
          <w:szCs w:val="24"/>
        </w:rPr>
        <w:t>对行政事业单位，重点关注政府会计准则制度执行情况，将会计检查与政府财务报告账表一致性、预决算编报检查相结合，关注收入纳入预算、支出预算政策落实、结转结余资金管理、非税收入管理、资产管理、内部控制制度建设和实施情况执行情况等。</w:t>
      </w:r>
    </w:p>
    <w:p w:rsidR="00BD749E" w:rsidRPr="006B0A18" w:rsidRDefault="00BD749E" w:rsidP="00127433">
      <w:pPr>
        <w:spacing w:line="500" w:lineRule="exact"/>
        <w:ind w:firstLineChars="200" w:firstLine="480"/>
        <w:rPr>
          <w:rFonts w:asciiTheme="minorEastAsia" w:hAnsiTheme="minorEastAsia"/>
          <w:sz w:val="24"/>
          <w:szCs w:val="24"/>
        </w:rPr>
      </w:pPr>
      <w:r w:rsidRPr="006B0A18">
        <w:rPr>
          <w:rFonts w:asciiTheme="minorEastAsia" w:hAnsiTheme="minorEastAsia" w:hint="eastAsia"/>
          <w:sz w:val="24"/>
          <w:szCs w:val="24"/>
        </w:rPr>
        <w:t>对</w:t>
      </w:r>
      <w:r w:rsidRPr="006B0A18">
        <w:rPr>
          <w:rFonts w:asciiTheme="minorEastAsia" w:hAnsiTheme="minorEastAsia"/>
          <w:sz w:val="24"/>
          <w:szCs w:val="24"/>
        </w:rPr>
        <w:t>代理记账机构</w:t>
      </w:r>
      <w:r w:rsidRPr="006B0A18">
        <w:rPr>
          <w:rFonts w:asciiTheme="minorEastAsia" w:hAnsiTheme="minorEastAsia" w:hint="eastAsia"/>
          <w:sz w:val="24"/>
          <w:szCs w:val="24"/>
        </w:rPr>
        <w:t>，重点关注一是业务开展情况</w:t>
      </w:r>
      <w:r w:rsidRPr="006B0A18">
        <w:rPr>
          <w:rFonts w:asciiTheme="minorEastAsia" w:hAnsiTheme="minorEastAsia"/>
          <w:sz w:val="24"/>
          <w:szCs w:val="24"/>
        </w:rPr>
        <w:t>，</w:t>
      </w:r>
      <w:r w:rsidRPr="006B0A18">
        <w:rPr>
          <w:rFonts w:asciiTheme="minorEastAsia" w:hAnsiTheme="minorEastAsia" w:hint="eastAsia"/>
          <w:sz w:val="24"/>
          <w:szCs w:val="24"/>
        </w:rPr>
        <w:t>包括代理记账机构</w:t>
      </w:r>
      <w:r w:rsidRPr="006B0A18">
        <w:rPr>
          <w:rFonts w:asciiTheme="minorEastAsia" w:hAnsiTheme="minorEastAsia"/>
          <w:sz w:val="24"/>
          <w:szCs w:val="24"/>
        </w:rPr>
        <w:t>委托合同</w:t>
      </w:r>
      <w:r w:rsidRPr="006B0A18">
        <w:rPr>
          <w:rFonts w:asciiTheme="minorEastAsia" w:hAnsiTheme="minorEastAsia" w:hint="eastAsia"/>
          <w:sz w:val="24"/>
          <w:szCs w:val="24"/>
        </w:rPr>
        <w:t>签订</w:t>
      </w:r>
      <w:r w:rsidRPr="006B0A18">
        <w:rPr>
          <w:rFonts w:asciiTheme="minorEastAsia" w:hAnsiTheme="minorEastAsia"/>
          <w:sz w:val="24"/>
          <w:szCs w:val="24"/>
        </w:rPr>
        <w:t>、受托会计资料及会计档案保管交接制度等是否符合相关法律法规规定，代理记账</w:t>
      </w:r>
      <w:r w:rsidRPr="006B0A18">
        <w:rPr>
          <w:rFonts w:asciiTheme="minorEastAsia" w:hAnsiTheme="minorEastAsia" w:hint="eastAsia"/>
          <w:sz w:val="24"/>
          <w:szCs w:val="24"/>
        </w:rPr>
        <w:t>业务</w:t>
      </w:r>
      <w:r w:rsidRPr="006B0A18">
        <w:rPr>
          <w:rFonts w:asciiTheme="minorEastAsia" w:hAnsiTheme="minorEastAsia"/>
          <w:sz w:val="24"/>
          <w:szCs w:val="24"/>
        </w:rPr>
        <w:t>会计核算是否规范，具体会计处理是否符合</w:t>
      </w:r>
      <w:r w:rsidRPr="006B0A18">
        <w:rPr>
          <w:rFonts w:asciiTheme="minorEastAsia" w:hAnsiTheme="minorEastAsia" w:hint="eastAsia"/>
          <w:sz w:val="24"/>
          <w:szCs w:val="24"/>
        </w:rPr>
        <w:t>国家</w:t>
      </w:r>
      <w:r w:rsidRPr="006B0A18">
        <w:rPr>
          <w:rFonts w:asciiTheme="minorEastAsia" w:hAnsiTheme="minorEastAsia"/>
          <w:sz w:val="24"/>
          <w:szCs w:val="24"/>
        </w:rPr>
        <w:t>统一的会计制度规定等</w:t>
      </w:r>
      <w:r w:rsidRPr="006B0A18">
        <w:rPr>
          <w:rFonts w:asciiTheme="minorEastAsia" w:hAnsiTheme="minorEastAsia" w:hint="eastAsia"/>
          <w:sz w:val="24"/>
          <w:szCs w:val="24"/>
        </w:rPr>
        <w:t>；二是</w:t>
      </w:r>
      <w:r w:rsidRPr="006B0A18">
        <w:rPr>
          <w:rFonts w:asciiTheme="minorEastAsia" w:hAnsiTheme="minorEastAsia"/>
          <w:sz w:val="24"/>
          <w:szCs w:val="24"/>
        </w:rPr>
        <w:t>内部管理情况</w:t>
      </w:r>
      <w:r w:rsidRPr="006B0A18">
        <w:rPr>
          <w:rFonts w:asciiTheme="minorEastAsia" w:hAnsiTheme="minorEastAsia" w:hint="eastAsia"/>
          <w:sz w:val="24"/>
          <w:szCs w:val="24"/>
        </w:rPr>
        <w:t>，</w:t>
      </w:r>
      <w:r w:rsidRPr="006B0A18">
        <w:rPr>
          <w:rFonts w:asciiTheme="minorEastAsia" w:hAnsiTheme="minorEastAsia"/>
          <w:sz w:val="24"/>
          <w:szCs w:val="24"/>
        </w:rPr>
        <w:t>包括代理记账机构自设财务</w:t>
      </w:r>
      <w:r w:rsidRPr="006B0A18">
        <w:rPr>
          <w:rFonts w:asciiTheme="minorEastAsia" w:hAnsiTheme="minorEastAsia" w:hint="eastAsia"/>
          <w:sz w:val="24"/>
          <w:szCs w:val="24"/>
        </w:rPr>
        <w:t>会计</w:t>
      </w:r>
      <w:r w:rsidRPr="006B0A18">
        <w:rPr>
          <w:rFonts w:asciiTheme="minorEastAsia" w:hAnsiTheme="minorEastAsia"/>
          <w:sz w:val="24"/>
          <w:szCs w:val="24"/>
        </w:rPr>
        <w:t>制度</w:t>
      </w:r>
      <w:r w:rsidRPr="006B0A18">
        <w:rPr>
          <w:rFonts w:asciiTheme="minorEastAsia" w:hAnsiTheme="minorEastAsia" w:hint="eastAsia"/>
          <w:sz w:val="24"/>
          <w:szCs w:val="24"/>
        </w:rPr>
        <w:t>和</w:t>
      </w:r>
      <w:r w:rsidRPr="006B0A18">
        <w:rPr>
          <w:rFonts w:asciiTheme="minorEastAsia" w:hAnsiTheme="minorEastAsia"/>
          <w:sz w:val="24"/>
          <w:szCs w:val="24"/>
        </w:rPr>
        <w:t>内部控制是否安全</w:t>
      </w:r>
      <w:r w:rsidRPr="006B0A18">
        <w:rPr>
          <w:rFonts w:asciiTheme="minorEastAsia" w:hAnsiTheme="minorEastAsia" w:hint="eastAsia"/>
          <w:sz w:val="24"/>
          <w:szCs w:val="24"/>
        </w:rPr>
        <w:t>，</w:t>
      </w:r>
      <w:r w:rsidRPr="006B0A18">
        <w:rPr>
          <w:rFonts w:asciiTheme="minorEastAsia" w:hAnsiTheme="minorEastAsia"/>
          <w:sz w:val="24"/>
          <w:szCs w:val="24"/>
        </w:rPr>
        <w:t>是否</w:t>
      </w:r>
      <w:r w:rsidRPr="006B0A18">
        <w:rPr>
          <w:rFonts w:asciiTheme="minorEastAsia" w:hAnsiTheme="minorEastAsia" w:hint="eastAsia"/>
          <w:sz w:val="24"/>
          <w:szCs w:val="24"/>
        </w:rPr>
        <w:t>得到</w:t>
      </w:r>
      <w:r w:rsidRPr="006B0A18">
        <w:rPr>
          <w:rFonts w:asciiTheme="minorEastAsia" w:hAnsiTheme="minorEastAsia"/>
          <w:sz w:val="24"/>
          <w:szCs w:val="24"/>
        </w:rPr>
        <w:t>有效落实。</w:t>
      </w:r>
    </w:p>
    <w:p w:rsidR="00B4686E" w:rsidRPr="006B0A18" w:rsidRDefault="00BD749E" w:rsidP="00127433">
      <w:pPr>
        <w:spacing w:line="500" w:lineRule="exact"/>
        <w:ind w:firstLineChars="200" w:firstLine="480"/>
        <w:rPr>
          <w:rFonts w:asciiTheme="minorEastAsia" w:hAnsiTheme="minorEastAsia"/>
          <w:sz w:val="24"/>
          <w:szCs w:val="24"/>
        </w:rPr>
      </w:pPr>
      <w:r w:rsidRPr="006B0A18">
        <w:rPr>
          <w:rFonts w:asciiTheme="minorEastAsia" w:hAnsiTheme="minorEastAsia" w:hint="eastAsia"/>
          <w:sz w:val="24"/>
          <w:szCs w:val="24"/>
        </w:rPr>
        <w:t>三</w:t>
      </w:r>
      <w:r w:rsidRPr="006B0A18">
        <w:rPr>
          <w:rFonts w:asciiTheme="minorEastAsia" w:hAnsiTheme="minorEastAsia"/>
          <w:sz w:val="24"/>
          <w:szCs w:val="24"/>
        </w:rPr>
        <w:t>、检查结果</w:t>
      </w:r>
    </w:p>
    <w:p w:rsidR="00B4686E" w:rsidRPr="006B0A18" w:rsidRDefault="00B4686E" w:rsidP="00127433">
      <w:pPr>
        <w:spacing w:line="500" w:lineRule="exact"/>
        <w:ind w:firstLineChars="200" w:firstLine="480"/>
        <w:rPr>
          <w:rFonts w:asciiTheme="minorEastAsia" w:hAnsiTheme="minorEastAsia"/>
          <w:sz w:val="24"/>
          <w:szCs w:val="24"/>
        </w:rPr>
      </w:pPr>
      <w:r w:rsidRPr="006B0A18">
        <w:rPr>
          <w:rFonts w:asciiTheme="minorEastAsia" w:hAnsiTheme="minorEastAsia"/>
          <w:sz w:val="24"/>
          <w:szCs w:val="24"/>
        </w:rPr>
        <w:t>被检查单位能够较好地执行《中华人民共和国会计法》及有关法律法规，会计核算较为规范，内部控制体系逐步完善，会计信息质量逐年提高</w:t>
      </w:r>
      <w:r w:rsidR="00505138" w:rsidRPr="006B0A18">
        <w:rPr>
          <w:rFonts w:asciiTheme="minorEastAsia" w:hAnsiTheme="minorEastAsia" w:hint="eastAsia"/>
          <w:sz w:val="24"/>
          <w:szCs w:val="24"/>
        </w:rPr>
        <w:t>，</w:t>
      </w:r>
      <w:r w:rsidRPr="006B0A18">
        <w:rPr>
          <w:rFonts w:asciiTheme="minorEastAsia" w:hAnsiTheme="minorEastAsia"/>
          <w:sz w:val="24"/>
          <w:szCs w:val="24"/>
        </w:rPr>
        <w:t>但是</w:t>
      </w:r>
      <w:r w:rsidR="00F67EAC" w:rsidRPr="006B0A18">
        <w:rPr>
          <w:rFonts w:asciiTheme="minorEastAsia" w:hAnsiTheme="minorEastAsia" w:hint="eastAsia"/>
          <w:sz w:val="24"/>
          <w:szCs w:val="24"/>
        </w:rPr>
        <w:t>检查中</w:t>
      </w:r>
      <w:r w:rsidR="00F67EAC" w:rsidRPr="006B0A18">
        <w:rPr>
          <w:rFonts w:asciiTheme="minorEastAsia" w:hAnsiTheme="minorEastAsia"/>
          <w:sz w:val="24"/>
          <w:szCs w:val="24"/>
        </w:rPr>
        <w:t>也发现一些问题</w:t>
      </w:r>
      <w:r w:rsidR="00505138" w:rsidRPr="006B0A18">
        <w:rPr>
          <w:rFonts w:asciiTheme="minorEastAsia" w:hAnsiTheme="minorEastAsia" w:hint="eastAsia"/>
          <w:sz w:val="24"/>
          <w:szCs w:val="24"/>
        </w:rPr>
        <w:t>需</w:t>
      </w:r>
      <w:r w:rsidR="00505138" w:rsidRPr="006B0A18">
        <w:rPr>
          <w:rFonts w:asciiTheme="minorEastAsia" w:hAnsiTheme="minorEastAsia"/>
          <w:sz w:val="24"/>
          <w:szCs w:val="24"/>
        </w:rPr>
        <w:t>进一步加强整改。</w:t>
      </w:r>
    </w:p>
    <w:p w:rsidR="009E5AD1" w:rsidRPr="006B0A18" w:rsidRDefault="00B4686E" w:rsidP="00127433">
      <w:pPr>
        <w:spacing w:line="500" w:lineRule="exact"/>
        <w:ind w:firstLineChars="200" w:firstLine="480"/>
        <w:rPr>
          <w:rFonts w:asciiTheme="minorEastAsia" w:hAnsiTheme="minorEastAsia"/>
          <w:sz w:val="24"/>
          <w:szCs w:val="24"/>
        </w:rPr>
      </w:pPr>
      <w:r w:rsidRPr="006B0A18">
        <w:rPr>
          <w:rFonts w:asciiTheme="minorEastAsia" w:hAnsiTheme="minorEastAsia"/>
          <w:sz w:val="24"/>
          <w:szCs w:val="24"/>
        </w:rPr>
        <w:t>行政事业单位发现</w:t>
      </w:r>
      <w:r w:rsidR="000A74FA" w:rsidRPr="006B0A18">
        <w:rPr>
          <w:rFonts w:asciiTheme="minorEastAsia" w:hAnsiTheme="minorEastAsia" w:hint="eastAsia"/>
          <w:sz w:val="24"/>
          <w:szCs w:val="24"/>
        </w:rPr>
        <w:t>的</w:t>
      </w:r>
      <w:r w:rsidR="000A74FA" w:rsidRPr="006B0A18">
        <w:rPr>
          <w:rFonts w:asciiTheme="minorEastAsia" w:hAnsiTheme="minorEastAsia"/>
          <w:sz w:val="24"/>
          <w:szCs w:val="24"/>
        </w:rPr>
        <w:t>主要</w:t>
      </w:r>
      <w:r w:rsidRPr="006B0A18">
        <w:rPr>
          <w:rFonts w:asciiTheme="minorEastAsia" w:hAnsiTheme="minorEastAsia"/>
          <w:sz w:val="24"/>
          <w:szCs w:val="24"/>
        </w:rPr>
        <w:t>问题：</w:t>
      </w:r>
      <w:r w:rsidR="004565A6" w:rsidRPr="006B0A18">
        <w:rPr>
          <w:rFonts w:asciiTheme="minorEastAsia" w:hAnsiTheme="minorEastAsia" w:hint="eastAsia"/>
          <w:sz w:val="24"/>
          <w:szCs w:val="24"/>
        </w:rPr>
        <w:t>一是</w:t>
      </w:r>
      <w:r w:rsidR="009E5AD1" w:rsidRPr="006B0A18">
        <w:rPr>
          <w:rFonts w:asciiTheme="minorEastAsia" w:hAnsiTheme="minorEastAsia" w:hint="eastAsia"/>
          <w:sz w:val="24"/>
          <w:szCs w:val="24"/>
        </w:rPr>
        <w:t>预算管理方面</w:t>
      </w:r>
      <w:r w:rsidR="009E5AD1" w:rsidRPr="006B0A18">
        <w:rPr>
          <w:rFonts w:asciiTheme="minorEastAsia" w:hAnsiTheme="minorEastAsia"/>
          <w:sz w:val="24"/>
          <w:szCs w:val="24"/>
        </w:rPr>
        <w:t>，</w:t>
      </w:r>
      <w:r w:rsidR="004565A6" w:rsidRPr="006B0A18">
        <w:rPr>
          <w:rFonts w:asciiTheme="minorEastAsia" w:hAnsiTheme="minorEastAsia" w:hint="eastAsia"/>
          <w:sz w:val="24"/>
          <w:szCs w:val="24"/>
        </w:rPr>
        <w:t>存在</w:t>
      </w:r>
      <w:r w:rsidR="009E5AD1" w:rsidRPr="006B0A18">
        <w:rPr>
          <w:rFonts w:asciiTheme="minorEastAsia" w:hAnsiTheme="minorEastAsia" w:hint="eastAsia"/>
          <w:sz w:val="24"/>
          <w:szCs w:val="24"/>
        </w:rPr>
        <w:t>预算编制不准确</w:t>
      </w:r>
      <w:r w:rsidR="004565A6" w:rsidRPr="006B0A18">
        <w:rPr>
          <w:rFonts w:asciiTheme="minorEastAsia" w:hAnsiTheme="minorEastAsia" w:hint="eastAsia"/>
          <w:sz w:val="24"/>
          <w:szCs w:val="24"/>
        </w:rPr>
        <w:t>、</w:t>
      </w:r>
      <w:r w:rsidR="009E5AD1" w:rsidRPr="006B0A18">
        <w:rPr>
          <w:rFonts w:asciiTheme="minorEastAsia" w:hAnsiTheme="minorEastAsia" w:hint="eastAsia"/>
          <w:sz w:val="24"/>
          <w:szCs w:val="24"/>
        </w:rPr>
        <w:t>项目预算</w:t>
      </w:r>
      <w:r w:rsidR="009E5AD1" w:rsidRPr="006B0A18">
        <w:rPr>
          <w:rFonts w:asciiTheme="minorEastAsia" w:hAnsiTheme="minorEastAsia"/>
          <w:sz w:val="24"/>
          <w:szCs w:val="24"/>
        </w:rPr>
        <w:t>编制</w:t>
      </w:r>
      <w:proofErr w:type="gramStart"/>
      <w:r w:rsidR="009E5AD1" w:rsidRPr="006B0A18">
        <w:rPr>
          <w:rFonts w:asciiTheme="minorEastAsia" w:hAnsiTheme="minorEastAsia" w:hint="eastAsia"/>
          <w:sz w:val="24"/>
          <w:szCs w:val="24"/>
        </w:rPr>
        <w:t>不</w:t>
      </w:r>
      <w:proofErr w:type="gramEnd"/>
      <w:r w:rsidR="009E5AD1" w:rsidRPr="006B0A18">
        <w:rPr>
          <w:rFonts w:asciiTheme="minorEastAsia" w:hAnsiTheme="minorEastAsia" w:hint="eastAsia"/>
          <w:sz w:val="24"/>
          <w:szCs w:val="24"/>
        </w:rPr>
        <w:t>细化</w:t>
      </w:r>
      <w:r w:rsidR="004565A6" w:rsidRPr="006B0A18">
        <w:rPr>
          <w:rFonts w:asciiTheme="minorEastAsia" w:hAnsiTheme="minorEastAsia" w:hint="eastAsia"/>
          <w:sz w:val="24"/>
          <w:szCs w:val="24"/>
        </w:rPr>
        <w:t>、</w:t>
      </w:r>
      <w:r w:rsidR="009E5AD1" w:rsidRPr="006B0A18">
        <w:rPr>
          <w:rFonts w:asciiTheme="minorEastAsia" w:hAnsiTheme="minorEastAsia" w:hint="eastAsia"/>
          <w:sz w:val="24"/>
          <w:szCs w:val="24"/>
        </w:rPr>
        <w:t>个别预算项目执行进度较慢</w:t>
      </w:r>
      <w:r w:rsidR="004565A6" w:rsidRPr="006B0A18">
        <w:rPr>
          <w:rFonts w:asciiTheme="minorEastAsia" w:hAnsiTheme="minorEastAsia" w:hint="eastAsia"/>
          <w:sz w:val="24"/>
          <w:szCs w:val="24"/>
        </w:rPr>
        <w:t>情况。二是</w:t>
      </w:r>
      <w:r w:rsidR="009E5AD1" w:rsidRPr="006B0A18">
        <w:rPr>
          <w:rFonts w:asciiTheme="minorEastAsia" w:hAnsiTheme="minorEastAsia" w:hint="eastAsia"/>
          <w:sz w:val="24"/>
          <w:szCs w:val="24"/>
        </w:rPr>
        <w:t>资产管理方面，</w:t>
      </w:r>
      <w:r w:rsidR="004565A6" w:rsidRPr="006B0A18">
        <w:rPr>
          <w:rFonts w:asciiTheme="minorEastAsia" w:hAnsiTheme="minorEastAsia" w:hint="eastAsia"/>
          <w:sz w:val="24"/>
          <w:szCs w:val="24"/>
        </w:rPr>
        <w:t>存在</w:t>
      </w:r>
      <w:r w:rsidR="009E5AD1" w:rsidRPr="006B0A18">
        <w:rPr>
          <w:rFonts w:asciiTheme="minorEastAsia" w:hAnsiTheme="minorEastAsia" w:hint="eastAsia"/>
          <w:sz w:val="24"/>
          <w:szCs w:val="24"/>
        </w:rPr>
        <w:t>未定期进行资产清查盘点</w:t>
      </w:r>
      <w:r w:rsidR="004565A6" w:rsidRPr="006B0A18">
        <w:rPr>
          <w:rFonts w:asciiTheme="minorEastAsia" w:hAnsiTheme="minorEastAsia" w:hint="eastAsia"/>
          <w:sz w:val="24"/>
          <w:szCs w:val="24"/>
        </w:rPr>
        <w:t>、</w:t>
      </w:r>
      <w:r w:rsidR="009E5AD1" w:rsidRPr="006B0A18">
        <w:rPr>
          <w:rFonts w:asciiTheme="minorEastAsia" w:hAnsiTheme="minorEastAsia" w:hint="eastAsia"/>
          <w:sz w:val="24"/>
          <w:szCs w:val="24"/>
        </w:rPr>
        <w:t>超标准</w:t>
      </w:r>
      <w:r w:rsidR="009E5AD1" w:rsidRPr="006B0A18">
        <w:rPr>
          <w:rFonts w:asciiTheme="minorEastAsia" w:hAnsiTheme="minorEastAsia"/>
          <w:sz w:val="24"/>
          <w:szCs w:val="24"/>
        </w:rPr>
        <w:t>配置</w:t>
      </w:r>
      <w:r w:rsidR="009E5AD1" w:rsidRPr="006B0A18">
        <w:rPr>
          <w:rFonts w:asciiTheme="minorEastAsia" w:hAnsiTheme="minorEastAsia" w:hint="eastAsia"/>
          <w:sz w:val="24"/>
          <w:szCs w:val="24"/>
        </w:rPr>
        <w:t>值班</w:t>
      </w:r>
      <w:r w:rsidR="009E5AD1" w:rsidRPr="006B0A18">
        <w:rPr>
          <w:rFonts w:asciiTheme="minorEastAsia" w:hAnsiTheme="minorEastAsia"/>
          <w:sz w:val="24"/>
          <w:szCs w:val="24"/>
        </w:rPr>
        <w:t>用床</w:t>
      </w:r>
      <w:r w:rsidR="004565A6" w:rsidRPr="006B0A18">
        <w:rPr>
          <w:rFonts w:asciiTheme="minorEastAsia" w:hAnsiTheme="minorEastAsia" w:hint="eastAsia"/>
          <w:sz w:val="24"/>
          <w:szCs w:val="24"/>
        </w:rPr>
        <w:t>、</w:t>
      </w:r>
      <w:r w:rsidR="009E5AD1" w:rsidRPr="006B0A18">
        <w:rPr>
          <w:rFonts w:asciiTheme="minorEastAsia" w:hAnsiTheme="minorEastAsia" w:hint="eastAsia"/>
          <w:sz w:val="24"/>
          <w:szCs w:val="24"/>
        </w:rPr>
        <w:t>取得</w:t>
      </w:r>
      <w:r w:rsidR="009E5AD1" w:rsidRPr="006B0A18">
        <w:rPr>
          <w:rFonts w:asciiTheme="minorEastAsia" w:hAnsiTheme="minorEastAsia"/>
          <w:sz w:val="24"/>
          <w:szCs w:val="24"/>
        </w:rPr>
        <w:t>固定资产</w:t>
      </w:r>
      <w:r w:rsidR="009E5AD1" w:rsidRPr="006B0A18">
        <w:rPr>
          <w:rFonts w:asciiTheme="minorEastAsia" w:hAnsiTheme="minorEastAsia" w:hint="eastAsia"/>
          <w:sz w:val="24"/>
          <w:szCs w:val="24"/>
        </w:rPr>
        <w:t>未</w:t>
      </w:r>
      <w:r w:rsidR="009E5AD1" w:rsidRPr="006B0A18">
        <w:rPr>
          <w:rFonts w:asciiTheme="minorEastAsia" w:hAnsiTheme="minorEastAsia"/>
          <w:sz w:val="24"/>
          <w:szCs w:val="24"/>
        </w:rPr>
        <w:t>及时入账</w:t>
      </w:r>
      <w:r w:rsidR="004565A6" w:rsidRPr="006B0A18">
        <w:rPr>
          <w:rFonts w:asciiTheme="minorEastAsia" w:hAnsiTheme="minorEastAsia" w:hint="eastAsia"/>
          <w:sz w:val="24"/>
          <w:szCs w:val="24"/>
        </w:rPr>
        <w:t>情况。三是</w:t>
      </w:r>
      <w:r w:rsidR="009E5AD1" w:rsidRPr="006B0A18">
        <w:rPr>
          <w:rFonts w:asciiTheme="minorEastAsia" w:hAnsiTheme="minorEastAsia" w:hint="eastAsia"/>
          <w:sz w:val="24"/>
          <w:szCs w:val="24"/>
        </w:rPr>
        <w:t>内部控制方面，内控制度有待进一步完善，个别</w:t>
      </w:r>
      <w:r w:rsidR="009E5AD1" w:rsidRPr="006B0A18">
        <w:rPr>
          <w:rFonts w:asciiTheme="minorEastAsia" w:hAnsiTheme="minorEastAsia"/>
          <w:sz w:val="24"/>
          <w:szCs w:val="24"/>
        </w:rPr>
        <w:t>制度内容</w:t>
      </w:r>
      <w:r w:rsidR="009E5AD1" w:rsidRPr="006B0A18">
        <w:rPr>
          <w:rFonts w:asciiTheme="minorEastAsia" w:hAnsiTheme="minorEastAsia" w:hint="eastAsia"/>
          <w:sz w:val="24"/>
          <w:szCs w:val="24"/>
        </w:rPr>
        <w:t>不</w:t>
      </w:r>
      <w:r w:rsidR="009E5AD1" w:rsidRPr="006B0A18">
        <w:rPr>
          <w:rFonts w:asciiTheme="minorEastAsia" w:hAnsiTheme="minorEastAsia"/>
          <w:sz w:val="24"/>
          <w:szCs w:val="24"/>
        </w:rPr>
        <w:t>完整</w:t>
      </w:r>
      <w:r w:rsidR="009E5AD1" w:rsidRPr="006B0A18">
        <w:rPr>
          <w:rFonts w:asciiTheme="minorEastAsia" w:hAnsiTheme="minorEastAsia" w:hint="eastAsia"/>
          <w:sz w:val="24"/>
          <w:szCs w:val="24"/>
        </w:rPr>
        <w:t>。</w:t>
      </w:r>
    </w:p>
    <w:p w:rsidR="000A74FA" w:rsidRPr="006B0A18" w:rsidRDefault="000A74FA" w:rsidP="00127433">
      <w:pPr>
        <w:spacing w:line="500" w:lineRule="exact"/>
        <w:ind w:firstLineChars="200" w:firstLine="480"/>
        <w:rPr>
          <w:rFonts w:asciiTheme="minorEastAsia" w:hAnsiTheme="minorEastAsia" w:cs="宋体" w:hint="eastAsia"/>
          <w:color w:val="000000"/>
          <w:kern w:val="0"/>
          <w:sz w:val="24"/>
          <w:szCs w:val="24"/>
        </w:rPr>
      </w:pPr>
      <w:r w:rsidRPr="006B0A18">
        <w:rPr>
          <w:rFonts w:asciiTheme="minorEastAsia" w:hAnsiTheme="minorEastAsia" w:hint="eastAsia"/>
          <w:sz w:val="24"/>
          <w:szCs w:val="24"/>
        </w:rPr>
        <w:t>代理记账机构发现</w:t>
      </w:r>
      <w:r w:rsidRPr="006B0A18">
        <w:rPr>
          <w:rFonts w:asciiTheme="minorEastAsia" w:hAnsiTheme="minorEastAsia"/>
          <w:sz w:val="24"/>
          <w:szCs w:val="24"/>
        </w:rPr>
        <w:t>的主要问题：</w:t>
      </w:r>
      <w:r w:rsidRPr="006B0A18">
        <w:rPr>
          <w:rFonts w:asciiTheme="minorEastAsia" w:hAnsiTheme="minorEastAsia" w:hint="eastAsia"/>
          <w:sz w:val="24"/>
          <w:szCs w:val="24"/>
        </w:rPr>
        <w:t>一是</w:t>
      </w:r>
      <w:r w:rsidRPr="006B0A18">
        <w:rPr>
          <w:rFonts w:asciiTheme="minorEastAsia" w:hAnsiTheme="minorEastAsia" w:cs="宋体" w:hint="eastAsia"/>
          <w:color w:val="000000"/>
          <w:kern w:val="0"/>
          <w:sz w:val="24"/>
          <w:szCs w:val="24"/>
        </w:rPr>
        <w:t>办公地址</w:t>
      </w:r>
      <w:r w:rsidRPr="006B0A18">
        <w:rPr>
          <w:rFonts w:asciiTheme="minorEastAsia" w:hAnsiTheme="minorEastAsia" w:cs="宋体"/>
          <w:color w:val="000000"/>
          <w:kern w:val="0"/>
          <w:sz w:val="24"/>
          <w:szCs w:val="24"/>
        </w:rPr>
        <w:t>变更后</w:t>
      </w:r>
      <w:r w:rsidRPr="006B0A18">
        <w:rPr>
          <w:rFonts w:asciiTheme="minorEastAsia" w:hAnsiTheme="minorEastAsia" w:cs="宋体" w:hint="eastAsia"/>
          <w:color w:val="000000"/>
          <w:kern w:val="0"/>
          <w:sz w:val="24"/>
          <w:szCs w:val="24"/>
        </w:rPr>
        <w:t>未及时</w:t>
      </w:r>
      <w:r w:rsidRPr="006B0A18">
        <w:rPr>
          <w:rFonts w:asciiTheme="minorEastAsia" w:hAnsiTheme="minorEastAsia" w:cs="宋体"/>
          <w:color w:val="000000"/>
          <w:kern w:val="0"/>
          <w:sz w:val="24"/>
          <w:szCs w:val="24"/>
        </w:rPr>
        <w:t>办理变更登记</w:t>
      </w:r>
      <w:r w:rsidRPr="006B0A18">
        <w:rPr>
          <w:rFonts w:asciiTheme="minorEastAsia" w:hAnsiTheme="minorEastAsia" w:cs="宋体" w:hint="eastAsia"/>
          <w:color w:val="000000"/>
          <w:kern w:val="0"/>
          <w:sz w:val="24"/>
          <w:szCs w:val="24"/>
        </w:rPr>
        <w:t>并</w:t>
      </w:r>
      <w:r w:rsidRPr="006B0A18">
        <w:rPr>
          <w:rFonts w:asciiTheme="minorEastAsia" w:hAnsiTheme="minorEastAsia" w:cs="宋体"/>
          <w:color w:val="000000"/>
          <w:kern w:val="0"/>
          <w:sz w:val="24"/>
          <w:szCs w:val="24"/>
        </w:rPr>
        <w:lastRenderedPageBreak/>
        <w:t>公示</w:t>
      </w:r>
      <w:r w:rsidRPr="006B0A18">
        <w:rPr>
          <w:rFonts w:asciiTheme="minorEastAsia" w:hAnsiTheme="minorEastAsia" w:cs="宋体" w:hint="eastAsia"/>
          <w:color w:val="000000"/>
          <w:kern w:val="0"/>
          <w:sz w:val="24"/>
          <w:szCs w:val="24"/>
        </w:rPr>
        <w:t>。二是记账凭证不规范</w:t>
      </w:r>
      <w:r w:rsidRPr="006B0A18">
        <w:rPr>
          <w:rFonts w:asciiTheme="minorEastAsia" w:hAnsiTheme="minorEastAsia" w:cs="宋体"/>
          <w:color w:val="000000"/>
          <w:kern w:val="0"/>
          <w:sz w:val="24"/>
          <w:szCs w:val="24"/>
        </w:rPr>
        <w:t>。</w:t>
      </w:r>
      <w:r w:rsidRPr="006B0A18">
        <w:rPr>
          <w:rFonts w:asciiTheme="minorEastAsia" w:hAnsiTheme="minorEastAsia" w:cs="宋体" w:hint="eastAsia"/>
          <w:color w:val="000000"/>
          <w:kern w:val="0"/>
          <w:sz w:val="24"/>
          <w:szCs w:val="24"/>
        </w:rPr>
        <w:t>三是内部控制制度不全面。四是委托业务合同、协议不规范</w:t>
      </w:r>
      <w:r w:rsidRPr="006B0A18">
        <w:rPr>
          <w:rFonts w:asciiTheme="minorEastAsia" w:hAnsiTheme="minorEastAsia" w:cs="宋体"/>
          <w:color w:val="000000"/>
          <w:kern w:val="0"/>
          <w:sz w:val="24"/>
          <w:szCs w:val="24"/>
        </w:rPr>
        <w:t>。</w:t>
      </w:r>
      <w:r w:rsidRPr="006B0A18">
        <w:rPr>
          <w:rFonts w:asciiTheme="minorEastAsia" w:hAnsiTheme="minorEastAsia" w:cs="宋体" w:hint="eastAsia"/>
          <w:color w:val="000000"/>
          <w:kern w:val="0"/>
          <w:sz w:val="24"/>
          <w:szCs w:val="24"/>
        </w:rPr>
        <w:t>五是</w:t>
      </w:r>
      <w:r w:rsidR="00B67E57" w:rsidRPr="006B0A18">
        <w:rPr>
          <w:rFonts w:asciiTheme="minorEastAsia" w:hAnsiTheme="minorEastAsia" w:cs="宋体" w:hint="eastAsia"/>
          <w:color w:val="000000"/>
          <w:kern w:val="0"/>
          <w:sz w:val="24"/>
          <w:szCs w:val="24"/>
        </w:rPr>
        <w:t>未</w:t>
      </w:r>
      <w:r w:rsidR="00B67E57" w:rsidRPr="006B0A18">
        <w:rPr>
          <w:rFonts w:asciiTheme="minorEastAsia" w:hAnsiTheme="minorEastAsia" w:cs="宋体"/>
          <w:color w:val="000000"/>
          <w:kern w:val="0"/>
          <w:sz w:val="24"/>
          <w:szCs w:val="24"/>
        </w:rPr>
        <w:t>及时进行会计核算</w:t>
      </w:r>
      <w:r w:rsidR="00B67E57" w:rsidRPr="006B0A18">
        <w:rPr>
          <w:rFonts w:asciiTheme="minorEastAsia" w:hAnsiTheme="minorEastAsia" w:cs="宋体" w:hint="eastAsia"/>
          <w:color w:val="000000"/>
          <w:kern w:val="0"/>
          <w:sz w:val="24"/>
          <w:szCs w:val="24"/>
        </w:rPr>
        <w:t>。</w:t>
      </w:r>
    </w:p>
    <w:p w:rsidR="006B08FA" w:rsidRPr="006B0A18" w:rsidRDefault="0064315E" w:rsidP="00127433">
      <w:pPr>
        <w:spacing w:line="500" w:lineRule="exact"/>
        <w:ind w:firstLineChars="200" w:firstLine="480"/>
        <w:rPr>
          <w:rFonts w:asciiTheme="minorEastAsia" w:hAnsiTheme="minorEastAsia"/>
          <w:sz w:val="24"/>
          <w:szCs w:val="24"/>
        </w:rPr>
      </w:pPr>
      <w:r w:rsidRPr="006B0A18">
        <w:rPr>
          <w:rFonts w:asciiTheme="minorEastAsia" w:hAnsiTheme="minorEastAsia" w:hint="eastAsia"/>
          <w:sz w:val="24"/>
          <w:szCs w:val="24"/>
        </w:rPr>
        <w:t>四</w:t>
      </w:r>
      <w:r w:rsidR="006B08FA" w:rsidRPr="006B0A18">
        <w:rPr>
          <w:rFonts w:asciiTheme="minorEastAsia" w:hAnsiTheme="minorEastAsia" w:hint="eastAsia"/>
          <w:sz w:val="24"/>
          <w:szCs w:val="24"/>
        </w:rPr>
        <w:t>、整改落实情况</w:t>
      </w:r>
    </w:p>
    <w:p w:rsidR="006B08FA" w:rsidRPr="006B0A18" w:rsidRDefault="006B08FA" w:rsidP="00127433">
      <w:pPr>
        <w:spacing w:line="500" w:lineRule="exact"/>
        <w:ind w:firstLineChars="200" w:firstLine="480"/>
        <w:rPr>
          <w:rFonts w:asciiTheme="minorEastAsia" w:hAnsiTheme="minorEastAsia" w:cs="宋体" w:hint="eastAsia"/>
          <w:color w:val="000000"/>
          <w:kern w:val="0"/>
          <w:sz w:val="24"/>
          <w:szCs w:val="24"/>
        </w:rPr>
      </w:pPr>
      <w:r w:rsidRPr="006B0A18">
        <w:rPr>
          <w:rFonts w:asciiTheme="minorEastAsia" w:hAnsiTheme="minorEastAsia" w:cs="宋体" w:hint="eastAsia"/>
          <w:color w:val="000000"/>
          <w:kern w:val="0"/>
          <w:sz w:val="24"/>
          <w:szCs w:val="24"/>
        </w:rPr>
        <w:t>针对以上存在问题，门头沟区财政局向被查单位提出整改意见限期整改，被查单位积极采取措施，在规定时限内对存在的问题进行了整改，完善了各项规章制度，提高了会计信息质量和内部控制管理水平。</w:t>
      </w:r>
    </w:p>
    <w:p w:rsidR="00B92DD2" w:rsidRPr="006B0A18" w:rsidRDefault="00B92DD2" w:rsidP="00127433">
      <w:pPr>
        <w:spacing w:line="500" w:lineRule="exact"/>
        <w:ind w:firstLineChars="200" w:firstLine="480"/>
        <w:rPr>
          <w:rFonts w:asciiTheme="minorEastAsia" w:hAnsiTheme="minorEastAsia"/>
          <w:sz w:val="24"/>
          <w:szCs w:val="24"/>
        </w:rPr>
      </w:pPr>
      <w:r w:rsidRPr="006B0A18">
        <w:rPr>
          <w:rFonts w:asciiTheme="minorEastAsia" w:hAnsiTheme="minorEastAsia" w:hint="eastAsia"/>
          <w:sz w:val="24"/>
          <w:szCs w:val="24"/>
        </w:rPr>
        <w:t>今后</w:t>
      </w:r>
      <w:r w:rsidRPr="006B0A18">
        <w:rPr>
          <w:rFonts w:asciiTheme="minorEastAsia" w:hAnsiTheme="minorEastAsia"/>
          <w:sz w:val="24"/>
          <w:szCs w:val="24"/>
        </w:rPr>
        <w:t>，</w:t>
      </w:r>
      <w:r w:rsidRPr="006B0A18">
        <w:rPr>
          <w:rFonts w:asciiTheme="minorEastAsia" w:hAnsiTheme="minorEastAsia" w:hint="eastAsia"/>
          <w:sz w:val="24"/>
          <w:szCs w:val="24"/>
        </w:rPr>
        <w:t>区</w:t>
      </w:r>
      <w:r w:rsidRPr="006B0A18">
        <w:rPr>
          <w:rFonts w:asciiTheme="minorEastAsia" w:hAnsiTheme="minorEastAsia"/>
          <w:sz w:val="24"/>
          <w:szCs w:val="24"/>
        </w:rPr>
        <w:t>财政</w:t>
      </w:r>
      <w:r w:rsidRPr="006B0A18">
        <w:rPr>
          <w:rFonts w:asciiTheme="minorEastAsia" w:hAnsiTheme="minorEastAsia" w:hint="eastAsia"/>
          <w:sz w:val="24"/>
          <w:szCs w:val="24"/>
        </w:rPr>
        <w:t>局</w:t>
      </w:r>
      <w:r w:rsidRPr="006B0A18">
        <w:rPr>
          <w:rFonts w:asciiTheme="minorEastAsia" w:hAnsiTheme="minorEastAsia"/>
          <w:sz w:val="24"/>
          <w:szCs w:val="24"/>
        </w:rPr>
        <w:t>将</w:t>
      </w:r>
      <w:r w:rsidR="00EC4DD5" w:rsidRPr="006B0A18">
        <w:rPr>
          <w:rFonts w:asciiTheme="minorEastAsia" w:hAnsiTheme="minorEastAsia" w:hint="eastAsia"/>
          <w:sz w:val="24"/>
          <w:szCs w:val="24"/>
        </w:rPr>
        <w:t>继续</w:t>
      </w:r>
      <w:r w:rsidRPr="006B0A18">
        <w:rPr>
          <w:rFonts w:asciiTheme="minorEastAsia" w:hAnsiTheme="minorEastAsia"/>
          <w:sz w:val="24"/>
          <w:szCs w:val="24"/>
        </w:rPr>
        <w:t>履行</w:t>
      </w:r>
      <w:r w:rsidRPr="006B0A18">
        <w:rPr>
          <w:rFonts w:asciiTheme="minorEastAsia" w:hAnsiTheme="minorEastAsia" w:hint="eastAsia"/>
          <w:sz w:val="24"/>
          <w:szCs w:val="24"/>
        </w:rPr>
        <w:t>部门财会</w:t>
      </w:r>
      <w:r w:rsidRPr="006B0A18">
        <w:rPr>
          <w:rFonts w:asciiTheme="minorEastAsia" w:hAnsiTheme="minorEastAsia"/>
          <w:sz w:val="24"/>
          <w:szCs w:val="24"/>
        </w:rPr>
        <w:t>监督职能，</w:t>
      </w:r>
      <w:r w:rsidRPr="006B0A18">
        <w:rPr>
          <w:rFonts w:asciiTheme="minorEastAsia" w:hAnsiTheme="minorEastAsia" w:hint="eastAsia"/>
          <w:sz w:val="24"/>
          <w:szCs w:val="24"/>
        </w:rPr>
        <w:t>在</w:t>
      </w:r>
      <w:r w:rsidRPr="006B0A18">
        <w:rPr>
          <w:rFonts w:asciiTheme="minorEastAsia" w:hAnsiTheme="minorEastAsia"/>
          <w:sz w:val="24"/>
          <w:szCs w:val="24"/>
        </w:rPr>
        <w:t>定期</w:t>
      </w:r>
      <w:r w:rsidRPr="006B0A18">
        <w:rPr>
          <w:rFonts w:asciiTheme="minorEastAsia" w:hAnsiTheme="minorEastAsia" w:hint="eastAsia"/>
          <w:sz w:val="24"/>
          <w:szCs w:val="24"/>
        </w:rPr>
        <w:t>开展</w:t>
      </w:r>
      <w:r w:rsidRPr="006B0A18">
        <w:rPr>
          <w:rFonts w:asciiTheme="minorEastAsia" w:hAnsiTheme="minorEastAsia"/>
          <w:sz w:val="24"/>
          <w:szCs w:val="24"/>
        </w:rPr>
        <w:t>会计监督检查工作的基础上，</w:t>
      </w:r>
      <w:r w:rsidRPr="006B0A18">
        <w:rPr>
          <w:rFonts w:asciiTheme="minorEastAsia" w:hAnsiTheme="minorEastAsia" w:hint="eastAsia"/>
          <w:sz w:val="24"/>
          <w:szCs w:val="24"/>
        </w:rPr>
        <w:t>进一步</w:t>
      </w:r>
      <w:r w:rsidRPr="006B0A18">
        <w:rPr>
          <w:rFonts w:asciiTheme="minorEastAsia" w:hAnsiTheme="minorEastAsia"/>
          <w:sz w:val="24"/>
          <w:szCs w:val="24"/>
        </w:rPr>
        <w:t>加大</w:t>
      </w:r>
      <w:r w:rsidRPr="006B0A18">
        <w:rPr>
          <w:rFonts w:asciiTheme="minorEastAsia" w:hAnsiTheme="minorEastAsia" w:hint="eastAsia"/>
          <w:sz w:val="24"/>
          <w:szCs w:val="24"/>
        </w:rPr>
        <w:t>日常</w:t>
      </w:r>
      <w:r w:rsidRPr="006B0A18">
        <w:rPr>
          <w:rFonts w:asciiTheme="minorEastAsia" w:hAnsiTheme="minorEastAsia"/>
          <w:sz w:val="24"/>
          <w:szCs w:val="24"/>
        </w:rPr>
        <w:t>监督检查</w:t>
      </w:r>
      <w:r w:rsidRPr="006B0A18">
        <w:rPr>
          <w:rFonts w:asciiTheme="minorEastAsia" w:hAnsiTheme="minorEastAsia" w:hint="eastAsia"/>
          <w:sz w:val="24"/>
          <w:szCs w:val="24"/>
        </w:rPr>
        <w:t>工作</w:t>
      </w:r>
      <w:r w:rsidRPr="006B0A18">
        <w:rPr>
          <w:rFonts w:asciiTheme="minorEastAsia" w:hAnsiTheme="minorEastAsia"/>
          <w:sz w:val="24"/>
          <w:szCs w:val="24"/>
        </w:rPr>
        <w:t>力度，</w:t>
      </w:r>
      <w:r w:rsidRPr="006B0A18">
        <w:rPr>
          <w:rFonts w:asciiTheme="minorEastAsia" w:hAnsiTheme="minorEastAsia" w:hint="eastAsia"/>
          <w:sz w:val="24"/>
          <w:szCs w:val="24"/>
        </w:rPr>
        <w:t>强化</w:t>
      </w:r>
      <w:r w:rsidRPr="006B0A18">
        <w:rPr>
          <w:rFonts w:asciiTheme="minorEastAsia" w:hAnsiTheme="minorEastAsia"/>
          <w:sz w:val="24"/>
          <w:szCs w:val="24"/>
        </w:rPr>
        <w:t>财政资金绩效</w:t>
      </w:r>
      <w:r w:rsidRPr="006B0A18">
        <w:rPr>
          <w:rFonts w:asciiTheme="minorEastAsia" w:hAnsiTheme="minorEastAsia" w:hint="eastAsia"/>
          <w:sz w:val="24"/>
          <w:szCs w:val="24"/>
        </w:rPr>
        <w:t>监管</w:t>
      </w:r>
      <w:r w:rsidRPr="006B0A18">
        <w:rPr>
          <w:rFonts w:asciiTheme="minorEastAsia" w:hAnsiTheme="minorEastAsia"/>
          <w:sz w:val="24"/>
          <w:szCs w:val="24"/>
        </w:rPr>
        <w:t>，</w:t>
      </w:r>
      <w:r w:rsidRPr="006B0A18">
        <w:rPr>
          <w:rFonts w:asciiTheme="minorEastAsia" w:hAnsiTheme="minorEastAsia" w:hint="eastAsia"/>
          <w:sz w:val="24"/>
          <w:szCs w:val="24"/>
        </w:rPr>
        <w:t>确保</w:t>
      </w:r>
      <w:r w:rsidRPr="006B0A18">
        <w:rPr>
          <w:rFonts w:asciiTheme="minorEastAsia" w:hAnsiTheme="minorEastAsia"/>
          <w:sz w:val="24"/>
          <w:szCs w:val="24"/>
        </w:rPr>
        <w:t>市</w:t>
      </w:r>
      <w:r w:rsidRPr="006B0A18">
        <w:rPr>
          <w:rFonts w:asciiTheme="minorEastAsia" w:hAnsiTheme="minorEastAsia" w:hint="eastAsia"/>
          <w:sz w:val="24"/>
          <w:szCs w:val="24"/>
        </w:rPr>
        <w:t>、区</w:t>
      </w:r>
      <w:r w:rsidRPr="006B0A18">
        <w:rPr>
          <w:rFonts w:asciiTheme="minorEastAsia" w:hAnsiTheme="minorEastAsia"/>
          <w:sz w:val="24"/>
          <w:szCs w:val="24"/>
        </w:rPr>
        <w:t>各项财税政策</w:t>
      </w:r>
      <w:r w:rsidRPr="006B0A18">
        <w:rPr>
          <w:rFonts w:asciiTheme="minorEastAsia" w:hAnsiTheme="minorEastAsia" w:hint="eastAsia"/>
          <w:sz w:val="24"/>
          <w:szCs w:val="24"/>
        </w:rPr>
        <w:t>全面落实，不断提高财政</w:t>
      </w:r>
      <w:r w:rsidRPr="006B0A18">
        <w:rPr>
          <w:rFonts w:asciiTheme="minorEastAsia" w:hAnsiTheme="minorEastAsia"/>
          <w:sz w:val="24"/>
          <w:szCs w:val="24"/>
        </w:rPr>
        <w:t>资金</w:t>
      </w:r>
      <w:r w:rsidRPr="006B0A18">
        <w:rPr>
          <w:rFonts w:asciiTheme="minorEastAsia" w:hAnsiTheme="minorEastAsia" w:hint="eastAsia"/>
          <w:sz w:val="24"/>
          <w:szCs w:val="24"/>
        </w:rPr>
        <w:t>的</w:t>
      </w:r>
      <w:r w:rsidRPr="006B0A18">
        <w:rPr>
          <w:rFonts w:asciiTheme="minorEastAsia" w:hAnsiTheme="minorEastAsia"/>
          <w:sz w:val="24"/>
          <w:szCs w:val="24"/>
        </w:rPr>
        <w:t>经济效益和社会效益。</w:t>
      </w:r>
    </w:p>
    <w:p w:rsidR="003D3A52" w:rsidRPr="006B0A18" w:rsidRDefault="00B4686E" w:rsidP="00127433">
      <w:pPr>
        <w:spacing w:line="500" w:lineRule="exact"/>
        <w:ind w:firstLineChars="200" w:firstLine="480"/>
        <w:jc w:val="left"/>
        <w:rPr>
          <w:rFonts w:asciiTheme="minorEastAsia" w:hAnsiTheme="minorEastAsia" w:cs="宋体" w:hint="eastAsia"/>
          <w:color w:val="000000"/>
          <w:kern w:val="0"/>
          <w:sz w:val="24"/>
          <w:szCs w:val="24"/>
        </w:rPr>
      </w:pPr>
      <w:r w:rsidRPr="006B0A18">
        <w:rPr>
          <w:rFonts w:asciiTheme="minorEastAsia" w:hAnsiTheme="minorEastAsia" w:cs="宋体"/>
          <w:color w:val="000000"/>
          <w:kern w:val="0"/>
          <w:sz w:val="24"/>
          <w:szCs w:val="24"/>
        </w:rPr>
        <w:t>特此通告。</w:t>
      </w:r>
    </w:p>
    <w:p w:rsidR="00116B6E" w:rsidRPr="006B0A18" w:rsidRDefault="00116B6E" w:rsidP="00127433">
      <w:pPr>
        <w:spacing w:line="500" w:lineRule="exact"/>
        <w:ind w:firstLineChars="1400" w:firstLine="3360"/>
        <w:jc w:val="left"/>
        <w:rPr>
          <w:rFonts w:asciiTheme="minorEastAsia" w:hAnsiTheme="minorEastAsia" w:cs="宋体"/>
          <w:color w:val="000000"/>
          <w:kern w:val="0"/>
          <w:sz w:val="24"/>
          <w:szCs w:val="24"/>
        </w:rPr>
      </w:pPr>
    </w:p>
    <w:p w:rsidR="00B4686E" w:rsidRPr="006B0A18" w:rsidRDefault="006B0A18" w:rsidP="00127433">
      <w:pPr>
        <w:spacing w:line="500" w:lineRule="exact"/>
        <w:ind w:firstLineChars="1400" w:firstLine="3360"/>
        <w:jc w:val="left"/>
        <w:rPr>
          <w:rFonts w:asciiTheme="minorEastAsia" w:hAnsiTheme="minorEastAsia" w:cs="宋体" w:hint="eastAsia"/>
          <w:color w:val="000000"/>
          <w:kern w:val="0"/>
          <w:sz w:val="24"/>
          <w:szCs w:val="24"/>
        </w:rPr>
      </w:pPr>
      <w:r>
        <w:rPr>
          <w:rFonts w:asciiTheme="minorEastAsia" w:hAnsiTheme="minorEastAsia" w:cs="宋体" w:hint="eastAsia"/>
          <w:color w:val="000000"/>
          <w:kern w:val="0"/>
          <w:sz w:val="24"/>
          <w:szCs w:val="24"/>
        </w:rPr>
        <w:t xml:space="preserve">               </w:t>
      </w:r>
      <w:r w:rsidR="0082325D" w:rsidRPr="006B0A18">
        <w:rPr>
          <w:rFonts w:asciiTheme="minorEastAsia" w:hAnsiTheme="minorEastAsia" w:cs="宋体" w:hint="eastAsia"/>
          <w:color w:val="000000"/>
          <w:kern w:val="0"/>
          <w:sz w:val="24"/>
          <w:szCs w:val="24"/>
        </w:rPr>
        <w:t>门头沟区</w:t>
      </w:r>
      <w:r w:rsidR="00B4686E" w:rsidRPr="006B0A18">
        <w:rPr>
          <w:rFonts w:asciiTheme="minorEastAsia" w:hAnsiTheme="minorEastAsia" w:cs="宋体"/>
          <w:color w:val="000000"/>
          <w:kern w:val="0"/>
          <w:sz w:val="24"/>
          <w:szCs w:val="24"/>
        </w:rPr>
        <w:t>财政局    </w:t>
      </w:r>
    </w:p>
    <w:p w:rsidR="003D3A52" w:rsidRPr="006B0A18" w:rsidRDefault="006B0A18" w:rsidP="00127433">
      <w:pPr>
        <w:spacing w:line="500" w:lineRule="exact"/>
        <w:ind w:firstLineChars="1350" w:firstLine="3240"/>
        <w:jc w:val="left"/>
        <w:rPr>
          <w:rFonts w:asciiTheme="minorEastAsia" w:hAnsiTheme="minorEastAsia" w:cs="宋体" w:hint="eastAsia"/>
          <w:color w:val="000000"/>
          <w:kern w:val="0"/>
          <w:sz w:val="24"/>
          <w:szCs w:val="24"/>
        </w:rPr>
      </w:pPr>
      <w:r>
        <w:rPr>
          <w:rFonts w:asciiTheme="minorEastAsia" w:hAnsiTheme="minorEastAsia" w:cs="宋体" w:hint="eastAsia"/>
          <w:color w:val="000000"/>
          <w:kern w:val="0"/>
          <w:sz w:val="24"/>
          <w:szCs w:val="24"/>
        </w:rPr>
        <w:t xml:space="preserve">               </w:t>
      </w:r>
      <w:r w:rsidR="00B4686E" w:rsidRPr="006B0A18">
        <w:rPr>
          <w:rFonts w:asciiTheme="minorEastAsia" w:hAnsiTheme="minorEastAsia" w:cs="宋体"/>
          <w:color w:val="000000"/>
          <w:kern w:val="0"/>
          <w:sz w:val="24"/>
          <w:szCs w:val="24"/>
        </w:rPr>
        <w:t>2022年</w:t>
      </w:r>
      <w:r w:rsidR="0082325D" w:rsidRPr="006B0A18">
        <w:rPr>
          <w:rFonts w:asciiTheme="minorEastAsia" w:hAnsiTheme="minorEastAsia" w:cs="宋体"/>
          <w:color w:val="000000"/>
          <w:kern w:val="0"/>
          <w:sz w:val="24"/>
          <w:szCs w:val="24"/>
        </w:rPr>
        <w:t>11</w:t>
      </w:r>
      <w:r w:rsidR="00B4686E" w:rsidRPr="006B0A18">
        <w:rPr>
          <w:rFonts w:asciiTheme="minorEastAsia" w:hAnsiTheme="minorEastAsia" w:cs="宋体"/>
          <w:color w:val="000000"/>
          <w:kern w:val="0"/>
          <w:sz w:val="24"/>
          <w:szCs w:val="24"/>
        </w:rPr>
        <w:t>月</w:t>
      </w:r>
      <w:r w:rsidR="0082325D" w:rsidRPr="006B0A18">
        <w:rPr>
          <w:rFonts w:asciiTheme="minorEastAsia" w:hAnsiTheme="minorEastAsia" w:cs="宋体"/>
          <w:color w:val="000000"/>
          <w:kern w:val="0"/>
          <w:sz w:val="24"/>
          <w:szCs w:val="24"/>
        </w:rPr>
        <w:t>1</w:t>
      </w:r>
      <w:r w:rsidR="0047048D" w:rsidRPr="006B0A18">
        <w:rPr>
          <w:rFonts w:asciiTheme="minorEastAsia" w:hAnsiTheme="minorEastAsia" w:cs="宋体" w:hint="eastAsia"/>
          <w:color w:val="000000"/>
          <w:kern w:val="0"/>
          <w:sz w:val="24"/>
          <w:szCs w:val="24"/>
        </w:rPr>
        <w:t>8</w:t>
      </w:r>
      <w:r w:rsidR="00B4686E" w:rsidRPr="006B0A18">
        <w:rPr>
          <w:rFonts w:asciiTheme="minorEastAsia" w:hAnsiTheme="minorEastAsia" w:cs="宋体"/>
          <w:color w:val="000000"/>
          <w:kern w:val="0"/>
          <w:sz w:val="24"/>
          <w:szCs w:val="24"/>
        </w:rPr>
        <w:t>日   </w:t>
      </w:r>
    </w:p>
    <w:sectPr w:rsidR="003D3A52" w:rsidRPr="006B0A18" w:rsidSect="001B27C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445E0" w:rsidRDefault="007445E0" w:rsidP="009B79D1">
      <w:r>
        <w:separator/>
      </w:r>
    </w:p>
  </w:endnote>
  <w:endnote w:type="continuationSeparator" w:id="0">
    <w:p w:rsidR="007445E0" w:rsidRDefault="007445E0" w:rsidP="009B79D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MS Mincho">
    <w:altName w:val="ＭＳ 明朝"/>
    <w:panose1 w:val="020206090402050803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445E0" w:rsidRDefault="007445E0" w:rsidP="009B79D1">
      <w:r>
        <w:separator/>
      </w:r>
    </w:p>
  </w:footnote>
  <w:footnote w:type="continuationSeparator" w:id="0">
    <w:p w:rsidR="007445E0" w:rsidRDefault="007445E0" w:rsidP="009B79D1">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4686E"/>
    <w:rsid w:val="000A74FA"/>
    <w:rsid w:val="000D63F9"/>
    <w:rsid w:val="001010D8"/>
    <w:rsid w:val="00116B6E"/>
    <w:rsid w:val="00127433"/>
    <w:rsid w:val="00196E07"/>
    <w:rsid w:val="001A3036"/>
    <w:rsid w:val="001B27C7"/>
    <w:rsid w:val="003B56F4"/>
    <w:rsid w:val="003D3A52"/>
    <w:rsid w:val="00401E56"/>
    <w:rsid w:val="004212BB"/>
    <w:rsid w:val="004521DD"/>
    <w:rsid w:val="004565A6"/>
    <w:rsid w:val="0047048D"/>
    <w:rsid w:val="00490334"/>
    <w:rsid w:val="004B4734"/>
    <w:rsid w:val="004F1E47"/>
    <w:rsid w:val="00505138"/>
    <w:rsid w:val="00505288"/>
    <w:rsid w:val="005202A9"/>
    <w:rsid w:val="00562815"/>
    <w:rsid w:val="00597C0B"/>
    <w:rsid w:val="005B7238"/>
    <w:rsid w:val="005E2054"/>
    <w:rsid w:val="0064315E"/>
    <w:rsid w:val="00695F8B"/>
    <w:rsid w:val="006B08FA"/>
    <w:rsid w:val="006B0A18"/>
    <w:rsid w:val="00730509"/>
    <w:rsid w:val="007445E0"/>
    <w:rsid w:val="007D4863"/>
    <w:rsid w:val="007F6EAB"/>
    <w:rsid w:val="0082325D"/>
    <w:rsid w:val="00835BD1"/>
    <w:rsid w:val="008A1606"/>
    <w:rsid w:val="008C641D"/>
    <w:rsid w:val="00917433"/>
    <w:rsid w:val="0092594F"/>
    <w:rsid w:val="00991F31"/>
    <w:rsid w:val="009B79D1"/>
    <w:rsid w:val="009E5AD1"/>
    <w:rsid w:val="00A071DF"/>
    <w:rsid w:val="00AF715A"/>
    <w:rsid w:val="00B03F52"/>
    <w:rsid w:val="00B3402C"/>
    <w:rsid w:val="00B4686E"/>
    <w:rsid w:val="00B57F99"/>
    <w:rsid w:val="00B67E57"/>
    <w:rsid w:val="00B92DD2"/>
    <w:rsid w:val="00BD749E"/>
    <w:rsid w:val="00CD4A10"/>
    <w:rsid w:val="00D8396A"/>
    <w:rsid w:val="00D8548A"/>
    <w:rsid w:val="00D94EAA"/>
    <w:rsid w:val="00EC4DD5"/>
    <w:rsid w:val="00EE4A0C"/>
    <w:rsid w:val="00EF6BA8"/>
    <w:rsid w:val="00F67EAC"/>
    <w:rsid w:val="00F73CE0"/>
    <w:rsid w:val="00F820E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6FBF5B7E-213D-4A6B-B1FC-E6E875F4A7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1B27C7"/>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B4686E"/>
    <w:pPr>
      <w:widowControl/>
      <w:spacing w:before="100" w:beforeAutospacing="1" w:after="100" w:afterAutospacing="1"/>
      <w:jc w:val="left"/>
    </w:pPr>
    <w:rPr>
      <w:rFonts w:ascii="宋体" w:eastAsia="宋体" w:hAnsi="宋体" w:cs="宋体"/>
      <w:kern w:val="0"/>
      <w:sz w:val="24"/>
      <w:szCs w:val="24"/>
    </w:rPr>
  </w:style>
  <w:style w:type="paragraph" w:customStyle="1" w:styleId="fl">
    <w:name w:val="fl"/>
    <w:basedOn w:val="a"/>
    <w:rsid w:val="00B4686E"/>
    <w:pPr>
      <w:widowControl/>
      <w:spacing w:before="100" w:beforeAutospacing="1" w:after="100" w:afterAutospacing="1"/>
      <w:jc w:val="left"/>
    </w:pPr>
    <w:rPr>
      <w:rFonts w:ascii="宋体" w:eastAsia="宋体" w:hAnsi="宋体" w:cs="宋体"/>
      <w:kern w:val="0"/>
      <w:sz w:val="24"/>
      <w:szCs w:val="24"/>
    </w:rPr>
  </w:style>
  <w:style w:type="character" w:styleId="a4">
    <w:name w:val="Hyperlink"/>
    <w:basedOn w:val="a0"/>
    <w:uiPriority w:val="99"/>
    <w:semiHidden/>
    <w:unhideWhenUsed/>
    <w:rsid w:val="00B4686E"/>
    <w:rPr>
      <w:color w:val="0000FF"/>
      <w:u w:val="single"/>
    </w:rPr>
  </w:style>
  <w:style w:type="paragraph" w:styleId="a5">
    <w:name w:val="List Paragraph"/>
    <w:basedOn w:val="a"/>
    <w:uiPriority w:val="34"/>
    <w:qFormat/>
    <w:rsid w:val="00BD749E"/>
    <w:pPr>
      <w:ind w:firstLineChars="200" w:firstLine="420"/>
    </w:pPr>
  </w:style>
  <w:style w:type="paragraph" w:styleId="a6">
    <w:name w:val="header"/>
    <w:basedOn w:val="a"/>
    <w:link w:val="Char"/>
    <w:uiPriority w:val="99"/>
    <w:unhideWhenUsed/>
    <w:rsid w:val="009B79D1"/>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6"/>
    <w:uiPriority w:val="99"/>
    <w:rsid w:val="009B79D1"/>
    <w:rPr>
      <w:sz w:val="18"/>
      <w:szCs w:val="18"/>
    </w:rPr>
  </w:style>
  <w:style w:type="paragraph" w:styleId="a7">
    <w:name w:val="footer"/>
    <w:basedOn w:val="a"/>
    <w:link w:val="Char0"/>
    <w:uiPriority w:val="99"/>
    <w:unhideWhenUsed/>
    <w:rsid w:val="009B79D1"/>
    <w:pPr>
      <w:tabs>
        <w:tab w:val="center" w:pos="4153"/>
        <w:tab w:val="right" w:pos="8306"/>
      </w:tabs>
      <w:snapToGrid w:val="0"/>
      <w:jc w:val="left"/>
    </w:pPr>
    <w:rPr>
      <w:sz w:val="18"/>
      <w:szCs w:val="18"/>
    </w:rPr>
  </w:style>
  <w:style w:type="character" w:customStyle="1" w:styleId="Char0">
    <w:name w:val="页脚 Char"/>
    <w:basedOn w:val="a0"/>
    <w:link w:val="a7"/>
    <w:uiPriority w:val="99"/>
    <w:rsid w:val="009B79D1"/>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913654887">
      <w:bodyDiv w:val="1"/>
      <w:marLeft w:val="0"/>
      <w:marRight w:val="0"/>
      <w:marTop w:val="0"/>
      <w:marBottom w:val="0"/>
      <w:divBdr>
        <w:top w:val="none" w:sz="0" w:space="0" w:color="auto"/>
        <w:left w:val="none" w:sz="0" w:space="0" w:color="auto"/>
        <w:bottom w:val="none" w:sz="0" w:space="0" w:color="auto"/>
        <w:right w:val="none" w:sz="0" w:space="0" w:color="auto"/>
      </w:divBdr>
      <w:divsChild>
        <w:div w:id="140394808">
          <w:marLeft w:val="0"/>
          <w:marRight w:val="0"/>
          <w:marTop w:val="0"/>
          <w:marBottom w:val="0"/>
          <w:divBdr>
            <w:top w:val="none" w:sz="0" w:space="0" w:color="auto"/>
            <w:left w:val="none" w:sz="0" w:space="0" w:color="auto"/>
            <w:bottom w:val="none" w:sz="0" w:space="0" w:color="auto"/>
            <w:right w:val="none" w:sz="0" w:space="0" w:color="auto"/>
          </w:divBdr>
          <w:divsChild>
            <w:div w:id="1828933194">
              <w:marLeft w:val="0"/>
              <w:marRight w:val="0"/>
              <w:marTop w:val="0"/>
              <w:marBottom w:val="450"/>
              <w:divBdr>
                <w:top w:val="none" w:sz="0" w:space="0" w:color="auto"/>
                <w:left w:val="none" w:sz="0" w:space="0" w:color="auto"/>
                <w:bottom w:val="none" w:sz="0" w:space="0" w:color="auto"/>
                <w:right w:val="none" w:sz="0" w:space="0" w:color="auto"/>
              </w:divBdr>
              <w:divsChild>
                <w:div w:id="110899726">
                  <w:marLeft w:val="0"/>
                  <w:marRight w:val="0"/>
                  <w:marTop w:val="0"/>
                  <w:marBottom w:val="0"/>
                  <w:divBdr>
                    <w:top w:val="none" w:sz="0" w:space="0" w:color="auto"/>
                    <w:left w:val="none" w:sz="0" w:space="0" w:color="auto"/>
                    <w:bottom w:val="none" w:sz="0" w:space="0" w:color="auto"/>
                    <w:right w:val="none" w:sz="0" w:space="0" w:color="auto"/>
                  </w:divBdr>
                  <w:divsChild>
                    <w:div w:id="20864817">
                      <w:marLeft w:val="0"/>
                      <w:marRight w:val="0"/>
                      <w:marTop w:val="0"/>
                      <w:marBottom w:val="0"/>
                      <w:divBdr>
                        <w:top w:val="none" w:sz="0" w:space="0" w:color="auto"/>
                        <w:left w:val="none" w:sz="0" w:space="0" w:color="auto"/>
                        <w:bottom w:val="none" w:sz="0" w:space="0" w:color="auto"/>
                        <w:right w:val="none" w:sz="0" w:space="0" w:color="auto"/>
                      </w:divBdr>
                      <w:divsChild>
                        <w:div w:id="13116679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45257112">
          <w:marLeft w:val="0"/>
          <w:marRight w:val="0"/>
          <w:marTop w:val="0"/>
          <w:marBottom w:val="0"/>
          <w:divBdr>
            <w:top w:val="none" w:sz="0" w:space="0" w:color="auto"/>
            <w:left w:val="none" w:sz="0" w:space="0" w:color="auto"/>
            <w:bottom w:val="none" w:sz="0" w:space="0" w:color="auto"/>
            <w:right w:val="none" w:sz="0" w:space="0" w:color="auto"/>
          </w:divBdr>
          <w:divsChild>
            <w:div w:id="981926757">
              <w:marLeft w:val="0"/>
              <w:marRight w:val="0"/>
              <w:marTop w:val="0"/>
              <w:marBottom w:val="0"/>
              <w:divBdr>
                <w:top w:val="none" w:sz="0" w:space="0" w:color="auto"/>
                <w:left w:val="none" w:sz="0" w:space="0" w:color="auto"/>
                <w:bottom w:val="none" w:sz="0" w:space="0" w:color="auto"/>
                <w:right w:val="none" w:sz="0" w:space="0" w:color="auto"/>
              </w:divBdr>
              <w:divsChild>
                <w:div w:id="3006172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2</Pages>
  <Words>153</Words>
  <Characters>877</Characters>
  <Application>Microsoft Office Word</Application>
  <DocSecurity>0</DocSecurity>
  <Lines>7</Lines>
  <Paragraphs>2</Paragraphs>
  <ScaleCrop>false</ScaleCrop>
  <Company/>
  <LinksUpToDate>false</LinksUpToDate>
  <CharactersWithSpaces>1028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雷雪梅</dc:creator>
  <cp:lastModifiedBy>雷雪梅</cp:lastModifiedBy>
  <cp:revision>11</cp:revision>
  <dcterms:created xsi:type="dcterms:W3CDTF">2022-11-18T08:30:00Z</dcterms:created>
  <dcterms:modified xsi:type="dcterms:W3CDTF">2022-11-18T08:33:00Z</dcterms:modified>
</cp:coreProperties>
</file>