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176" w:rsidRPr="00DC1CFB" w:rsidRDefault="00922176" w:rsidP="00922176">
      <w:pPr>
        <w:pStyle w:val="a5"/>
        <w:spacing w:line="560" w:lineRule="exact"/>
        <w:rPr>
          <w:rFonts w:ascii="黑体" w:eastAsia="黑体"/>
          <w:szCs w:val="32"/>
        </w:rPr>
      </w:pPr>
    </w:p>
    <w:p w:rsidR="00922176" w:rsidRPr="00DC1CFB" w:rsidRDefault="00922176" w:rsidP="00922176">
      <w:pPr>
        <w:spacing w:line="560" w:lineRule="exact"/>
        <w:rPr>
          <w:rFonts w:ascii="黑体" w:eastAsia="黑体"/>
          <w:szCs w:val="32"/>
        </w:rPr>
      </w:pPr>
      <w:r w:rsidRPr="00DC1CFB">
        <w:rPr>
          <w:rFonts w:ascii="黑体" w:eastAsia="黑体" w:hint="eastAsia"/>
          <w:szCs w:val="32"/>
        </w:rPr>
        <w:t xml:space="preserve"> </w:t>
      </w:r>
    </w:p>
    <w:p w:rsidR="00922176" w:rsidRPr="00DC1CFB" w:rsidRDefault="00922176" w:rsidP="00922176">
      <w:pPr>
        <w:spacing w:line="560" w:lineRule="exact"/>
        <w:rPr>
          <w:rFonts w:ascii="黑体" w:eastAsia="黑体"/>
        </w:rPr>
      </w:pPr>
      <w:r w:rsidRPr="00DC1CFB">
        <w:rPr>
          <w:rFonts w:ascii="黑体" w:eastAsia="黑体" w:hint="eastAsia"/>
        </w:rPr>
        <w:t xml:space="preserve"> </w:t>
      </w:r>
    </w:p>
    <w:p w:rsidR="00922176" w:rsidRPr="00DC1CFB" w:rsidRDefault="00922176" w:rsidP="00922176">
      <w:pPr>
        <w:spacing w:line="300" w:lineRule="exact"/>
        <w:jc w:val="right"/>
        <w:rPr>
          <w:rFonts w:ascii="黑体" w:eastAsia="黑体"/>
        </w:rPr>
      </w:pPr>
    </w:p>
    <w:p w:rsidR="00922176" w:rsidRPr="00DC1CFB" w:rsidRDefault="00922176" w:rsidP="00922176">
      <w:pPr>
        <w:spacing w:line="180" w:lineRule="exact"/>
        <w:jc w:val="right"/>
        <w:rPr>
          <w:rFonts w:ascii="黑体" w:eastAsia="黑体"/>
        </w:rPr>
      </w:pPr>
    </w:p>
    <w:p w:rsidR="00922176" w:rsidRPr="00DC1CFB" w:rsidRDefault="00922176" w:rsidP="00922176">
      <w:pPr>
        <w:spacing w:line="1100" w:lineRule="exact"/>
        <w:ind w:firstLineChars="35" w:firstLine="362"/>
        <w:jc w:val="center"/>
        <w:rPr>
          <w:rFonts w:ascii="方正小标宋简体" w:eastAsia="方正小标宋简体" w:hAnsi="华文中宋"/>
          <w:spacing w:val="130"/>
          <w:sz w:val="100"/>
          <w:szCs w:val="100"/>
        </w:rPr>
      </w:pPr>
      <w:r w:rsidRPr="00DC1CFB">
        <w:rPr>
          <w:rFonts w:ascii="方正小标宋简体" w:eastAsia="方正小标宋简体" w:hAnsi="华文中宋" w:hint="eastAsia"/>
          <w:spacing w:val="130"/>
          <w:w w:val="71"/>
          <w:kern w:val="0"/>
          <w:sz w:val="110"/>
          <w:szCs w:val="110"/>
        </w:rPr>
        <w:t xml:space="preserve"> </w:t>
      </w:r>
    </w:p>
    <w:p w:rsidR="00922176" w:rsidRPr="00DC1CFB" w:rsidRDefault="00922176" w:rsidP="00922176">
      <w:pPr>
        <w:spacing w:line="580" w:lineRule="exact"/>
        <w:jc w:val="center"/>
        <w:rPr>
          <w:rFonts w:ascii="方正小标宋简体" w:eastAsia="方正小标宋简体" w:hAnsi="华文中宋"/>
          <w:b/>
          <w:spacing w:val="-10"/>
          <w:w w:val="75"/>
          <w:szCs w:val="32"/>
        </w:rPr>
      </w:pPr>
    </w:p>
    <w:p w:rsidR="00922176" w:rsidRPr="00DC1CFB" w:rsidRDefault="00922176" w:rsidP="00922176">
      <w:pPr>
        <w:spacing w:line="580" w:lineRule="exact"/>
        <w:jc w:val="center"/>
        <w:rPr>
          <w:rFonts w:ascii="方正小标宋简体" w:eastAsia="方正小标宋简体"/>
          <w:b/>
          <w:spacing w:val="190"/>
          <w:w w:val="85"/>
          <w:szCs w:val="32"/>
        </w:rPr>
      </w:pPr>
    </w:p>
    <w:p w:rsidR="00922176" w:rsidRPr="00DC1CFB" w:rsidRDefault="00922176" w:rsidP="00922176">
      <w:pPr>
        <w:spacing w:line="580" w:lineRule="exact"/>
        <w:jc w:val="center"/>
        <w:rPr>
          <w:rFonts w:ascii="楷体_GB2312" w:eastAsia="楷体_GB2312"/>
        </w:rPr>
      </w:pPr>
      <w:r w:rsidRPr="00DC1CFB">
        <w:rPr>
          <w:rFonts w:hint="eastAsia"/>
        </w:rPr>
        <w:t>京</w:t>
      </w:r>
      <w:proofErr w:type="gramStart"/>
      <w:r w:rsidRPr="00DC1CFB">
        <w:rPr>
          <w:rFonts w:hint="eastAsia"/>
        </w:rPr>
        <w:t>民</w:t>
      </w:r>
      <w:r>
        <w:rPr>
          <w:rFonts w:hint="eastAsia"/>
        </w:rPr>
        <w:t>执</w:t>
      </w:r>
      <w:r w:rsidRPr="00DC1CFB">
        <w:rPr>
          <w:rFonts w:hint="eastAsia"/>
        </w:rPr>
        <w:t>发</w:t>
      </w:r>
      <w:proofErr w:type="gramEnd"/>
      <w:r w:rsidRPr="00DC1CFB">
        <w:rPr>
          <w:rFonts w:hint="eastAsia"/>
        </w:rPr>
        <w:t>〔2017〕</w:t>
      </w:r>
      <w:r>
        <w:rPr>
          <w:rFonts w:hint="eastAsia"/>
        </w:rPr>
        <w:t>225</w:t>
      </w:r>
      <w:r w:rsidRPr="00DC1CFB">
        <w:rPr>
          <w:rFonts w:hint="eastAsia"/>
        </w:rPr>
        <w:t>号</w:t>
      </w:r>
    </w:p>
    <w:p w:rsidR="00922176" w:rsidRPr="00DC1CFB" w:rsidRDefault="00922176" w:rsidP="00922176">
      <w:pPr>
        <w:spacing w:line="40" w:lineRule="exact"/>
        <w:rPr>
          <w:rFonts w:ascii="方正小标宋简体" w:eastAsia="方正小标宋简体"/>
          <w:b/>
          <w:spacing w:val="190"/>
          <w:w w:val="85"/>
          <w:sz w:val="96"/>
        </w:rPr>
      </w:pPr>
    </w:p>
    <w:p w:rsidR="00922176" w:rsidRPr="00DC1CFB" w:rsidRDefault="00922176" w:rsidP="00922176">
      <w:pPr>
        <w:spacing w:line="640" w:lineRule="exact"/>
      </w:pPr>
    </w:p>
    <w:p w:rsidR="00922176" w:rsidRPr="00DC1CFB" w:rsidRDefault="00922176" w:rsidP="00922176"/>
    <w:p w:rsidR="00922176" w:rsidRDefault="00922176" w:rsidP="00922176">
      <w:pPr>
        <w:spacing w:line="500" w:lineRule="exact"/>
        <w:jc w:val="center"/>
        <w:rPr>
          <w:rFonts w:ascii="方正小标宋简体" w:eastAsia="方正小标宋简体"/>
          <w:sz w:val="44"/>
          <w:szCs w:val="44"/>
        </w:rPr>
      </w:pPr>
      <w:bookmarkStart w:id="0" w:name="OLE_LINK5"/>
      <w:bookmarkStart w:id="1" w:name="OLE_LINK6"/>
      <w:bookmarkStart w:id="2" w:name="OLE_LINK11"/>
      <w:bookmarkStart w:id="3" w:name="OLE_LINK1"/>
      <w:bookmarkStart w:id="4" w:name="OLE_LINK2"/>
      <w:bookmarkStart w:id="5" w:name="OLE_LINK3"/>
      <w:bookmarkStart w:id="6" w:name="OLE_LINK9"/>
      <w:bookmarkStart w:id="7" w:name="OLE_LINK4"/>
      <w:r w:rsidRPr="0025056A">
        <w:rPr>
          <w:rFonts w:ascii="方正小标宋简体" w:eastAsia="方正小标宋简体" w:hint="eastAsia"/>
          <w:sz w:val="44"/>
          <w:szCs w:val="44"/>
        </w:rPr>
        <w:t>北京市民政局关于印发</w:t>
      </w:r>
      <w:proofErr w:type="gramStart"/>
      <w:r w:rsidRPr="0025056A">
        <w:rPr>
          <w:rFonts w:ascii="方正小标宋简体" w:eastAsia="方正小标宋简体" w:hint="eastAsia"/>
          <w:sz w:val="44"/>
          <w:szCs w:val="44"/>
        </w:rPr>
        <w:t>《</w:t>
      </w:r>
      <w:proofErr w:type="gramEnd"/>
      <w:r>
        <w:rPr>
          <w:rFonts w:ascii="方正小标宋简体" w:eastAsia="方正小标宋简体" w:hint="eastAsia"/>
          <w:sz w:val="44"/>
          <w:szCs w:val="44"/>
        </w:rPr>
        <w:t>北京市民政局行政</w:t>
      </w:r>
    </w:p>
    <w:p w:rsidR="00922176" w:rsidRPr="0025056A" w:rsidRDefault="00922176" w:rsidP="00922176">
      <w:pPr>
        <w:spacing w:line="500" w:lineRule="exact"/>
        <w:jc w:val="center"/>
        <w:rPr>
          <w:rFonts w:ascii="方正小标宋简体" w:eastAsia="方正小标宋简体"/>
          <w:sz w:val="44"/>
          <w:szCs w:val="44"/>
        </w:rPr>
      </w:pPr>
      <w:r>
        <w:rPr>
          <w:rFonts w:ascii="方正小标宋简体" w:eastAsia="方正小标宋简体" w:hint="eastAsia"/>
          <w:sz w:val="44"/>
          <w:szCs w:val="44"/>
        </w:rPr>
        <w:t>处罚简易程序规定</w:t>
      </w:r>
      <w:proofErr w:type="gramStart"/>
      <w:r w:rsidRPr="0025056A">
        <w:rPr>
          <w:rFonts w:ascii="方正小标宋简体" w:eastAsia="方正小标宋简体" w:hint="eastAsia"/>
          <w:sz w:val="44"/>
          <w:szCs w:val="44"/>
        </w:rPr>
        <w:t>》</w:t>
      </w:r>
      <w:proofErr w:type="gramEnd"/>
      <w:r w:rsidRPr="0025056A">
        <w:rPr>
          <w:rFonts w:ascii="方正小标宋简体" w:eastAsia="方正小标宋简体" w:hint="eastAsia"/>
          <w:sz w:val="44"/>
          <w:szCs w:val="44"/>
        </w:rPr>
        <w:t>的通知</w:t>
      </w:r>
    </w:p>
    <w:p w:rsidR="00922176" w:rsidRPr="007A735B" w:rsidRDefault="00922176" w:rsidP="00922176">
      <w:pPr>
        <w:rPr>
          <w:sz w:val="30"/>
          <w:szCs w:val="30"/>
        </w:rPr>
      </w:pPr>
    </w:p>
    <w:p w:rsidR="00922176" w:rsidRPr="008E419E" w:rsidRDefault="00922176" w:rsidP="00922176">
      <w:pPr>
        <w:rPr>
          <w:rFonts w:ascii="楷体_GB2312" w:eastAsia="楷体_GB2312"/>
          <w:szCs w:val="32"/>
        </w:rPr>
      </w:pPr>
      <w:r w:rsidRPr="008E419E">
        <w:rPr>
          <w:rFonts w:ascii="楷体_GB2312" w:eastAsia="楷体_GB2312" w:hint="eastAsia"/>
          <w:szCs w:val="32"/>
        </w:rPr>
        <w:t>各区民政局，局机关各处室，各二级、直属单位：</w:t>
      </w:r>
    </w:p>
    <w:p w:rsidR="00922176" w:rsidRPr="00B73B9C" w:rsidRDefault="00922176" w:rsidP="00922176">
      <w:pPr>
        <w:spacing w:line="560" w:lineRule="exact"/>
        <w:ind w:firstLineChars="200" w:firstLine="640"/>
        <w:rPr>
          <w:rFonts w:ascii="楷体_GB2312" w:eastAsia="楷体_GB2312"/>
          <w:szCs w:val="32"/>
        </w:rPr>
      </w:pPr>
      <w:r w:rsidRPr="008E419E">
        <w:rPr>
          <w:rFonts w:ascii="楷体_GB2312" w:eastAsia="楷体_GB2312" w:hint="eastAsia"/>
          <w:szCs w:val="32"/>
        </w:rPr>
        <w:t>现将《北京市民政局行政处罚简易程序规定》印发给你们，请遵照执行。</w:t>
      </w:r>
      <w:bookmarkEnd w:id="0"/>
      <w:bookmarkEnd w:id="1"/>
      <w:bookmarkEnd w:id="2"/>
      <w:bookmarkEnd w:id="3"/>
      <w:bookmarkEnd w:id="4"/>
      <w:bookmarkEnd w:id="5"/>
      <w:bookmarkEnd w:id="6"/>
      <w:bookmarkEnd w:id="7"/>
    </w:p>
    <w:p w:rsidR="00922176" w:rsidRDefault="00922176" w:rsidP="00922176">
      <w:pPr>
        <w:spacing w:line="560" w:lineRule="exact"/>
        <w:ind w:firstLineChars="200" w:firstLine="640"/>
        <w:rPr>
          <w:rFonts w:ascii="楷体_GB2312" w:eastAsia="楷体_GB2312"/>
          <w:szCs w:val="32"/>
        </w:rPr>
      </w:pPr>
    </w:p>
    <w:p w:rsidR="00922176" w:rsidRPr="00B73B9C" w:rsidRDefault="00922176" w:rsidP="00922176">
      <w:pPr>
        <w:spacing w:line="560" w:lineRule="exact"/>
        <w:ind w:firstLineChars="200" w:firstLine="640"/>
        <w:rPr>
          <w:rFonts w:ascii="楷体_GB2312" w:eastAsia="楷体_GB2312"/>
          <w:szCs w:val="32"/>
        </w:rPr>
      </w:pPr>
    </w:p>
    <w:p w:rsidR="00922176" w:rsidRPr="00B73B9C" w:rsidRDefault="00922176" w:rsidP="00922176">
      <w:pPr>
        <w:spacing w:line="560" w:lineRule="exact"/>
        <w:ind w:firstLineChars="200" w:firstLine="640"/>
        <w:rPr>
          <w:rFonts w:ascii="楷体_GB2312" w:eastAsia="楷体_GB2312"/>
          <w:szCs w:val="32"/>
        </w:rPr>
      </w:pPr>
    </w:p>
    <w:p w:rsidR="00922176" w:rsidRPr="00B73B9C" w:rsidRDefault="00922176" w:rsidP="00922176">
      <w:pPr>
        <w:spacing w:line="560" w:lineRule="exact"/>
        <w:ind w:firstLineChars="200" w:firstLine="640"/>
        <w:jc w:val="center"/>
        <w:rPr>
          <w:rFonts w:ascii="楷体_GB2312" w:eastAsia="楷体_GB2312"/>
          <w:szCs w:val="32"/>
        </w:rPr>
      </w:pPr>
      <w:r w:rsidRPr="00B73B9C">
        <w:rPr>
          <w:rFonts w:ascii="楷体_GB2312" w:eastAsia="楷体_GB2312"/>
          <w:szCs w:val="32"/>
        </w:rPr>
        <w:t xml:space="preserve">                       </w:t>
      </w:r>
      <w:r w:rsidRPr="00B73B9C">
        <w:rPr>
          <w:rFonts w:ascii="楷体_GB2312" w:eastAsia="楷体_GB2312" w:hint="eastAsia"/>
          <w:szCs w:val="32"/>
        </w:rPr>
        <w:t>北京市民政局</w:t>
      </w:r>
    </w:p>
    <w:p w:rsidR="00922176" w:rsidRDefault="00922176" w:rsidP="00922176">
      <w:pPr>
        <w:spacing w:line="560" w:lineRule="exact"/>
        <w:ind w:firstLineChars="200" w:firstLine="640"/>
        <w:jc w:val="center"/>
        <w:rPr>
          <w:rFonts w:ascii="楷体_GB2312" w:eastAsia="楷体_GB2312"/>
          <w:szCs w:val="32"/>
        </w:rPr>
      </w:pPr>
      <w:r w:rsidRPr="00B73B9C">
        <w:rPr>
          <w:rFonts w:ascii="楷体_GB2312" w:eastAsia="楷体_GB2312"/>
          <w:szCs w:val="32"/>
        </w:rPr>
        <w:t xml:space="preserve">                       201</w:t>
      </w:r>
      <w:r>
        <w:rPr>
          <w:rFonts w:ascii="楷体_GB2312" w:eastAsia="楷体_GB2312"/>
          <w:szCs w:val="32"/>
        </w:rPr>
        <w:t>7</w:t>
      </w:r>
      <w:r w:rsidRPr="00B73B9C">
        <w:rPr>
          <w:rFonts w:ascii="楷体_GB2312" w:eastAsia="楷体_GB2312" w:hint="eastAsia"/>
          <w:szCs w:val="32"/>
        </w:rPr>
        <w:t>年</w:t>
      </w:r>
      <w:r>
        <w:rPr>
          <w:rFonts w:ascii="楷体_GB2312" w:eastAsia="楷体_GB2312" w:hint="eastAsia"/>
          <w:szCs w:val="32"/>
        </w:rPr>
        <w:t>6</w:t>
      </w:r>
      <w:r w:rsidRPr="00B73B9C">
        <w:rPr>
          <w:rFonts w:ascii="楷体_GB2312" w:eastAsia="楷体_GB2312" w:hint="eastAsia"/>
          <w:szCs w:val="32"/>
        </w:rPr>
        <w:t>月</w:t>
      </w:r>
      <w:r>
        <w:rPr>
          <w:rFonts w:ascii="楷体_GB2312" w:eastAsia="楷体_GB2312" w:hint="eastAsia"/>
          <w:szCs w:val="32"/>
        </w:rPr>
        <w:t>24</w:t>
      </w:r>
      <w:r w:rsidRPr="00B73B9C">
        <w:rPr>
          <w:rFonts w:ascii="楷体_GB2312" w:eastAsia="楷体_GB2312" w:hint="eastAsia"/>
          <w:szCs w:val="32"/>
        </w:rPr>
        <w:t>日</w:t>
      </w:r>
    </w:p>
    <w:p w:rsidR="00922176" w:rsidRPr="00B73B9C" w:rsidRDefault="00922176" w:rsidP="00922176">
      <w:pPr>
        <w:spacing w:line="560" w:lineRule="exact"/>
        <w:ind w:firstLineChars="200" w:firstLine="640"/>
        <w:jc w:val="center"/>
        <w:rPr>
          <w:rFonts w:ascii="楷体_GB2312" w:eastAsia="楷体_GB2312"/>
          <w:szCs w:val="32"/>
        </w:rPr>
      </w:pPr>
    </w:p>
    <w:p w:rsidR="00922176" w:rsidRDefault="00922176" w:rsidP="00922176">
      <w:pPr>
        <w:spacing w:line="560" w:lineRule="exact"/>
        <w:jc w:val="center"/>
        <w:rPr>
          <w:rFonts w:ascii="方正小标宋简体" w:eastAsia="方正小标宋简体" w:hAnsi="方正小标宋简体" w:cs="方正小标宋简体"/>
          <w:sz w:val="44"/>
          <w:szCs w:val="44"/>
        </w:rPr>
      </w:pPr>
    </w:p>
    <w:p w:rsidR="00922176" w:rsidRPr="001E0A9F" w:rsidRDefault="00922176" w:rsidP="00922176">
      <w:pPr>
        <w:spacing w:line="580" w:lineRule="exact"/>
        <w:jc w:val="center"/>
        <w:rPr>
          <w:rFonts w:ascii="方正小标宋简体" w:eastAsia="方正小标宋简体"/>
          <w:sz w:val="44"/>
          <w:szCs w:val="44"/>
        </w:rPr>
      </w:pPr>
      <w:r w:rsidRPr="001E0A9F">
        <w:rPr>
          <w:rFonts w:ascii="方正小标宋简体" w:eastAsia="方正小标宋简体" w:cs="方正小标宋简体" w:hint="eastAsia"/>
          <w:sz w:val="44"/>
          <w:szCs w:val="44"/>
        </w:rPr>
        <w:lastRenderedPageBreak/>
        <w:t>北京市民政局</w:t>
      </w:r>
      <w:bookmarkStart w:id="8" w:name="_GoBack"/>
      <w:bookmarkEnd w:id="8"/>
      <w:r w:rsidRPr="001E0A9F">
        <w:rPr>
          <w:rFonts w:ascii="方正小标宋简体" w:eastAsia="方正小标宋简体" w:cs="方正小标宋简体" w:hint="eastAsia"/>
          <w:sz w:val="44"/>
          <w:szCs w:val="44"/>
        </w:rPr>
        <w:t>行政处罚简易程序规定</w:t>
      </w:r>
    </w:p>
    <w:p w:rsidR="00922176" w:rsidRPr="001E0A9F" w:rsidRDefault="00922176" w:rsidP="00922176">
      <w:pPr>
        <w:spacing w:line="580" w:lineRule="exact"/>
        <w:rPr>
          <w:szCs w:val="32"/>
        </w:rPr>
      </w:pPr>
    </w:p>
    <w:p w:rsidR="00922176" w:rsidRPr="001E0A9F" w:rsidRDefault="00922176" w:rsidP="00922176">
      <w:pPr>
        <w:spacing w:line="580" w:lineRule="exact"/>
        <w:ind w:firstLineChars="200" w:firstLine="643"/>
        <w:jc w:val="left"/>
        <w:rPr>
          <w:rFonts w:hAnsi="仿宋"/>
          <w:szCs w:val="32"/>
        </w:rPr>
      </w:pPr>
      <w:r w:rsidRPr="001E0A9F">
        <w:rPr>
          <w:rFonts w:hAnsi="仿宋" w:cs="仿宋_GB2312" w:hint="eastAsia"/>
          <w:b/>
          <w:bCs/>
          <w:szCs w:val="32"/>
        </w:rPr>
        <w:t>第一条</w:t>
      </w:r>
      <w:r>
        <w:rPr>
          <w:rFonts w:hAnsi="仿宋" w:cs="仿宋_GB2312" w:hint="eastAsia"/>
          <w:szCs w:val="32"/>
        </w:rPr>
        <w:t xml:space="preserve">  </w:t>
      </w:r>
      <w:r w:rsidRPr="001E0A9F">
        <w:rPr>
          <w:rFonts w:hAnsi="仿宋" w:cs="仿宋_GB2312" w:hint="eastAsia"/>
          <w:szCs w:val="32"/>
        </w:rPr>
        <w:t>为统一规范、准确适用简易程序，提高执法效率，维护当事人合法权益，根据《中华人民共和国行政处罚法》有关规定，结合工作实际，制定本规定。</w:t>
      </w:r>
    </w:p>
    <w:p w:rsidR="00922176" w:rsidRPr="001E0A9F" w:rsidRDefault="00922176" w:rsidP="00922176">
      <w:pPr>
        <w:spacing w:line="580" w:lineRule="exact"/>
        <w:ind w:firstLineChars="200" w:firstLine="643"/>
        <w:jc w:val="left"/>
        <w:rPr>
          <w:rFonts w:hAnsi="仿宋"/>
          <w:b/>
          <w:bCs/>
          <w:szCs w:val="32"/>
        </w:rPr>
      </w:pPr>
      <w:r w:rsidRPr="001E0A9F">
        <w:rPr>
          <w:rFonts w:hAnsi="仿宋" w:cs="仿宋_GB2312" w:hint="eastAsia"/>
          <w:b/>
          <w:bCs/>
          <w:szCs w:val="32"/>
        </w:rPr>
        <w:t>第二条</w:t>
      </w:r>
      <w:r>
        <w:rPr>
          <w:rFonts w:hAnsi="仿宋" w:cs="仿宋_GB2312" w:hint="eastAsia"/>
          <w:b/>
          <w:bCs/>
          <w:szCs w:val="32"/>
        </w:rPr>
        <w:t xml:space="preserve">  </w:t>
      </w:r>
      <w:r w:rsidRPr="001E0A9F">
        <w:rPr>
          <w:rFonts w:hAnsi="仿宋" w:cs="仿宋_GB2312" w:hint="eastAsia"/>
          <w:szCs w:val="32"/>
        </w:rPr>
        <w:t>执法人员对符合下列条件的案件，可以按照本规定当场</w:t>
      </w:r>
      <w:proofErr w:type="gramStart"/>
      <w:r w:rsidRPr="001E0A9F">
        <w:rPr>
          <w:rFonts w:hAnsi="仿宋" w:cs="仿宋_GB2312" w:hint="eastAsia"/>
          <w:szCs w:val="32"/>
        </w:rPr>
        <w:t>作出</w:t>
      </w:r>
      <w:proofErr w:type="gramEnd"/>
      <w:r w:rsidRPr="001E0A9F">
        <w:rPr>
          <w:rFonts w:hAnsi="仿宋" w:cs="仿宋_GB2312" w:hint="eastAsia"/>
          <w:szCs w:val="32"/>
        </w:rPr>
        <w:t>行政处罚决定：</w:t>
      </w:r>
    </w:p>
    <w:p w:rsidR="00922176" w:rsidRPr="001E0A9F" w:rsidRDefault="00922176" w:rsidP="00922176">
      <w:pPr>
        <w:spacing w:line="580" w:lineRule="exact"/>
        <w:ind w:firstLineChars="200" w:firstLine="640"/>
        <w:jc w:val="left"/>
        <w:rPr>
          <w:rFonts w:hAnsi="仿宋"/>
          <w:szCs w:val="32"/>
        </w:rPr>
      </w:pPr>
      <w:r w:rsidRPr="001E0A9F">
        <w:rPr>
          <w:rFonts w:hAnsi="仿宋" w:cs="仿宋_GB2312" w:hint="eastAsia"/>
          <w:szCs w:val="32"/>
        </w:rPr>
        <w:t>（一）违法事实清楚、证据确凿并有法定依据；</w:t>
      </w:r>
    </w:p>
    <w:p w:rsidR="00922176" w:rsidRPr="001E0A9F" w:rsidRDefault="00922176" w:rsidP="00922176">
      <w:pPr>
        <w:spacing w:line="580" w:lineRule="exact"/>
        <w:ind w:firstLineChars="200" w:firstLine="640"/>
        <w:jc w:val="left"/>
        <w:rPr>
          <w:rFonts w:hAnsi="仿宋" w:cs="仿宋_GB2312"/>
          <w:szCs w:val="32"/>
        </w:rPr>
      </w:pPr>
      <w:r w:rsidRPr="001E0A9F">
        <w:rPr>
          <w:rFonts w:hAnsi="仿宋" w:cs="仿宋_GB2312" w:hint="eastAsia"/>
          <w:szCs w:val="32"/>
        </w:rPr>
        <w:t>（二）对公民处以五十元以下（含五十元）罚款和（或）警告的行政处罚，对法人或者其他组织处以一千元以下（含一千元）罚款和（或）警告的行政处罚。</w:t>
      </w:r>
    </w:p>
    <w:p w:rsidR="00922176" w:rsidRPr="001E0A9F" w:rsidRDefault="00922176" w:rsidP="00922176">
      <w:pPr>
        <w:spacing w:line="580" w:lineRule="exact"/>
        <w:ind w:firstLineChars="200" w:firstLine="640"/>
        <w:jc w:val="left"/>
        <w:rPr>
          <w:rFonts w:hAnsi="仿宋" w:cs="仿宋_GB2312"/>
          <w:szCs w:val="32"/>
        </w:rPr>
      </w:pPr>
      <w:r w:rsidRPr="001E0A9F">
        <w:rPr>
          <w:rFonts w:hAnsi="仿宋" w:cs="仿宋_GB2312" w:hint="eastAsia"/>
          <w:szCs w:val="32"/>
        </w:rPr>
        <w:t>对不符合上述条件的案件，执法人员应当适用一般程序进行行政处罚。</w:t>
      </w:r>
    </w:p>
    <w:p w:rsidR="00922176" w:rsidRPr="001E0A9F" w:rsidRDefault="00922176" w:rsidP="00922176">
      <w:pPr>
        <w:spacing w:line="580" w:lineRule="exact"/>
        <w:ind w:firstLineChars="200" w:firstLine="643"/>
        <w:rPr>
          <w:rFonts w:hAnsi="仿宋"/>
          <w:szCs w:val="32"/>
        </w:rPr>
      </w:pPr>
      <w:r w:rsidRPr="001E0A9F">
        <w:rPr>
          <w:rFonts w:hAnsi="仿宋" w:cs="仿宋_GB2312" w:hint="eastAsia"/>
          <w:b/>
          <w:bCs/>
          <w:szCs w:val="32"/>
        </w:rPr>
        <w:t>第三条</w:t>
      </w:r>
      <w:r>
        <w:rPr>
          <w:rFonts w:hAnsi="仿宋" w:cs="仿宋_GB2312" w:hint="eastAsia"/>
          <w:b/>
          <w:bCs/>
          <w:szCs w:val="32"/>
        </w:rPr>
        <w:t xml:space="preserve">  </w:t>
      </w:r>
      <w:r w:rsidRPr="001E0A9F">
        <w:rPr>
          <w:rFonts w:hAnsi="仿宋" w:cs="仿宋_GB2312" w:hint="eastAsia"/>
          <w:szCs w:val="32"/>
        </w:rPr>
        <w:t>执法人员当场</w:t>
      </w:r>
      <w:proofErr w:type="gramStart"/>
      <w:r w:rsidRPr="001E0A9F">
        <w:rPr>
          <w:rFonts w:hAnsi="仿宋" w:cs="仿宋_GB2312" w:hint="eastAsia"/>
          <w:szCs w:val="32"/>
        </w:rPr>
        <w:t>作出</w:t>
      </w:r>
      <w:proofErr w:type="gramEnd"/>
      <w:r w:rsidRPr="001E0A9F">
        <w:rPr>
          <w:rFonts w:hAnsi="仿宋" w:cs="仿宋_GB2312" w:hint="eastAsia"/>
          <w:szCs w:val="32"/>
        </w:rPr>
        <w:t>处罚决定，应当按照下列程序和要求实施：</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（一）执法人员两人以上并向当事人出示执法证件。</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（二）告知当事人违法事实、处罚理由及依据、其依法享有的陈述、申辩等权利。</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（三）听取当事人的陈述和申辩，当事人提出的事实、理由或者证据成立的，应当采纳。</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（四）严格按照《北京市民政行政处罚裁量基准》进行裁量，</w:t>
      </w:r>
      <w:proofErr w:type="gramStart"/>
      <w:r w:rsidRPr="001E0A9F">
        <w:rPr>
          <w:rFonts w:hAnsi="仿宋" w:cs="仿宋_GB2312" w:hint="eastAsia"/>
          <w:szCs w:val="32"/>
        </w:rPr>
        <w:t>作出</w:t>
      </w:r>
      <w:proofErr w:type="gramEnd"/>
      <w:r w:rsidRPr="001E0A9F">
        <w:rPr>
          <w:rFonts w:hAnsi="仿宋" w:cs="仿宋_GB2312" w:hint="eastAsia"/>
          <w:szCs w:val="32"/>
        </w:rPr>
        <w:t>决定并填写预定格式、编有号码的《当场行政处罚决定书》（格式见附件</w:t>
      </w:r>
      <w:r w:rsidRPr="001E0A9F">
        <w:rPr>
          <w:rFonts w:hAnsi="仿宋" w:cs="仿宋_GB2312"/>
          <w:szCs w:val="32"/>
        </w:rPr>
        <w:t>1</w:t>
      </w:r>
      <w:r w:rsidRPr="001E0A9F">
        <w:rPr>
          <w:rFonts w:hAnsi="仿宋" w:cs="仿宋_GB2312" w:hint="eastAsia"/>
          <w:szCs w:val="32"/>
        </w:rPr>
        <w:t>），并留存执法单位联。对填写错误的《当场行政处罚决定书》，应当标注“作废”，并填写新</w:t>
      </w:r>
      <w:r w:rsidRPr="001E0A9F">
        <w:rPr>
          <w:rFonts w:hAnsi="仿宋" w:cs="仿宋_GB2312" w:hint="eastAsia"/>
          <w:szCs w:val="32"/>
        </w:rPr>
        <w:lastRenderedPageBreak/>
        <w:t>的行政处罚决定书。</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（五）将处罚决定书当场交付当事人，并由其在处罚决定书上签字。</w:t>
      </w:r>
      <w:proofErr w:type="gramStart"/>
      <w:r w:rsidRPr="001E0A9F">
        <w:rPr>
          <w:rFonts w:hAnsi="仿宋" w:cs="仿宋_GB2312" w:hint="eastAsia"/>
          <w:szCs w:val="32"/>
        </w:rPr>
        <w:t>作出</w:t>
      </w:r>
      <w:proofErr w:type="gramEnd"/>
      <w:r w:rsidRPr="001E0A9F">
        <w:rPr>
          <w:rFonts w:hAnsi="仿宋" w:cs="仿宋_GB2312" w:hint="eastAsia"/>
          <w:szCs w:val="32"/>
        </w:rPr>
        <w:t>罚款决定的，开具《行政处罚缴款书》或《北京市非税收入一般缴款书》，并告知当事人自收到行政处罚决定书之日起十五日内到指定的银行缴纳罚款。符合当场收缴罚款条件的，由执法人员按本规定第五条、第六条执行。</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（六）在两日内填写制式《当场行政处罚备案表》（格式见附件</w:t>
      </w:r>
      <w:r w:rsidRPr="001E0A9F">
        <w:rPr>
          <w:rFonts w:hAnsi="仿宋" w:cs="仿宋_GB2312"/>
          <w:szCs w:val="32"/>
        </w:rPr>
        <w:t>2</w:t>
      </w:r>
      <w:r w:rsidRPr="001E0A9F">
        <w:rPr>
          <w:rFonts w:hAnsi="仿宋" w:cs="仿宋_GB2312" w:hint="eastAsia"/>
          <w:szCs w:val="32"/>
        </w:rPr>
        <w:t>），连同《当场行政处罚决定书（执法单位联）》交所属行政机关备案。市民政局由北京市民政综合执法监察大队具体负责备案工作，各区民政局由负责法制工作的部门具体负责备案工作。</w:t>
      </w:r>
    </w:p>
    <w:p w:rsidR="00922176" w:rsidRPr="001E0A9F" w:rsidRDefault="00922176" w:rsidP="00922176">
      <w:pPr>
        <w:spacing w:line="580" w:lineRule="exact"/>
        <w:ind w:firstLineChars="200" w:firstLine="643"/>
        <w:rPr>
          <w:rFonts w:hAnsi="仿宋"/>
          <w:szCs w:val="32"/>
        </w:rPr>
      </w:pPr>
      <w:r w:rsidRPr="001E0A9F">
        <w:rPr>
          <w:rFonts w:hAnsi="仿宋" w:cs="仿宋_GB2312" w:hint="eastAsia"/>
          <w:b/>
          <w:bCs/>
          <w:szCs w:val="32"/>
        </w:rPr>
        <w:t>第四条</w:t>
      </w:r>
      <w:r>
        <w:rPr>
          <w:rFonts w:hAnsi="仿宋" w:cs="仿宋_GB2312" w:hint="eastAsia"/>
          <w:szCs w:val="32"/>
        </w:rPr>
        <w:t xml:space="preserve">  </w:t>
      </w:r>
      <w:r w:rsidRPr="001E0A9F">
        <w:rPr>
          <w:rFonts w:hAnsi="仿宋" w:cs="仿宋_GB2312" w:hint="eastAsia"/>
          <w:szCs w:val="32"/>
        </w:rPr>
        <w:t>执法人员应从违法主体、违法事实、裁量情节等方面调查取证，把握证据的合法性、客观性和关联性，并做好证据固化。</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依托全程录像固化证据的，应在两个工作日内将执法录像导出存档。</w:t>
      </w:r>
    </w:p>
    <w:p w:rsidR="00922176" w:rsidRPr="001E0A9F" w:rsidRDefault="00922176" w:rsidP="00922176">
      <w:pPr>
        <w:spacing w:line="580" w:lineRule="exact"/>
        <w:ind w:firstLine="660"/>
        <w:rPr>
          <w:rFonts w:hAnsi="仿宋"/>
          <w:szCs w:val="32"/>
        </w:rPr>
      </w:pPr>
      <w:r w:rsidRPr="001E0A9F">
        <w:rPr>
          <w:rFonts w:hAnsi="仿宋" w:cs="仿宋_GB2312" w:hint="eastAsia"/>
          <w:b/>
          <w:bCs/>
          <w:szCs w:val="32"/>
        </w:rPr>
        <w:t>第五条</w:t>
      </w:r>
      <w:r>
        <w:rPr>
          <w:rFonts w:hAnsi="仿宋" w:cs="仿宋_GB2312" w:hint="eastAsia"/>
          <w:szCs w:val="32"/>
        </w:rPr>
        <w:t xml:space="preserve">  </w:t>
      </w:r>
      <w:r w:rsidRPr="001E0A9F">
        <w:rPr>
          <w:rFonts w:hAnsi="仿宋" w:cs="仿宋_GB2312" w:hint="eastAsia"/>
          <w:szCs w:val="32"/>
        </w:rPr>
        <w:t>依法当场</w:t>
      </w:r>
      <w:proofErr w:type="gramStart"/>
      <w:r w:rsidRPr="001E0A9F">
        <w:rPr>
          <w:rFonts w:hAnsi="仿宋" w:cs="仿宋_GB2312" w:hint="eastAsia"/>
          <w:szCs w:val="32"/>
        </w:rPr>
        <w:t>作出</w:t>
      </w:r>
      <w:proofErr w:type="gramEnd"/>
      <w:r w:rsidRPr="001E0A9F">
        <w:rPr>
          <w:rFonts w:hAnsi="仿宋" w:cs="仿宋_GB2312" w:hint="eastAsia"/>
          <w:szCs w:val="32"/>
        </w:rPr>
        <w:t>行政处罚决定，有下列情形之一的，执法人员可以当场收缴罚款：</w:t>
      </w:r>
    </w:p>
    <w:p w:rsidR="00922176" w:rsidRPr="001E0A9F" w:rsidRDefault="00922176" w:rsidP="00922176">
      <w:pPr>
        <w:spacing w:line="580" w:lineRule="exact"/>
        <w:ind w:firstLine="660"/>
        <w:rPr>
          <w:rFonts w:hAnsi="仿宋"/>
          <w:szCs w:val="32"/>
        </w:rPr>
      </w:pPr>
      <w:r w:rsidRPr="001E0A9F">
        <w:rPr>
          <w:rFonts w:hAnsi="仿宋" w:cs="仿宋_GB2312" w:hint="eastAsia"/>
          <w:szCs w:val="32"/>
        </w:rPr>
        <w:t>（一）依法给予二十元以下罚款的；</w:t>
      </w:r>
    </w:p>
    <w:p w:rsidR="00922176" w:rsidRPr="001E0A9F" w:rsidRDefault="00922176" w:rsidP="00922176">
      <w:pPr>
        <w:spacing w:line="580" w:lineRule="exact"/>
        <w:ind w:firstLine="660"/>
        <w:rPr>
          <w:rFonts w:hAnsi="仿宋"/>
          <w:szCs w:val="32"/>
        </w:rPr>
      </w:pPr>
      <w:r w:rsidRPr="001E0A9F">
        <w:rPr>
          <w:rFonts w:hAnsi="仿宋" w:cs="仿宋_GB2312" w:hint="eastAsia"/>
          <w:szCs w:val="32"/>
        </w:rPr>
        <w:t>（二）若</w:t>
      </w:r>
      <w:proofErr w:type="gramStart"/>
      <w:r w:rsidRPr="001E0A9F">
        <w:rPr>
          <w:rFonts w:hAnsi="仿宋" w:cs="仿宋_GB2312" w:hint="eastAsia"/>
          <w:szCs w:val="32"/>
        </w:rPr>
        <w:t>不</w:t>
      </w:r>
      <w:proofErr w:type="gramEnd"/>
      <w:r w:rsidRPr="001E0A9F">
        <w:rPr>
          <w:rFonts w:hAnsi="仿宋" w:cs="仿宋_GB2312" w:hint="eastAsia"/>
          <w:szCs w:val="32"/>
        </w:rPr>
        <w:t>当场收缴，事后难以执行的（主要指对公民在公共场所或流动状态下发生的违法行为依法给予的五十元以下罚款）；</w:t>
      </w:r>
    </w:p>
    <w:p w:rsidR="00922176" w:rsidRPr="001E0A9F" w:rsidRDefault="00922176" w:rsidP="00922176">
      <w:pPr>
        <w:spacing w:line="580" w:lineRule="exact"/>
        <w:ind w:firstLine="660"/>
        <w:rPr>
          <w:rFonts w:hAnsi="仿宋"/>
          <w:szCs w:val="32"/>
        </w:rPr>
      </w:pPr>
      <w:r w:rsidRPr="001E0A9F">
        <w:rPr>
          <w:rFonts w:hAnsi="仿宋" w:cs="仿宋_GB2312" w:hint="eastAsia"/>
          <w:szCs w:val="32"/>
        </w:rPr>
        <w:t>（三）在边远、水上、交通不便地区，执法人员当场</w:t>
      </w:r>
      <w:proofErr w:type="gramStart"/>
      <w:r w:rsidRPr="001E0A9F">
        <w:rPr>
          <w:rFonts w:hAnsi="仿宋" w:cs="仿宋_GB2312" w:hint="eastAsia"/>
          <w:szCs w:val="32"/>
        </w:rPr>
        <w:t>作</w:t>
      </w:r>
      <w:r w:rsidRPr="001E0A9F">
        <w:rPr>
          <w:rFonts w:hAnsi="仿宋" w:cs="仿宋_GB2312" w:hint="eastAsia"/>
          <w:szCs w:val="32"/>
        </w:rPr>
        <w:lastRenderedPageBreak/>
        <w:t>出</w:t>
      </w:r>
      <w:proofErr w:type="gramEnd"/>
      <w:r w:rsidRPr="001E0A9F">
        <w:rPr>
          <w:rFonts w:hAnsi="仿宋" w:cs="仿宋_GB2312" w:hint="eastAsia"/>
          <w:szCs w:val="32"/>
        </w:rPr>
        <w:t>罚款决定后，当事人向指定的银行缴纳罚款确有困难，经当事人提出，执法人员可以当场收缴罚款。</w:t>
      </w:r>
    </w:p>
    <w:p w:rsidR="00922176" w:rsidRPr="001E0A9F" w:rsidRDefault="00922176" w:rsidP="00922176">
      <w:pPr>
        <w:spacing w:line="580" w:lineRule="exact"/>
        <w:ind w:firstLine="645"/>
        <w:rPr>
          <w:rFonts w:hAnsi="仿宋"/>
          <w:szCs w:val="32"/>
        </w:rPr>
      </w:pPr>
      <w:r w:rsidRPr="001E0A9F">
        <w:rPr>
          <w:rFonts w:hAnsi="仿宋" w:cs="仿宋_GB2312" w:hint="eastAsia"/>
          <w:b/>
          <w:bCs/>
          <w:szCs w:val="32"/>
        </w:rPr>
        <w:t>第六条</w:t>
      </w:r>
      <w:r w:rsidRPr="001E0A9F">
        <w:rPr>
          <w:rFonts w:hAnsi="仿宋" w:cs="仿宋_GB2312"/>
          <w:b/>
          <w:bCs/>
          <w:szCs w:val="32"/>
        </w:rPr>
        <w:t xml:space="preserve"> </w:t>
      </w:r>
      <w:r>
        <w:rPr>
          <w:rFonts w:hAnsi="仿宋" w:cs="仿宋_GB2312" w:hint="eastAsia"/>
          <w:b/>
          <w:bCs/>
          <w:szCs w:val="32"/>
        </w:rPr>
        <w:t xml:space="preserve"> </w:t>
      </w:r>
      <w:r w:rsidRPr="001E0A9F">
        <w:rPr>
          <w:rFonts w:hAnsi="仿宋" w:cs="仿宋_GB2312" w:hint="eastAsia"/>
          <w:szCs w:val="32"/>
        </w:rPr>
        <w:t>执法人员当场收缴罚款的，必须向当事人出具市财政部门统一制发的《北京市行政处罚当场收缴罚没款统一收据》；</w:t>
      </w:r>
      <w:proofErr w:type="gramStart"/>
      <w:r w:rsidRPr="001E0A9F">
        <w:rPr>
          <w:rFonts w:hAnsi="仿宋" w:cs="仿宋_GB2312" w:hint="eastAsia"/>
          <w:szCs w:val="32"/>
        </w:rPr>
        <w:t>不</w:t>
      </w:r>
      <w:proofErr w:type="gramEnd"/>
      <w:r w:rsidRPr="001E0A9F">
        <w:rPr>
          <w:rFonts w:hAnsi="仿宋" w:cs="仿宋_GB2312" w:hint="eastAsia"/>
          <w:szCs w:val="32"/>
        </w:rPr>
        <w:t>出具财政部门统一制发的罚款收据的，当事人有权拒绝缴纳罚款。</w:t>
      </w:r>
    </w:p>
    <w:p w:rsidR="00922176" w:rsidRPr="001E0A9F" w:rsidRDefault="00922176" w:rsidP="00922176">
      <w:pPr>
        <w:spacing w:line="580" w:lineRule="exact"/>
        <w:ind w:firstLine="660"/>
        <w:rPr>
          <w:rFonts w:hAnsi="仿宋"/>
          <w:szCs w:val="32"/>
        </w:rPr>
      </w:pPr>
      <w:r w:rsidRPr="001E0A9F">
        <w:rPr>
          <w:rFonts w:hAnsi="仿宋" w:cs="仿宋_GB2312" w:hint="eastAsia"/>
          <w:szCs w:val="32"/>
        </w:rPr>
        <w:t>执法人员当场收缴的罚款，应当自收缴罚款之日起两日内，交至行政机关；行政机关应当在两日内将罚款缴付指定的银行。</w:t>
      </w:r>
    </w:p>
    <w:p w:rsidR="00922176" w:rsidRPr="001E0A9F" w:rsidRDefault="00922176" w:rsidP="00922176">
      <w:pPr>
        <w:spacing w:line="580" w:lineRule="exact"/>
        <w:ind w:firstLineChars="200" w:firstLine="643"/>
        <w:jc w:val="left"/>
        <w:rPr>
          <w:rFonts w:hAnsi="仿宋"/>
          <w:szCs w:val="32"/>
        </w:rPr>
      </w:pPr>
      <w:r w:rsidRPr="001E0A9F">
        <w:rPr>
          <w:rFonts w:hAnsi="仿宋" w:cs="仿宋_GB2312" w:hint="eastAsia"/>
          <w:b/>
          <w:bCs/>
          <w:szCs w:val="32"/>
        </w:rPr>
        <w:t>第七条</w:t>
      </w:r>
      <w:r w:rsidRPr="001E0A9F">
        <w:rPr>
          <w:rFonts w:hAnsi="仿宋" w:cs="仿宋_GB2312"/>
          <w:b/>
          <w:bCs/>
          <w:szCs w:val="32"/>
        </w:rPr>
        <w:t xml:space="preserve"> </w:t>
      </w:r>
      <w:r>
        <w:rPr>
          <w:rFonts w:hAnsi="仿宋" w:cs="仿宋_GB2312" w:hint="eastAsia"/>
          <w:b/>
          <w:bCs/>
          <w:szCs w:val="32"/>
        </w:rPr>
        <w:t xml:space="preserve"> </w:t>
      </w:r>
      <w:r w:rsidRPr="001E0A9F">
        <w:rPr>
          <w:rFonts w:hAnsi="仿宋" w:cs="仿宋_GB2312" w:hint="eastAsia"/>
          <w:szCs w:val="32"/>
        </w:rPr>
        <w:t>出现下列情况，不得当场</w:t>
      </w:r>
      <w:proofErr w:type="gramStart"/>
      <w:r w:rsidRPr="001E0A9F">
        <w:rPr>
          <w:rFonts w:hAnsi="仿宋" w:cs="仿宋_GB2312" w:hint="eastAsia"/>
          <w:szCs w:val="32"/>
        </w:rPr>
        <w:t>作出</w:t>
      </w:r>
      <w:proofErr w:type="gramEnd"/>
      <w:r w:rsidRPr="001E0A9F">
        <w:rPr>
          <w:rFonts w:hAnsi="仿宋" w:cs="仿宋_GB2312" w:hint="eastAsia"/>
          <w:szCs w:val="32"/>
        </w:rPr>
        <w:t>行政处罚，应当转入一般程序进行行政处罚：</w:t>
      </w:r>
      <w:r w:rsidRPr="001E0A9F">
        <w:rPr>
          <w:rFonts w:hAnsi="仿宋" w:cs="仿宋_GB2312"/>
          <w:szCs w:val="32"/>
        </w:rPr>
        <w:t xml:space="preserve"> </w:t>
      </w:r>
    </w:p>
    <w:p w:rsidR="00922176" w:rsidRPr="001E0A9F" w:rsidRDefault="00922176" w:rsidP="00922176">
      <w:pPr>
        <w:spacing w:line="580" w:lineRule="exact"/>
        <w:ind w:firstLine="660"/>
        <w:rPr>
          <w:rFonts w:hAnsi="仿宋"/>
          <w:szCs w:val="32"/>
        </w:rPr>
      </w:pPr>
      <w:r w:rsidRPr="001E0A9F">
        <w:rPr>
          <w:rFonts w:hAnsi="仿宋" w:cs="仿宋_GB2312" w:hint="eastAsia"/>
          <w:szCs w:val="32"/>
        </w:rPr>
        <w:t>（一）违法事实当场无法认定的；</w:t>
      </w:r>
    </w:p>
    <w:p w:rsidR="00922176" w:rsidRPr="001E0A9F" w:rsidRDefault="00922176" w:rsidP="00922176">
      <w:pPr>
        <w:spacing w:line="580" w:lineRule="exact"/>
        <w:ind w:firstLine="660"/>
        <w:rPr>
          <w:rFonts w:hAnsi="仿宋"/>
          <w:szCs w:val="32"/>
        </w:rPr>
      </w:pPr>
      <w:r w:rsidRPr="001E0A9F">
        <w:rPr>
          <w:rFonts w:hAnsi="仿宋" w:cs="仿宋_GB2312" w:hint="eastAsia"/>
          <w:szCs w:val="32"/>
        </w:rPr>
        <w:t>（二）认定违法事实的主要证据缺失的；</w:t>
      </w:r>
    </w:p>
    <w:p w:rsidR="00922176" w:rsidRPr="001E0A9F" w:rsidRDefault="00922176" w:rsidP="00922176">
      <w:pPr>
        <w:spacing w:line="580" w:lineRule="exact"/>
        <w:ind w:firstLine="660"/>
        <w:rPr>
          <w:rFonts w:hAnsi="仿宋"/>
          <w:szCs w:val="32"/>
        </w:rPr>
      </w:pPr>
      <w:r w:rsidRPr="001E0A9F">
        <w:rPr>
          <w:rFonts w:hAnsi="仿宋" w:cs="仿宋_GB2312" w:hint="eastAsia"/>
          <w:szCs w:val="32"/>
        </w:rPr>
        <w:t>（三）适用法律存在疑义的；</w:t>
      </w:r>
    </w:p>
    <w:p w:rsidR="00922176" w:rsidRPr="001E0A9F" w:rsidRDefault="00922176" w:rsidP="00922176">
      <w:pPr>
        <w:spacing w:line="580" w:lineRule="exact"/>
        <w:ind w:firstLine="660"/>
        <w:rPr>
          <w:rFonts w:hAnsi="仿宋" w:cs="仿宋_GB2312"/>
          <w:szCs w:val="32"/>
        </w:rPr>
      </w:pPr>
      <w:r w:rsidRPr="001E0A9F">
        <w:rPr>
          <w:rFonts w:hAnsi="仿宋" w:cs="仿宋_GB2312" w:hint="eastAsia"/>
          <w:szCs w:val="32"/>
        </w:rPr>
        <w:t>（四）执法人员认为不宜适用简易程序的其他情形。</w:t>
      </w:r>
    </w:p>
    <w:p w:rsidR="00922176" w:rsidRPr="001E0A9F" w:rsidRDefault="00922176" w:rsidP="00922176">
      <w:pPr>
        <w:spacing w:line="580" w:lineRule="exact"/>
        <w:ind w:firstLine="660"/>
        <w:rPr>
          <w:rFonts w:hAnsi="仿宋" w:cs="仿宋_GB2312"/>
          <w:szCs w:val="32"/>
        </w:rPr>
      </w:pPr>
      <w:r w:rsidRPr="001E0A9F">
        <w:rPr>
          <w:rFonts w:hAnsi="仿宋" w:cs="仿宋_GB2312" w:hint="eastAsia"/>
          <w:b/>
          <w:bCs/>
          <w:szCs w:val="32"/>
        </w:rPr>
        <w:t>第八条</w:t>
      </w:r>
      <w:r w:rsidRPr="001E0A9F">
        <w:rPr>
          <w:rFonts w:hAnsi="仿宋" w:cs="仿宋_GB2312"/>
          <w:szCs w:val="32"/>
        </w:rPr>
        <w:t xml:space="preserve"> </w:t>
      </w:r>
      <w:r>
        <w:rPr>
          <w:rFonts w:hAnsi="仿宋" w:cs="仿宋_GB2312" w:hint="eastAsia"/>
          <w:szCs w:val="32"/>
        </w:rPr>
        <w:t xml:space="preserve"> </w:t>
      </w:r>
      <w:r w:rsidRPr="001E0A9F">
        <w:rPr>
          <w:rFonts w:hAnsi="仿宋" w:cs="仿宋_GB2312" w:hint="eastAsia"/>
          <w:szCs w:val="32"/>
        </w:rPr>
        <w:t>当场行政处罚决定执行完毕，执法人员应及时按照案卷整理规范和档案管理规定将备案手续、处罚决定、各类证据、现场记录影音、缴纳罚款证明等所有与案件有关材料归卷存档。</w:t>
      </w:r>
      <w:r w:rsidRPr="001E0A9F">
        <w:rPr>
          <w:rFonts w:hAnsi="仿宋" w:cs="仿宋_GB2312"/>
          <w:szCs w:val="32"/>
        </w:rPr>
        <w:t xml:space="preserve"> </w:t>
      </w:r>
    </w:p>
    <w:p w:rsidR="00922176" w:rsidRPr="001E0A9F" w:rsidRDefault="00922176" w:rsidP="00922176">
      <w:pPr>
        <w:spacing w:line="580" w:lineRule="exact"/>
        <w:ind w:firstLineChars="200" w:firstLine="643"/>
        <w:rPr>
          <w:rFonts w:hAnsi="仿宋"/>
          <w:szCs w:val="32"/>
        </w:rPr>
      </w:pPr>
      <w:r w:rsidRPr="001E0A9F">
        <w:rPr>
          <w:rFonts w:hAnsi="仿宋" w:cs="仿宋_GB2312" w:hint="eastAsia"/>
          <w:b/>
          <w:bCs/>
          <w:szCs w:val="32"/>
        </w:rPr>
        <w:t>第九条</w:t>
      </w:r>
      <w:r w:rsidRPr="001E0A9F">
        <w:rPr>
          <w:rFonts w:hAnsi="仿宋" w:cs="仿宋_GB2312"/>
          <w:szCs w:val="32"/>
        </w:rPr>
        <w:t xml:space="preserve"> </w:t>
      </w:r>
      <w:r>
        <w:rPr>
          <w:rFonts w:hAnsi="仿宋" w:cs="仿宋_GB2312" w:hint="eastAsia"/>
          <w:szCs w:val="32"/>
        </w:rPr>
        <w:t xml:space="preserve"> </w:t>
      </w:r>
      <w:r w:rsidRPr="001E0A9F">
        <w:rPr>
          <w:rFonts w:hAnsi="仿宋" w:cs="仿宋_GB2312" w:hint="eastAsia"/>
          <w:szCs w:val="32"/>
        </w:rPr>
        <w:t>对违法事实清楚、证据确凿的案件，当事人出现下列情形之一，执法人员</w:t>
      </w:r>
      <w:proofErr w:type="gramStart"/>
      <w:r w:rsidRPr="001E0A9F">
        <w:rPr>
          <w:rFonts w:hAnsi="仿宋" w:cs="仿宋_GB2312" w:hint="eastAsia"/>
          <w:szCs w:val="32"/>
        </w:rPr>
        <w:t>作出</w:t>
      </w:r>
      <w:proofErr w:type="gramEnd"/>
      <w:r w:rsidRPr="001E0A9F">
        <w:rPr>
          <w:rFonts w:hAnsi="仿宋" w:cs="仿宋_GB2312" w:hint="eastAsia"/>
          <w:szCs w:val="32"/>
        </w:rPr>
        <w:t>不予处罚决定的，可以参照本规定：</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（一）违法行为轻微并及时纠正，没有造成危害后果的；</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（二）未满十四周岁的人有违法行为的；</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lastRenderedPageBreak/>
        <w:t>（三）违法行为在两年内未被发现的，但法律另有规定的除外；</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（四）精神病人在不能辨认或者不能控制自己行为时有违法行为的；</w:t>
      </w:r>
    </w:p>
    <w:p w:rsidR="00922176" w:rsidRPr="001E0A9F" w:rsidRDefault="00922176" w:rsidP="00922176">
      <w:pPr>
        <w:spacing w:line="580" w:lineRule="exact"/>
        <w:ind w:firstLineChars="200" w:firstLine="640"/>
        <w:rPr>
          <w:rFonts w:hAnsi="仿宋"/>
          <w:szCs w:val="32"/>
        </w:rPr>
      </w:pPr>
      <w:r w:rsidRPr="001E0A9F">
        <w:rPr>
          <w:rFonts w:hAnsi="仿宋" w:cs="仿宋_GB2312" w:hint="eastAsia"/>
          <w:szCs w:val="32"/>
        </w:rPr>
        <w:t>（五）其他依法不予行政处罚的情形。</w:t>
      </w:r>
    </w:p>
    <w:p w:rsidR="00922176" w:rsidRPr="001E0A9F" w:rsidRDefault="00922176" w:rsidP="00922176">
      <w:pPr>
        <w:spacing w:line="580" w:lineRule="exact"/>
        <w:ind w:firstLineChars="200" w:firstLine="643"/>
        <w:rPr>
          <w:rFonts w:hAnsi="仿宋"/>
          <w:szCs w:val="32"/>
        </w:rPr>
      </w:pPr>
      <w:r w:rsidRPr="001E0A9F">
        <w:rPr>
          <w:rFonts w:hAnsi="仿宋" w:cs="仿宋_GB2312" w:hint="eastAsia"/>
          <w:b/>
          <w:bCs/>
          <w:szCs w:val="32"/>
        </w:rPr>
        <w:t>第十条</w:t>
      </w:r>
      <w:r w:rsidRPr="001E0A9F">
        <w:rPr>
          <w:rFonts w:hAnsi="仿宋" w:cs="仿宋_GB2312"/>
          <w:szCs w:val="32"/>
        </w:rPr>
        <w:t xml:space="preserve"> </w:t>
      </w:r>
      <w:r>
        <w:rPr>
          <w:rFonts w:hAnsi="仿宋" w:cs="仿宋_GB2312" w:hint="eastAsia"/>
          <w:szCs w:val="32"/>
        </w:rPr>
        <w:t xml:space="preserve"> </w:t>
      </w:r>
      <w:r w:rsidRPr="001E0A9F">
        <w:rPr>
          <w:rFonts w:hAnsi="仿宋" w:cs="仿宋_GB2312" w:hint="eastAsia"/>
          <w:szCs w:val="32"/>
        </w:rPr>
        <w:t>北京市民政综合执法监察大队应根据实际情况及时制发行政处罚简易程序示范案例，</w:t>
      </w:r>
      <w:proofErr w:type="gramStart"/>
      <w:r w:rsidRPr="001E0A9F">
        <w:rPr>
          <w:rFonts w:hAnsi="仿宋" w:cs="仿宋_GB2312" w:hint="eastAsia"/>
          <w:szCs w:val="32"/>
        </w:rPr>
        <w:t>供执法</w:t>
      </w:r>
      <w:proofErr w:type="gramEnd"/>
      <w:r w:rsidRPr="001E0A9F">
        <w:rPr>
          <w:rFonts w:hAnsi="仿宋" w:cs="仿宋_GB2312" w:hint="eastAsia"/>
          <w:szCs w:val="32"/>
        </w:rPr>
        <w:t>人员参考使用。</w:t>
      </w:r>
    </w:p>
    <w:p w:rsidR="00922176" w:rsidRPr="001E0A9F" w:rsidRDefault="00922176" w:rsidP="00922176">
      <w:pPr>
        <w:spacing w:line="580" w:lineRule="exact"/>
        <w:ind w:firstLine="660"/>
        <w:rPr>
          <w:rFonts w:hAnsi="仿宋"/>
          <w:szCs w:val="32"/>
        </w:rPr>
      </w:pPr>
      <w:r w:rsidRPr="001E0A9F">
        <w:rPr>
          <w:rFonts w:hAnsi="仿宋" w:cs="仿宋_GB2312" w:hint="eastAsia"/>
          <w:b/>
          <w:bCs/>
          <w:szCs w:val="32"/>
        </w:rPr>
        <w:t>第十一条</w:t>
      </w:r>
      <w:r w:rsidRPr="001E0A9F">
        <w:rPr>
          <w:rFonts w:hAnsi="仿宋" w:cs="仿宋_GB2312"/>
          <w:b/>
          <w:bCs/>
          <w:szCs w:val="32"/>
        </w:rPr>
        <w:t xml:space="preserve"> </w:t>
      </w:r>
      <w:r>
        <w:rPr>
          <w:rFonts w:hAnsi="仿宋" w:cs="仿宋_GB2312" w:hint="eastAsia"/>
          <w:b/>
          <w:bCs/>
          <w:szCs w:val="32"/>
        </w:rPr>
        <w:t xml:space="preserve"> </w:t>
      </w:r>
      <w:r w:rsidRPr="001E0A9F">
        <w:rPr>
          <w:rFonts w:hAnsi="仿宋" w:cs="仿宋_GB2312" w:hint="eastAsia"/>
          <w:szCs w:val="32"/>
        </w:rPr>
        <w:t>本规定自印发之日起施行。</w:t>
      </w:r>
    </w:p>
    <w:p w:rsidR="00922176" w:rsidRPr="001E0A9F" w:rsidRDefault="00922176" w:rsidP="00922176">
      <w:pPr>
        <w:spacing w:line="580" w:lineRule="exact"/>
        <w:ind w:firstLine="660"/>
        <w:rPr>
          <w:rFonts w:hAnsi="仿宋"/>
          <w:szCs w:val="32"/>
        </w:rPr>
      </w:pPr>
    </w:p>
    <w:p w:rsidR="00922176" w:rsidRPr="001E0A9F" w:rsidRDefault="00922176" w:rsidP="00922176">
      <w:pPr>
        <w:spacing w:line="580" w:lineRule="exact"/>
        <w:ind w:firstLine="660"/>
        <w:rPr>
          <w:rFonts w:hAnsi="仿宋"/>
          <w:szCs w:val="32"/>
        </w:rPr>
      </w:pPr>
      <w:r w:rsidRPr="001E0A9F">
        <w:rPr>
          <w:rFonts w:hAnsi="仿宋" w:cs="仿宋_GB2312" w:hint="eastAsia"/>
          <w:szCs w:val="32"/>
        </w:rPr>
        <w:t>附件：</w:t>
      </w:r>
      <w:r w:rsidRPr="001E0A9F">
        <w:rPr>
          <w:rFonts w:hAnsi="仿宋" w:cs="仿宋_GB2312"/>
          <w:szCs w:val="32"/>
        </w:rPr>
        <w:t>1.</w:t>
      </w:r>
      <w:r w:rsidRPr="001E0A9F">
        <w:rPr>
          <w:rFonts w:hAnsi="仿宋" w:cs="仿宋_GB2312" w:hint="eastAsia"/>
          <w:szCs w:val="32"/>
        </w:rPr>
        <w:t>当场行政处罚决定书（格式模板）</w:t>
      </w:r>
    </w:p>
    <w:p w:rsidR="00922176" w:rsidRPr="001E0A9F" w:rsidRDefault="00922176" w:rsidP="00922176">
      <w:pPr>
        <w:spacing w:line="580" w:lineRule="exact"/>
        <w:ind w:firstLineChars="499" w:firstLine="1597"/>
        <w:rPr>
          <w:rFonts w:hAnsi="仿宋" w:cs="仿宋_GB2312"/>
          <w:szCs w:val="32"/>
        </w:rPr>
      </w:pPr>
      <w:r w:rsidRPr="001E0A9F">
        <w:rPr>
          <w:rFonts w:hAnsi="仿宋" w:cs="仿宋_GB2312" w:hint="eastAsia"/>
          <w:szCs w:val="32"/>
        </w:rPr>
        <w:t>2.当场行政处罚备案表</w:t>
      </w:r>
    </w:p>
    <w:p w:rsidR="00922176" w:rsidRPr="001E0A9F" w:rsidRDefault="00922176" w:rsidP="00922176">
      <w:pPr>
        <w:spacing w:line="58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ind w:firstLineChars="499" w:firstLine="1597"/>
        <w:rPr>
          <w:rFonts w:hAnsi="仿宋" w:cs="仿宋_GB2312"/>
          <w:szCs w:val="32"/>
        </w:rPr>
      </w:pPr>
    </w:p>
    <w:p w:rsidR="00922176" w:rsidRDefault="00922176" w:rsidP="00922176">
      <w:pPr>
        <w:spacing w:line="560" w:lineRule="exact"/>
        <w:rPr>
          <w:rFonts w:hAnsi="仿宋" w:cs="仿宋_GB2312"/>
          <w:szCs w:val="32"/>
        </w:rPr>
      </w:pPr>
    </w:p>
    <w:p w:rsidR="00922176" w:rsidRDefault="00922176" w:rsidP="00922176">
      <w:pPr>
        <w:rPr>
          <w:rFonts w:ascii="黑体" w:eastAsia="黑体" w:hAnsi="黑体" w:cs="黑体"/>
          <w:szCs w:val="32"/>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600"/>
        <w:rPr>
          <w:rFonts w:hAnsi="仿宋" w:cs="仿宋"/>
          <w:sz w:val="30"/>
          <w:szCs w:val="30"/>
        </w:rPr>
      </w:pPr>
    </w:p>
    <w:p w:rsidR="00922176" w:rsidRDefault="00922176" w:rsidP="00922176">
      <w:pPr>
        <w:spacing w:line="500" w:lineRule="exact"/>
        <w:ind w:firstLineChars="200" w:firstLine="420"/>
        <w:rPr>
          <w:rFonts w:ascii="方正小标宋简体" w:eastAsia="方正小标宋简体" w:hAnsi="方正小标宋简体" w:cs="方正小标宋简体"/>
          <w:sz w:val="21"/>
          <w:szCs w:val="21"/>
        </w:rPr>
      </w:pPr>
    </w:p>
    <w:p w:rsidR="00922176" w:rsidRDefault="00922176" w:rsidP="00922176">
      <w:pPr>
        <w:spacing w:line="220" w:lineRule="exact"/>
        <w:rPr>
          <w:sz w:val="21"/>
          <w:szCs w:val="21"/>
        </w:rPr>
      </w:pPr>
    </w:p>
    <w:p w:rsidR="00922176" w:rsidRDefault="00922176" w:rsidP="00922176">
      <w:pPr>
        <w:spacing w:line="220" w:lineRule="exact"/>
        <w:rPr>
          <w:sz w:val="21"/>
          <w:szCs w:val="21"/>
        </w:rPr>
      </w:pPr>
    </w:p>
    <w:p w:rsidR="00922176" w:rsidRDefault="00922176" w:rsidP="00922176">
      <w:pPr>
        <w:spacing w:line="220" w:lineRule="exact"/>
        <w:rPr>
          <w:sz w:val="21"/>
          <w:szCs w:val="21"/>
        </w:rPr>
      </w:pPr>
    </w:p>
    <w:p w:rsidR="00922176" w:rsidRPr="00DC1CFB" w:rsidRDefault="00922176" w:rsidP="00922176">
      <w:pPr>
        <w:pBdr>
          <w:top w:val="single" w:sz="6" w:space="1" w:color="auto"/>
          <w:bottom w:val="single" w:sz="6" w:space="1" w:color="auto"/>
          <w:between w:val="single" w:sz="4" w:space="1" w:color="auto"/>
        </w:pBdr>
        <w:spacing w:line="580" w:lineRule="exact"/>
      </w:pPr>
      <w:r w:rsidRPr="00DC1CFB">
        <w:rPr>
          <w:rFonts w:hint="eastAsia"/>
          <w:sz w:val="28"/>
          <w:szCs w:val="28"/>
        </w:rPr>
        <w:t xml:space="preserve">北京市民政局办公室 </w:t>
      </w:r>
      <w:r w:rsidRPr="00DC1CFB">
        <w:rPr>
          <w:rFonts w:hint="eastAsia"/>
          <w:spacing w:val="-10"/>
          <w:sz w:val="28"/>
          <w:szCs w:val="28"/>
        </w:rPr>
        <w:t xml:space="preserve">        </w:t>
      </w:r>
      <w:r w:rsidRPr="00DC1CFB">
        <w:rPr>
          <w:rFonts w:hint="eastAsia"/>
          <w:spacing w:val="-18"/>
          <w:sz w:val="28"/>
          <w:szCs w:val="28"/>
        </w:rPr>
        <w:t xml:space="preserve"> </w:t>
      </w:r>
      <w:r w:rsidRPr="00DC1CFB">
        <w:rPr>
          <w:rFonts w:hint="eastAsia"/>
          <w:spacing w:val="-6"/>
          <w:sz w:val="28"/>
          <w:szCs w:val="28"/>
        </w:rPr>
        <w:t xml:space="preserve">   </w:t>
      </w:r>
      <w:r w:rsidRPr="00DC1CFB">
        <w:rPr>
          <w:rFonts w:hint="eastAsia"/>
          <w:spacing w:val="-10"/>
          <w:sz w:val="28"/>
          <w:szCs w:val="28"/>
        </w:rPr>
        <w:t xml:space="preserve">         </w:t>
      </w:r>
      <w:r>
        <w:rPr>
          <w:rFonts w:hint="eastAsia"/>
          <w:spacing w:val="-10"/>
          <w:sz w:val="28"/>
          <w:szCs w:val="28"/>
        </w:rPr>
        <w:t xml:space="preserve"> </w:t>
      </w:r>
      <w:r w:rsidRPr="00DC1CFB">
        <w:rPr>
          <w:rFonts w:hint="eastAsia"/>
          <w:spacing w:val="-10"/>
          <w:sz w:val="28"/>
          <w:szCs w:val="28"/>
        </w:rPr>
        <w:t xml:space="preserve">  </w:t>
      </w:r>
      <w:r w:rsidRPr="00DC1CFB">
        <w:rPr>
          <w:rFonts w:hint="eastAsia"/>
          <w:spacing w:val="-4"/>
          <w:sz w:val="28"/>
          <w:szCs w:val="28"/>
        </w:rPr>
        <w:t xml:space="preserve"> </w:t>
      </w:r>
      <w:smartTag w:uri="urn:schemas-microsoft-com:office:smarttags" w:element="chsdate">
        <w:smartTagPr>
          <w:attr w:name="Year" w:val="2017"/>
          <w:attr w:name="Month" w:val="6"/>
          <w:attr w:name="Day" w:val="26"/>
          <w:attr w:name="IsLunarDate" w:val="False"/>
          <w:attr w:name="IsROCDate" w:val="False"/>
        </w:smartTagPr>
        <w:r w:rsidRPr="00DC1CFB">
          <w:rPr>
            <w:rFonts w:hint="eastAsia"/>
            <w:sz w:val="28"/>
            <w:szCs w:val="28"/>
          </w:rPr>
          <w:t>2017年</w:t>
        </w:r>
        <w:r>
          <w:rPr>
            <w:rFonts w:hAnsi="宋体" w:hint="eastAsia"/>
            <w:sz w:val="28"/>
            <w:szCs w:val="28"/>
          </w:rPr>
          <w:t>6</w:t>
        </w:r>
        <w:r w:rsidRPr="00DC1CFB">
          <w:rPr>
            <w:rFonts w:hint="eastAsia"/>
            <w:sz w:val="28"/>
            <w:szCs w:val="28"/>
          </w:rPr>
          <w:t>月</w:t>
        </w:r>
        <w:r>
          <w:rPr>
            <w:rFonts w:hAnsi="宋体" w:hint="eastAsia"/>
            <w:sz w:val="28"/>
            <w:szCs w:val="28"/>
          </w:rPr>
          <w:t>26</w:t>
        </w:r>
        <w:r w:rsidRPr="00DC1CFB">
          <w:rPr>
            <w:rFonts w:hint="eastAsia"/>
            <w:sz w:val="28"/>
            <w:szCs w:val="28"/>
          </w:rPr>
          <w:t>日</w:t>
        </w:r>
      </w:smartTag>
      <w:r w:rsidRPr="00DC1CFB">
        <w:rPr>
          <w:rFonts w:hint="eastAsia"/>
          <w:sz w:val="28"/>
          <w:szCs w:val="28"/>
        </w:rPr>
        <w:t>印发</w:t>
      </w:r>
      <w:r w:rsidRPr="00DC1CFB">
        <w:rPr>
          <w:rFonts w:hint="eastAsia"/>
          <w:spacing w:val="-4"/>
          <w:sz w:val="28"/>
          <w:szCs w:val="28"/>
        </w:rPr>
        <w:t xml:space="preserve">  </w:t>
      </w:r>
    </w:p>
    <w:p w:rsidR="00163EBE" w:rsidRPr="00922176" w:rsidRDefault="00163EBE"/>
    <w:sectPr w:rsidR="00163EBE" w:rsidRPr="00922176" w:rsidSect="000F3F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0A6A" w:rsidRDefault="00730A6A" w:rsidP="00922176">
      <w:r>
        <w:separator/>
      </w:r>
    </w:p>
  </w:endnote>
  <w:endnote w:type="continuationSeparator" w:id="0">
    <w:p w:rsidR="00730A6A" w:rsidRDefault="00730A6A" w:rsidP="009221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0A6A" w:rsidRDefault="00730A6A" w:rsidP="00922176">
      <w:r>
        <w:separator/>
      </w:r>
    </w:p>
  </w:footnote>
  <w:footnote w:type="continuationSeparator" w:id="0">
    <w:p w:rsidR="00730A6A" w:rsidRDefault="00730A6A" w:rsidP="009221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3D4973"/>
    <w:multiLevelType w:val="singleLevel"/>
    <w:tmpl w:val="583D4973"/>
    <w:lvl w:ilvl="0">
      <w:start w:val="2"/>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22176"/>
    <w:rsid w:val="000F3F8C"/>
    <w:rsid w:val="00163EBE"/>
    <w:rsid w:val="00730A6A"/>
    <w:rsid w:val="00922176"/>
    <w:rsid w:val="00E978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176"/>
    <w:pPr>
      <w:widowControl w:val="0"/>
      <w:jc w:val="both"/>
    </w:pPr>
    <w:rPr>
      <w:rFonts w:ascii="仿宋_GB2312"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21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2176"/>
    <w:rPr>
      <w:sz w:val="18"/>
      <w:szCs w:val="18"/>
    </w:rPr>
  </w:style>
  <w:style w:type="paragraph" w:styleId="a4">
    <w:name w:val="footer"/>
    <w:basedOn w:val="a"/>
    <w:link w:val="Char0"/>
    <w:uiPriority w:val="99"/>
    <w:semiHidden/>
    <w:unhideWhenUsed/>
    <w:rsid w:val="0092217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2176"/>
    <w:rPr>
      <w:sz w:val="18"/>
      <w:szCs w:val="18"/>
    </w:rPr>
  </w:style>
  <w:style w:type="paragraph" w:styleId="a5">
    <w:name w:val="Date"/>
    <w:basedOn w:val="a"/>
    <w:next w:val="a"/>
    <w:link w:val="Char1"/>
    <w:rsid w:val="00922176"/>
  </w:style>
  <w:style w:type="character" w:customStyle="1" w:styleId="Char1">
    <w:name w:val="日期 Char"/>
    <w:basedOn w:val="a0"/>
    <w:link w:val="a5"/>
    <w:rsid w:val="00922176"/>
    <w:rPr>
      <w:rFonts w:ascii="仿宋_GB2312" w:eastAsia="仿宋_GB2312" w:hAnsi="Times New Roman" w:cs="Times New Roman"/>
      <w:sz w:val="3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286</Words>
  <Characters>1636</Characters>
  <Application>Microsoft Office Word</Application>
  <DocSecurity>0</DocSecurity>
  <Lines>13</Lines>
  <Paragraphs>3</Paragraphs>
  <ScaleCrop>false</ScaleCrop>
  <Company>Hewlett-Packard Company</Company>
  <LinksUpToDate>false</LinksUpToDate>
  <CharactersWithSpaces>1919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盛维梅</dc:creator>
  <cp:keywords/>
  <dc:description/>
  <cp:lastModifiedBy>hp</cp:lastModifiedBy>
  <cp:revision>3</cp:revision>
  <dcterms:created xsi:type="dcterms:W3CDTF">2017-06-29T02:23:00Z</dcterms:created>
  <dcterms:modified xsi:type="dcterms:W3CDTF">2017-07-10T01:58:00Z</dcterms:modified>
</cp:coreProperties>
</file>