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beforeLines="0" w:afterLines="0"/>
        <w:jc w:val="center"/>
      </w:pPr>
      <w:r>
        <w:rPr>
          <w:rFonts w:hint="eastAsia" w:ascii="仿宋_GB2312" w:hAnsi="仿宋_GB2312" w:eastAsia="仿宋_GB2312"/>
          <w:b/>
          <w:bCs/>
          <w:sz w:val="36"/>
          <w:szCs w:val="36"/>
          <w:lang w:val="zh-CN" w:eastAsia="zh-CN"/>
        </w:rPr>
        <w:t>门头沟区科技和信息化局</w:t>
      </w:r>
      <w:r>
        <w:rPr>
          <w:rFonts w:hint="eastAsia" w:ascii="仿宋_GB2312" w:hAnsi="仿宋_GB2312" w:eastAsia="仿宋_GB2312"/>
          <w:b/>
          <w:bCs/>
          <w:sz w:val="36"/>
          <w:szCs w:val="36"/>
          <w:lang w:val="en-US" w:eastAsia="zh-CN"/>
        </w:rPr>
        <w:t>2022年执法检查计划</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Lines="0"/>
        <w:ind w:firstLine="642" w:firstLineChars="200"/>
        <w:textAlignment w:val="auto"/>
        <w:rPr>
          <w:rFonts w:hint="eastAsia" w:ascii="仿宋_GB2312" w:hAnsi="仿宋_GB2312" w:eastAsia="仿宋_GB2312"/>
          <w:b/>
          <w:bCs/>
          <w:sz w:val="32"/>
          <w:lang w:val="en-US" w:eastAsia="zh-CN"/>
        </w:rPr>
      </w:pPr>
      <w:r>
        <w:rPr>
          <w:rFonts w:hint="eastAsia" w:ascii="仿宋_GB2312" w:hAnsi="仿宋_GB2312" w:eastAsia="仿宋_GB2312"/>
          <w:b/>
          <w:bCs/>
          <w:sz w:val="32"/>
          <w:lang w:val="en-US" w:eastAsia="zh-CN"/>
        </w:rPr>
        <w:t>一、指导思想</w:t>
      </w:r>
    </w:p>
    <w:p>
      <w:pPr>
        <w:numPr>
          <w:ilvl w:val="0"/>
          <w:numId w:val="0"/>
        </w:numPr>
        <w:spacing w:beforeLines="0" w:afterLines="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sz w:val="32"/>
          <w:lang w:val="en-US" w:eastAsia="zh-CN"/>
        </w:rPr>
        <w:t>以党的十九大精神和习近平总书记关于全面依法治国的重要论述为指导，深入贯彻落实</w:t>
      </w:r>
      <w:r>
        <w:rPr>
          <w:rFonts w:hint="eastAsia" w:ascii="仿宋_GB2312" w:hAnsi="仿宋_GB2312" w:eastAsia="仿宋_GB2312" w:cs="仿宋_GB2312"/>
          <w:sz w:val="32"/>
          <w:szCs w:val="32"/>
          <w:lang w:val="en-US" w:eastAsia="zh-CN"/>
        </w:rPr>
        <w:t>《法治政府建设实施纲要（2021—2025）》，</w:t>
      </w:r>
      <w:r>
        <w:rPr>
          <w:rFonts w:hint="eastAsia" w:ascii="仿宋_GB2312" w:hAnsi="仿宋_GB2312" w:eastAsia="仿宋_GB2312" w:cs="仿宋_GB2312"/>
          <w:sz w:val="32"/>
          <w:szCs w:val="32"/>
        </w:rPr>
        <w:t>根据《门头沟区关于加强新时代法制建设的实施方案》要求， </w:t>
      </w:r>
      <w:r>
        <w:rPr>
          <w:rFonts w:hint="eastAsia" w:ascii="仿宋_GB2312" w:hAnsi="仿宋_GB2312" w:eastAsia="仿宋_GB2312" w:cs="仿宋_GB2312"/>
          <w:sz w:val="32"/>
          <w:szCs w:val="32"/>
          <w:lang w:eastAsia="zh-CN"/>
        </w:rPr>
        <w:t>坚持依法行政，严格执法。</w:t>
      </w:r>
    </w:p>
    <w:p>
      <w:pPr>
        <w:numPr>
          <w:ilvl w:val="0"/>
          <w:numId w:val="0"/>
        </w:numPr>
        <w:spacing w:beforeLines="0" w:afterLines="0"/>
        <w:ind w:firstLine="642"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二、工作目标</w:t>
      </w:r>
    </w:p>
    <w:p>
      <w:pPr>
        <w:numPr>
          <w:ilvl w:val="0"/>
          <w:numId w:val="0"/>
        </w:numPr>
        <w:spacing w:beforeLines="0" w:afterLines="0"/>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为切实做好工业和信息化企业投资项目的监督备案和技术市场领域行政执法检查工作，根据相关法律法规，制定本计划。</w:t>
      </w:r>
    </w:p>
    <w:p>
      <w:pPr>
        <w:numPr>
          <w:ilvl w:val="0"/>
          <w:numId w:val="1"/>
        </w:numPr>
        <w:spacing w:beforeLines="0" w:afterLines="0"/>
        <w:ind w:firstLine="642"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执法检查主要内容</w:t>
      </w:r>
    </w:p>
    <w:p>
      <w:pPr>
        <w:numPr>
          <w:ilvl w:val="0"/>
          <w:numId w:val="0"/>
        </w:numPr>
        <w:spacing w:beforeLines="0" w:afterLines="0"/>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（一）检查主体：北京市门头沟区科学技术和信息化局</w:t>
      </w:r>
      <w:bookmarkStart w:id="0" w:name="_GoBack"/>
      <w:bookmarkEnd w:id="0"/>
    </w:p>
    <w:p>
      <w:pPr>
        <w:numPr>
          <w:ilvl w:val="0"/>
          <w:numId w:val="0"/>
        </w:numPr>
        <w:spacing w:beforeLines="0" w:afterLines="0"/>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lang w:val="en-US" w:eastAsia="zh-CN"/>
        </w:rPr>
        <w:t>（二）检查内容：</w:t>
      </w:r>
      <w:r>
        <w:rPr>
          <w:rFonts w:hint="default" w:ascii="仿宋_GB2312" w:hAnsi="仿宋_GB2312" w:eastAsia="仿宋_GB2312"/>
          <w:sz w:val="32"/>
          <w:lang w:val="en-US" w:eastAsia="zh-CN"/>
        </w:rPr>
        <w:t>工业和信息化</w:t>
      </w:r>
      <w:r>
        <w:rPr>
          <w:rFonts w:hint="eastAsia" w:ascii="仿宋_GB2312" w:hAnsi="仿宋_GB2312" w:eastAsia="仿宋_GB2312"/>
          <w:sz w:val="32"/>
          <w:lang w:val="en-US" w:eastAsia="zh-CN"/>
        </w:rPr>
        <w:t>企业投资项目备案的监督检查、对技术交易中提供虚假技术或者技术信息的行为进行检查。</w:t>
      </w:r>
    </w:p>
    <w:p>
      <w:pPr>
        <w:numPr>
          <w:ilvl w:val="0"/>
          <w:numId w:val="0"/>
        </w:numPr>
        <w:spacing w:beforeLines="0" w:afterLines="0"/>
        <w:ind w:firstLine="640" w:firstLineChars="200"/>
        <w:rPr>
          <w:rFonts w:hint="eastAsia" w:ascii="仿宋_GB2312" w:hAnsi="仿宋_GB2312" w:eastAsia="仿宋_GB2312"/>
          <w:sz w:val="32"/>
          <w:lang w:val="zh-CN" w:eastAsia="zh-CN"/>
        </w:rPr>
      </w:pPr>
      <w:r>
        <w:rPr>
          <w:rFonts w:hint="eastAsia" w:ascii="仿宋_GB2312" w:hAnsi="仿宋_GB2312" w:eastAsia="仿宋_GB2312"/>
          <w:sz w:val="32"/>
          <w:lang w:val="en-US" w:eastAsia="zh-CN"/>
        </w:rPr>
        <w:t>（三）</w:t>
      </w:r>
      <w:r>
        <w:rPr>
          <w:rFonts w:hint="eastAsia" w:ascii="仿宋_GB2312" w:hAnsi="仿宋_GB2312" w:eastAsia="仿宋_GB2312"/>
          <w:sz w:val="32"/>
          <w:lang w:val="zh-CN" w:eastAsia="zh-CN"/>
        </w:rPr>
        <w:t>检查方式：非现场检查方式、现场检查方式</w:t>
      </w:r>
    </w:p>
    <w:p>
      <w:pPr>
        <w:numPr>
          <w:ilvl w:val="0"/>
          <w:numId w:val="0"/>
        </w:numPr>
        <w:spacing w:beforeLines="0" w:afterLines="0"/>
        <w:ind w:firstLine="640" w:firstLineChars="200"/>
        <w:rPr>
          <w:rFonts w:hint="eastAsia" w:ascii="仿宋_GB2312" w:hAnsi="仿宋_GB2312" w:eastAsia="仿宋_GB2312"/>
          <w:sz w:val="32"/>
          <w:lang w:val="en-US" w:eastAsia="zh-CN"/>
        </w:rPr>
      </w:pPr>
      <w:r>
        <w:rPr>
          <w:rFonts w:hint="eastAsia" w:ascii="仿宋_GB2312" w:hAnsi="仿宋_GB2312" w:eastAsia="仿宋_GB2312"/>
          <w:sz w:val="32"/>
          <w:lang w:val="zh-CN" w:eastAsia="zh-CN"/>
        </w:rPr>
        <w:t>（四）</w:t>
      </w:r>
      <w:r>
        <w:rPr>
          <w:rFonts w:hint="eastAsia" w:ascii="仿宋_GB2312" w:hAnsi="仿宋_GB2312" w:eastAsia="仿宋_GB2312"/>
          <w:sz w:val="32"/>
          <w:lang w:val="en-US" w:eastAsia="zh-CN"/>
        </w:rPr>
        <w:t>管理对象基数及检查比例：根据北京市科委、北京市经信局确定的检查对象范围确定管理对象基数；根据北京市科委、北京市经信局相关要求确定检查比例。</w:t>
      </w:r>
    </w:p>
    <w:p>
      <w:pPr>
        <w:numPr>
          <w:ilvl w:val="0"/>
          <w:numId w:val="0"/>
        </w:numPr>
        <w:spacing w:beforeLines="0" w:afterLines="0"/>
        <w:ind w:firstLine="640" w:firstLineChars="200"/>
        <w:rPr>
          <w:rFonts w:hint="default" w:ascii="仿宋_GB2312" w:hAnsi="仿宋_GB2312" w:eastAsia="仿宋_GB2312"/>
          <w:sz w:val="32"/>
          <w:lang w:val="en-US" w:eastAsia="zh-CN"/>
        </w:rPr>
      </w:pPr>
      <w:r>
        <w:rPr>
          <w:rFonts w:hint="eastAsia" w:ascii="仿宋_GB2312" w:hAnsi="仿宋_GB2312" w:eastAsia="仿宋_GB2312"/>
          <w:sz w:val="32"/>
          <w:lang w:val="en-US" w:eastAsia="zh-CN"/>
        </w:rPr>
        <w:t>（五）双随机抽查：计划每半年开展一次企业投资项目备案监督检查领域的双随机抽查，抽查对象范围为2021年备案项目，抽查比例</w:t>
      </w:r>
      <w:r>
        <w:rPr>
          <w:rFonts w:hint="default" w:ascii="仿宋_GB2312" w:hAnsi="仿宋_GB2312" w:eastAsia="仿宋_GB2312"/>
          <w:sz w:val="32"/>
          <w:lang w:val="en-US" w:eastAsia="zh-CN"/>
        </w:rPr>
        <w:t>≥</w:t>
      </w:r>
      <w:r>
        <w:rPr>
          <w:rFonts w:hint="eastAsia" w:ascii="仿宋_GB2312" w:hAnsi="仿宋_GB2312" w:eastAsia="仿宋_GB2312"/>
          <w:sz w:val="32"/>
          <w:lang w:val="en-US" w:eastAsia="zh-CN"/>
        </w:rPr>
        <w:t>50%。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ED2C9D"/>
    <w:multiLevelType w:val="singleLevel"/>
    <w:tmpl w:val="B3ED2C9D"/>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028B0"/>
    <w:rsid w:val="0A21682D"/>
    <w:rsid w:val="1AD84DE9"/>
    <w:rsid w:val="1DA82923"/>
    <w:rsid w:val="2B77919E"/>
    <w:rsid w:val="37678C3B"/>
    <w:rsid w:val="3DB6208E"/>
    <w:rsid w:val="3FB028B0"/>
    <w:rsid w:val="47E73B51"/>
    <w:rsid w:val="61FA59B6"/>
    <w:rsid w:val="6DEF8AD1"/>
    <w:rsid w:val="72F5BB4C"/>
    <w:rsid w:val="73336534"/>
    <w:rsid w:val="75BB934B"/>
    <w:rsid w:val="77F766C7"/>
    <w:rsid w:val="77F7C475"/>
    <w:rsid w:val="7B7381DF"/>
    <w:rsid w:val="7D9FF4EC"/>
    <w:rsid w:val="7EB8DB50"/>
    <w:rsid w:val="7F37EA38"/>
    <w:rsid w:val="7F7DBD47"/>
    <w:rsid w:val="AF7FFDE8"/>
    <w:rsid w:val="AFDF7116"/>
    <w:rsid w:val="B53E73DE"/>
    <w:rsid w:val="BFE78740"/>
    <w:rsid w:val="DFF5167B"/>
    <w:rsid w:val="EF6E72D0"/>
    <w:rsid w:val="EF77E742"/>
    <w:rsid w:val="F3ED003E"/>
    <w:rsid w:val="F75F0F6B"/>
    <w:rsid w:val="F77C3942"/>
    <w:rsid w:val="F77FFA69"/>
    <w:rsid w:val="FAFFCD81"/>
    <w:rsid w:val="FDD9B3F7"/>
    <w:rsid w:val="FEB9A9EC"/>
    <w:rsid w:val="FEFF90DE"/>
    <w:rsid w:val="FFBDC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2021-01-24T15:34:00Z</dcterms:created>
  <dc:creator>ZH</dc:creator>
  <cp:lastModifiedBy>sugon</cp:lastModifiedBy>
  <dcterms:modified xsi:type="dcterms:W3CDTF">2022-06-27T15:24:24Z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2052-11.8.2.1114</vt:lpwstr>
  </property>
</Properties>
</file>