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ascii="华文中宋" w:hAnsi="华文中宋" w:eastAsia="华文中宋"/>
          <w:b/>
          <w:sz w:val="36"/>
          <w:szCs w:val="36"/>
        </w:rPr>
      </w:pPr>
      <w:r>
        <w:rPr>
          <w:rFonts w:hint="eastAsia" w:ascii="华文中宋" w:hAnsi="华文中宋" w:eastAsia="华文中宋"/>
          <w:b/>
          <w:sz w:val="36"/>
          <w:szCs w:val="36"/>
        </w:rPr>
        <w:t>目   录</w:t>
      </w:r>
    </w:p>
    <w:p>
      <w:pPr>
        <w:spacing w:line="460" w:lineRule="exact"/>
        <w:jc w:val="center"/>
        <w:rPr>
          <w:rFonts w:hint="eastAsia" w:ascii="华文中宋" w:hAnsi="华文中宋" w:eastAsia="华文中宋"/>
          <w:b/>
          <w:sz w:val="36"/>
          <w:szCs w:val="36"/>
        </w:rPr>
      </w:pPr>
    </w:p>
    <w:p>
      <w:pPr>
        <w:spacing w:line="460" w:lineRule="exact"/>
        <w:ind w:firstLine="420" w:firstLineChars="150"/>
        <w:jc w:val="left"/>
        <w:rPr>
          <w:rFonts w:ascii="黑体" w:hAnsi="黑体" w:eastAsia="黑体"/>
          <w:sz w:val="28"/>
          <w:szCs w:val="32"/>
        </w:rPr>
      </w:pPr>
      <w:r>
        <w:rPr>
          <w:rFonts w:hint="eastAsia" w:ascii="黑体" w:hAnsi="黑体" w:eastAsia="黑体"/>
          <w:sz w:val="28"/>
          <w:szCs w:val="32"/>
        </w:rPr>
        <w:t>第一部分 2023年度部门预算情况说明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一、部门情况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二、收入预算说明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三、支出预算说明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四</w:t>
      </w:r>
      <w:r>
        <w:rPr>
          <w:rFonts w:ascii="仿宋_GB2312" w:eastAsia="仿宋_GB2312"/>
          <w:sz w:val="28"/>
          <w:szCs w:val="32"/>
        </w:rPr>
        <w:t>、</w:t>
      </w:r>
      <w:r>
        <w:rPr>
          <w:rFonts w:hint="eastAsia" w:ascii="仿宋_GB2312" w:eastAsia="仿宋_GB2312"/>
          <w:sz w:val="28"/>
          <w:szCs w:val="32"/>
        </w:rPr>
        <w:t>部门"三公"经费财政拨款预算说明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五</w:t>
      </w:r>
      <w:r>
        <w:rPr>
          <w:rFonts w:ascii="仿宋_GB2312" w:eastAsia="仿宋_GB2312"/>
          <w:sz w:val="28"/>
          <w:szCs w:val="32"/>
        </w:rPr>
        <w:t>、</w:t>
      </w:r>
      <w:r>
        <w:rPr>
          <w:rFonts w:hint="eastAsia" w:ascii="仿宋_GB2312" w:eastAsia="仿宋_GB2312"/>
          <w:sz w:val="28"/>
          <w:szCs w:val="32"/>
        </w:rPr>
        <w:t>其他情况说明</w:t>
      </w:r>
    </w:p>
    <w:p>
      <w:pPr>
        <w:spacing w:line="460" w:lineRule="exact"/>
        <w:ind w:firstLine="420" w:firstLineChars="150"/>
        <w:jc w:val="left"/>
        <w:rPr>
          <w:rFonts w:ascii="黑体" w:hAnsi="黑体" w:eastAsia="黑体"/>
          <w:sz w:val="28"/>
          <w:szCs w:val="32"/>
        </w:rPr>
      </w:pPr>
    </w:p>
    <w:p>
      <w:pPr>
        <w:spacing w:line="460" w:lineRule="exact"/>
        <w:ind w:firstLine="420" w:firstLineChars="150"/>
        <w:jc w:val="left"/>
        <w:rPr>
          <w:rFonts w:hint="eastAsia" w:ascii="黑体" w:hAnsi="黑体" w:eastAsia="黑体"/>
          <w:sz w:val="28"/>
          <w:szCs w:val="32"/>
        </w:rPr>
      </w:pPr>
      <w:r>
        <w:rPr>
          <w:rFonts w:hint="eastAsia" w:ascii="黑体" w:hAnsi="黑体" w:eastAsia="黑体"/>
          <w:sz w:val="28"/>
          <w:szCs w:val="32"/>
        </w:rPr>
        <w:t>第二部分 2023年度部门预算报表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1.收支总表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2.收入总表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3.支出总表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4.项目支出表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5.政府采购预算明细表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6.财拨总表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7.一般公共预算财政拨款支出表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8.一般公共预算财政拨款基本支出表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9.政府性基金预算财政拨款支出表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10.国有资本经营预算财政拨款支出表</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11.三公经费支出表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12.政府购买服务预算财政拨款明细表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13.整体支出绩效目标申报表</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14.项目支出绩效目标表</w:t>
      </w:r>
    </w:p>
    <w:tbl>
      <w:tblPr>
        <w:tblStyle w:val="10"/>
        <w:tblW w:w="8800" w:type="dxa"/>
        <w:tblInd w:w="108" w:type="dxa"/>
        <w:tblLayout w:type="fixed"/>
        <w:tblCellMar>
          <w:top w:w="0" w:type="dxa"/>
          <w:left w:w="108" w:type="dxa"/>
          <w:bottom w:w="0" w:type="dxa"/>
          <w:right w:w="108" w:type="dxa"/>
        </w:tblCellMar>
      </w:tblPr>
      <w:tblGrid>
        <w:gridCol w:w="8800"/>
      </w:tblGrid>
      <w:tr>
        <w:tblPrEx>
          <w:tblLayout w:type="fixed"/>
          <w:tblCellMar>
            <w:top w:w="0" w:type="dxa"/>
            <w:left w:w="108" w:type="dxa"/>
            <w:bottom w:w="0" w:type="dxa"/>
            <w:right w:w="108" w:type="dxa"/>
          </w:tblCellMar>
        </w:tblPrEx>
        <w:trPr>
          <w:trHeight w:val="641" w:hRule="atLeast"/>
        </w:trPr>
        <w:tc>
          <w:tcPr>
            <w:tcW w:w="8800" w:type="dxa"/>
            <w:tcBorders>
              <w:top w:val="nil"/>
              <w:left w:val="nil"/>
              <w:bottom w:val="nil"/>
              <w:right w:val="nil"/>
            </w:tcBorders>
            <w:shd w:val="clear" w:color="auto" w:fill="auto"/>
            <w:vAlign w:val="center"/>
          </w:tcPr>
          <w:p>
            <w:pPr>
              <w:widowControl/>
              <w:jc w:val="left"/>
              <w:rPr>
                <w:rFonts w:hint="eastAsia" w:ascii="仿宋_GB2312" w:eastAsia="仿宋_GB2312"/>
                <w:sz w:val="28"/>
                <w:szCs w:val="32"/>
              </w:rPr>
            </w:pPr>
          </w:p>
        </w:tc>
      </w:tr>
      <w:tr>
        <w:tblPrEx>
          <w:tblLayout w:type="fixed"/>
          <w:tblCellMar>
            <w:top w:w="0" w:type="dxa"/>
            <w:left w:w="108" w:type="dxa"/>
            <w:bottom w:w="0" w:type="dxa"/>
            <w:right w:w="108" w:type="dxa"/>
          </w:tblCellMar>
        </w:tblPrEx>
        <w:trPr>
          <w:trHeight w:val="472" w:hRule="atLeast"/>
        </w:trPr>
        <w:tc>
          <w:tcPr>
            <w:tcW w:w="8800" w:type="dxa"/>
            <w:tcBorders>
              <w:top w:val="nil"/>
              <w:left w:val="nil"/>
              <w:bottom w:val="nil"/>
              <w:right w:val="nil"/>
            </w:tcBorders>
            <w:shd w:val="clear" w:color="auto" w:fill="auto"/>
            <w:vAlign w:val="center"/>
          </w:tcPr>
          <w:p>
            <w:pPr>
              <w:spacing w:line="460" w:lineRule="exact"/>
              <w:ind w:firstLine="420" w:firstLineChars="150"/>
              <w:jc w:val="left"/>
              <w:rPr>
                <w:rFonts w:hint="eastAsia" w:ascii="仿宋_GB2312" w:eastAsia="仿宋_GB2312"/>
                <w:sz w:val="28"/>
                <w:szCs w:val="32"/>
              </w:rPr>
            </w:pPr>
          </w:p>
        </w:tc>
      </w:tr>
    </w:tbl>
    <w:p>
      <w:pPr>
        <w:jc w:val="center"/>
        <w:rPr>
          <w:rFonts w:ascii="仿宋_GB2312" w:eastAsia="仿宋_GB2312"/>
          <w:b/>
          <w:sz w:val="28"/>
          <w:szCs w:val="32"/>
        </w:rPr>
      </w:pPr>
    </w:p>
    <w:p>
      <w:pPr>
        <w:jc w:val="center"/>
        <w:rPr>
          <w:rFonts w:ascii="仿宋_GB2312" w:eastAsia="仿宋_GB2312"/>
          <w:b/>
          <w:sz w:val="28"/>
          <w:szCs w:val="32"/>
        </w:rPr>
      </w:pPr>
    </w:p>
    <w:p>
      <w:pPr>
        <w:jc w:val="center"/>
        <w:rPr>
          <w:rFonts w:hint="eastAsia" w:ascii="仿宋_GB2312" w:eastAsia="仿宋_GB2312"/>
          <w:b/>
          <w:sz w:val="28"/>
          <w:szCs w:val="32"/>
        </w:rPr>
      </w:pPr>
    </w:p>
    <w:p>
      <w:pPr>
        <w:spacing w:line="500" w:lineRule="exact"/>
        <w:jc w:val="center"/>
        <w:rPr>
          <w:rFonts w:hint="eastAsia" w:asciiTheme="minorEastAsia" w:hAnsiTheme="minorEastAsia" w:eastAsiaTheme="minorEastAsia" w:cstheme="minorEastAsia"/>
          <w:b/>
          <w:sz w:val="36"/>
          <w:szCs w:val="36"/>
          <w:lang w:val="en-US" w:eastAsia="zh-CN"/>
        </w:rPr>
      </w:pPr>
      <w:r>
        <w:rPr>
          <w:rFonts w:hint="eastAsia" w:asciiTheme="minorEastAsia" w:hAnsiTheme="minorEastAsia" w:eastAsiaTheme="minorEastAsia" w:cstheme="minorEastAsia"/>
          <w:b/>
          <w:sz w:val="36"/>
          <w:szCs w:val="36"/>
        </w:rPr>
        <w:t>第一部分 2023年度门头沟区</w:t>
      </w:r>
      <w:r>
        <w:rPr>
          <w:rFonts w:hint="eastAsia" w:asciiTheme="minorEastAsia" w:hAnsiTheme="minorEastAsia" w:eastAsiaTheme="minorEastAsia" w:cstheme="minorEastAsia"/>
          <w:b/>
          <w:sz w:val="36"/>
          <w:szCs w:val="36"/>
          <w:lang w:val="en-US" w:eastAsia="zh-CN"/>
        </w:rPr>
        <w:t>总工会</w:t>
      </w:r>
    </w:p>
    <w:p>
      <w:pPr>
        <w:spacing w:line="500" w:lineRule="exact"/>
        <w:jc w:val="center"/>
        <w:rPr>
          <w:rFonts w:hint="eastAsia"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部门预算情况说明</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黑体" w:hAnsi="黑体" w:eastAsia="黑体" w:cs="宋体"/>
          <w:kern w:val="0"/>
          <w:sz w:val="28"/>
          <w:szCs w:val="28"/>
        </w:rPr>
      </w:pPr>
      <w:r>
        <w:rPr>
          <w:rFonts w:hint="eastAsia" w:ascii="黑体" w:hAnsi="黑体" w:eastAsia="黑体" w:cs="宋体"/>
          <w:kern w:val="0"/>
          <w:sz w:val="28"/>
          <w:szCs w:val="28"/>
        </w:rPr>
        <w:t>一、部门情况</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楷体_GB2312" w:hAnsi="宋体" w:eastAsia="楷体_GB2312" w:cs="宋体"/>
          <w:kern w:val="0"/>
          <w:sz w:val="28"/>
          <w:szCs w:val="28"/>
        </w:rPr>
      </w:pPr>
      <w:r>
        <w:rPr>
          <w:rFonts w:hint="eastAsia" w:ascii="楷体_GB2312" w:hAnsi="宋体" w:eastAsia="楷体_GB2312" w:cs="宋体"/>
          <w:kern w:val="0"/>
          <w:sz w:val="28"/>
          <w:szCs w:val="28"/>
        </w:rPr>
        <w:t>（一）部门机构设置、职责</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北京市门头沟区</w:t>
      </w:r>
      <w:r>
        <w:rPr>
          <w:rFonts w:hint="eastAsia" w:ascii="仿宋_GB2312" w:hAnsi="宋体" w:eastAsia="仿宋_GB2312" w:cs="宋体"/>
          <w:kern w:val="0"/>
          <w:sz w:val="28"/>
          <w:szCs w:val="28"/>
          <w:lang w:val="en-US" w:eastAsia="zh-CN"/>
        </w:rPr>
        <w:t>总</w:t>
      </w:r>
      <w:r>
        <w:rPr>
          <w:rFonts w:hint="eastAsia" w:ascii="仿宋_GB2312" w:hAnsi="宋体" w:eastAsia="仿宋_GB2312" w:cs="宋体"/>
          <w:kern w:val="0"/>
          <w:sz w:val="28"/>
          <w:szCs w:val="28"/>
        </w:rPr>
        <w:t>工会是全区各级工会的领导机关,受中共北京市门头沟区委和北京市总工会领导</w:t>
      </w:r>
      <w:r>
        <w:rPr>
          <w:rFonts w:hint="eastAsia" w:ascii="仿宋_GB2312" w:hAnsi="宋体" w:eastAsia="仿宋_GB2312" w:cs="宋体"/>
          <w:kern w:val="0"/>
          <w:sz w:val="28"/>
          <w:szCs w:val="28"/>
          <w:lang w:eastAsia="zh-CN"/>
        </w:rPr>
        <w:t>。</w:t>
      </w:r>
      <w:r>
        <w:rPr>
          <w:rFonts w:hint="eastAsia" w:ascii="仿宋_GB2312" w:hAnsi="宋体" w:eastAsia="仿宋_GB2312" w:cs="宋体"/>
          <w:kern w:val="0"/>
          <w:sz w:val="28"/>
          <w:szCs w:val="28"/>
          <w:lang w:val="en-US" w:eastAsia="zh-CN"/>
        </w:rPr>
        <w:t>区</w:t>
      </w:r>
      <w:r>
        <w:rPr>
          <w:rFonts w:hint="eastAsia" w:ascii="仿宋_GB2312" w:hAnsi="宋体" w:eastAsia="仿宋_GB2312" w:cs="宋体"/>
          <w:kern w:val="0"/>
          <w:sz w:val="28"/>
          <w:szCs w:val="28"/>
        </w:rPr>
        <w:t>总工会主要职责是组织和教育职工贯彻执行党的路线、方针和政策，依照法律和工会章程，开展工会组织建设、职工权益维护、职工服务、职工发展等方面工作。教育职工不断提高思想道德、技术业务和科学文化素质，建设有理想、有道德、有文化、有纪律的职工队伍。</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楷体_GB2312" w:hAnsi="宋体" w:eastAsia="楷体_GB2312" w:cs="宋体"/>
          <w:kern w:val="0"/>
          <w:sz w:val="28"/>
          <w:szCs w:val="28"/>
        </w:rPr>
      </w:pPr>
      <w:r>
        <w:rPr>
          <w:rFonts w:hint="eastAsia" w:ascii="楷体_GB2312" w:hAnsi="宋体" w:eastAsia="楷体_GB2312" w:cs="宋体"/>
          <w:kern w:val="0"/>
          <w:sz w:val="28"/>
          <w:szCs w:val="28"/>
        </w:rPr>
        <w:t>（二）人员构成情况</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门头沟区总工会</w:t>
      </w:r>
      <w:r>
        <w:rPr>
          <w:rFonts w:hint="eastAsia" w:ascii="仿宋_GB2312" w:hAnsi="宋体" w:eastAsia="仿宋_GB2312" w:cs="宋体"/>
          <w:kern w:val="0"/>
          <w:sz w:val="28"/>
          <w:szCs w:val="28"/>
        </w:rPr>
        <w:t>行政编制</w:t>
      </w:r>
      <w:r>
        <w:rPr>
          <w:rFonts w:hint="eastAsia" w:ascii="仿宋_GB2312" w:hAnsi="宋体" w:eastAsia="仿宋_GB2312" w:cs="宋体"/>
          <w:kern w:val="0"/>
          <w:sz w:val="28"/>
          <w:szCs w:val="28"/>
          <w:lang w:val="en-US" w:eastAsia="zh-CN"/>
        </w:rPr>
        <w:t>12</w:t>
      </w:r>
      <w:r>
        <w:rPr>
          <w:rFonts w:hint="eastAsia" w:ascii="仿宋_GB2312" w:hAnsi="宋体" w:eastAsia="仿宋_GB2312" w:cs="宋体"/>
          <w:kern w:val="0"/>
          <w:sz w:val="28"/>
          <w:szCs w:val="28"/>
        </w:rPr>
        <w:t>人，实际</w:t>
      </w:r>
      <w:r>
        <w:rPr>
          <w:rFonts w:hint="eastAsia" w:ascii="仿宋_GB2312" w:hAnsi="宋体" w:eastAsia="仿宋_GB2312" w:cs="宋体"/>
          <w:kern w:val="0"/>
          <w:sz w:val="28"/>
          <w:szCs w:val="28"/>
          <w:lang w:val="en-US" w:eastAsia="zh-CN"/>
        </w:rPr>
        <w:t>12</w:t>
      </w:r>
      <w:r>
        <w:rPr>
          <w:rFonts w:hint="eastAsia" w:ascii="仿宋_GB2312" w:hAnsi="宋体" w:eastAsia="仿宋_GB2312" w:cs="宋体"/>
          <w:kern w:val="0"/>
          <w:sz w:val="28"/>
          <w:szCs w:val="28"/>
        </w:rPr>
        <w:t>人；事业编制</w:t>
      </w:r>
      <w:r>
        <w:rPr>
          <w:rFonts w:hint="eastAsia" w:ascii="仿宋_GB2312" w:hAnsi="宋体" w:eastAsia="仿宋_GB2312" w:cs="宋体"/>
          <w:kern w:val="0"/>
          <w:sz w:val="28"/>
          <w:szCs w:val="28"/>
          <w:lang w:val="en-US" w:eastAsia="zh-CN"/>
        </w:rPr>
        <w:t>11</w:t>
      </w:r>
      <w:r>
        <w:rPr>
          <w:rFonts w:hint="eastAsia" w:ascii="仿宋_GB2312" w:hAnsi="宋体" w:eastAsia="仿宋_GB2312" w:cs="宋体"/>
          <w:kern w:val="0"/>
          <w:sz w:val="28"/>
          <w:szCs w:val="28"/>
        </w:rPr>
        <w:t>人，实际</w:t>
      </w:r>
      <w:r>
        <w:rPr>
          <w:rFonts w:hint="eastAsia" w:ascii="仿宋_GB2312" w:hAnsi="宋体" w:eastAsia="仿宋_GB2312" w:cs="宋体"/>
          <w:kern w:val="0"/>
          <w:sz w:val="28"/>
          <w:szCs w:val="28"/>
          <w:lang w:val="en-US" w:eastAsia="zh-CN"/>
        </w:rPr>
        <w:t>11</w:t>
      </w:r>
      <w:r>
        <w:rPr>
          <w:rFonts w:hint="eastAsia" w:ascii="仿宋_GB2312" w:hAnsi="宋体" w:eastAsia="仿宋_GB2312" w:cs="宋体"/>
          <w:kern w:val="0"/>
          <w:sz w:val="28"/>
          <w:szCs w:val="28"/>
        </w:rPr>
        <w:t>人；聘用人员（公安系统文职人员、公安系统辅警人员、公安系统交通协管员、法院聘任书记员、聘用制司法警察、其他聘用人员--临时工）</w:t>
      </w:r>
      <w:r>
        <w:rPr>
          <w:rFonts w:hint="eastAsia" w:ascii="仿宋_GB2312" w:hAnsi="宋体" w:eastAsia="仿宋_GB2312" w:cs="宋体"/>
          <w:kern w:val="0"/>
          <w:sz w:val="28"/>
          <w:szCs w:val="28"/>
          <w:lang w:val="en-US" w:eastAsia="zh-CN"/>
        </w:rPr>
        <w:t>0</w:t>
      </w:r>
      <w:r>
        <w:rPr>
          <w:rFonts w:hint="eastAsia" w:ascii="仿宋_GB2312" w:hAnsi="宋体" w:eastAsia="仿宋_GB2312" w:cs="宋体"/>
          <w:kern w:val="0"/>
          <w:sz w:val="28"/>
          <w:szCs w:val="28"/>
        </w:rPr>
        <w:t>人。</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楷体_GB2312" w:hAnsi="宋体" w:eastAsia="楷体_GB2312" w:cs="宋体"/>
          <w:kern w:val="0"/>
          <w:sz w:val="28"/>
          <w:szCs w:val="28"/>
        </w:rPr>
      </w:pPr>
      <w:r>
        <w:rPr>
          <w:rFonts w:hint="eastAsia" w:ascii="楷体_GB2312" w:hAnsi="宋体" w:eastAsia="楷体_GB2312" w:cs="宋体"/>
          <w:kern w:val="0"/>
          <w:sz w:val="28"/>
          <w:szCs w:val="28"/>
        </w:rPr>
        <w:t>（三）本预算年度的主要工作任务</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rPr>
        <w:t>以深入学习宣传贯彻党的二十大精神为首要任务，在融入新发展格局中紧紧围绕区委中心工作服务全局，助力全区经济社会发展。坚定政治方向，切实做到“两个维护”</w:t>
      </w:r>
      <w:r>
        <w:rPr>
          <w:rFonts w:hint="eastAsia" w:ascii="仿宋_GB2312" w:hAnsi="宋体" w:eastAsia="仿宋_GB2312" w:cs="宋体"/>
          <w:kern w:val="0"/>
          <w:sz w:val="28"/>
          <w:szCs w:val="28"/>
          <w:lang w:eastAsia="zh-CN"/>
        </w:rPr>
        <w:t>；</w:t>
      </w:r>
      <w:r>
        <w:rPr>
          <w:rFonts w:hint="eastAsia" w:ascii="仿宋_GB2312" w:hAnsi="宋体" w:eastAsia="仿宋_GB2312" w:cs="宋体"/>
          <w:kern w:val="0"/>
          <w:sz w:val="28"/>
          <w:szCs w:val="28"/>
        </w:rPr>
        <w:t>抓好党建带工建，落实“区级工会加强年”工作</w:t>
      </w:r>
      <w:r>
        <w:rPr>
          <w:rFonts w:hint="eastAsia" w:ascii="仿宋_GB2312" w:hAnsi="宋体" w:eastAsia="仿宋_GB2312" w:cs="宋体"/>
          <w:kern w:val="0"/>
          <w:sz w:val="28"/>
          <w:szCs w:val="28"/>
          <w:lang w:eastAsia="zh-CN"/>
        </w:rPr>
        <w:t>；</w:t>
      </w:r>
      <w:r>
        <w:rPr>
          <w:rFonts w:hint="eastAsia" w:ascii="仿宋_GB2312" w:hAnsi="宋体" w:eastAsia="仿宋_GB2312" w:cs="宋体"/>
          <w:kern w:val="0"/>
          <w:sz w:val="28"/>
          <w:szCs w:val="28"/>
        </w:rPr>
        <w:t>抓好技能提升，组织职工建功立业</w:t>
      </w:r>
      <w:r>
        <w:rPr>
          <w:rFonts w:hint="eastAsia" w:ascii="仿宋_GB2312" w:hAnsi="宋体" w:eastAsia="仿宋_GB2312" w:cs="宋体"/>
          <w:kern w:val="0"/>
          <w:sz w:val="28"/>
          <w:szCs w:val="28"/>
          <w:lang w:eastAsia="zh-CN"/>
        </w:rPr>
        <w:t>；</w:t>
      </w:r>
      <w:r>
        <w:rPr>
          <w:rFonts w:hint="eastAsia" w:ascii="仿宋_GB2312" w:hAnsi="宋体" w:eastAsia="仿宋_GB2312" w:cs="宋体"/>
          <w:kern w:val="0"/>
          <w:sz w:val="28"/>
          <w:szCs w:val="28"/>
        </w:rPr>
        <w:t>抓好维权服务，助力门头沟平安建设</w:t>
      </w:r>
      <w:r>
        <w:rPr>
          <w:rFonts w:hint="eastAsia" w:ascii="仿宋_GB2312" w:hAnsi="宋体" w:eastAsia="仿宋_GB2312" w:cs="宋体"/>
          <w:kern w:val="0"/>
          <w:sz w:val="28"/>
          <w:szCs w:val="28"/>
          <w:lang w:eastAsia="zh-CN"/>
        </w:rPr>
        <w:t>；</w:t>
      </w:r>
      <w:r>
        <w:rPr>
          <w:rFonts w:hint="eastAsia" w:ascii="仿宋_GB2312" w:hAnsi="宋体" w:eastAsia="仿宋_GB2312" w:cs="宋体"/>
          <w:kern w:val="0"/>
          <w:sz w:val="28"/>
          <w:szCs w:val="28"/>
        </w:rPr>
        <w:t>推动全面从严治党，压实管党治党主体责任。</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黑体" w:hAnsi="黑体" w:eastAsia="黑体" w:cs="宋体"/>
          <w:kern w:val="0"/>
          <w:sz w:val="28"/>
          <w:szCs w:val="28"/>
        </w:rPr>
      </w:pPr>
      <w:r>
        <w:rPr>
          <w:rFonts w:hint="eastAsia" w:ascii="黑体" w:hAnsi="黑体" w:eastAsia="黑体" w:cs="宋体"/>
          <w:kern w:val="0"/>
          <w:sz w:val="28"/>
          <w:szCs w:val="28"/>
        </w:rPr>
        <w:t>二、收入预算说明</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rPr>
        <w:t>2023年收入预算</w:t>
      </w:r>
      <w:r>
        <w:rPr>
          <w:rFonts w:hint="eastAsia" w:ascii="仿宋_GB2312" w:eastAsia="仿宋_GB2312"/>
          <w:color w:val="000000"/>
          <w:sz w:val="28"/>
          <w:szCs w:val="28"/>
        </w:rPr>
        <w:t>993</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5</w:t>
      </w:r>
      <w:r>
        <w:rPr>
          <w:rFonts w:hint="eastAsia" w:ascii="仿宋_GB2312" w:eastAsia="仿宋_GB2312"/>
          <w:color w:val="000000"/>
          <w:sz w:val="28"/>
          <w:szCs w:val="28"/>
          <w:lang w:val="en-US" w:eastAsia="zh-CN"/>
        </w:rPr>
        <w:t>9</w:t>
      </w:r>
      <w:r>
        <w:rPr>
          <w:rFonts w:hint="eastAsia" w:ascii="仿宋_GB2312" w:hAnsi="宋体" w:eastAsia="仿宋_GB2312" w:cs="宋体"/>
          <w:kern w:val="0"/>
          <w:sz w:val="28"/>
          <w:szCs w:val="28"/>
        </w:rPr>
        <w:t>万元，比2022年</w:t>
      </w:r>
      <w:r>
        <w:rPr>
          <w:rFonts w:hint="eastAsia" w:ascii="仿宋_GB2312" w:eastAsia="仿宋_GB2312"/>
          <w:color w:val="000000"/>
          <w:sz w:val="28"/>
          <w:szCs w:val="28"/>
        </w:rPr>
        <w:t>1</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211</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1</w:t>
      </w:r>
      <w:r>
        <w:rPr>
          <w:rFonts w:hint="eastAsia" w:ascii="仿宋_GB2312" w:eastAsia="仿宋_GB2312"/>
          <w:color w:val="000000"/>
          <w:sz w:val="28"/>
          <w:szCs w:val="28"/>
          <w:lang w:val="en-US" w:eastAsia="zh-CN"/>
        </w:rPr>
        <w:t>1</w:t>
      </w:r>
      <w:r>
        <w:rPr>
          <w:rFonts w:hint="eastAsia" w:ascii="仿宋_GB2312" w:hAnsi="宋体" w:eastAsia="仿宋_GB2312" w:cs="宋体"/>
          <w:kern w:val="0"/>
          <w:sz w:val="28"/>
          <w:szCs w:val="28"/>
        </w:rPr>
        <w:t>万</w:t>
      </w:r>
      <w:r>
        <w:rPr>
          <w:rFonts w:hint="eastAsia" w:ascii="仿宋_GB2312" w:hAnsi="宋体" w:eastAsia="仿宋_GB2312" w:cs="宋体"/>
          <w:color w:val="auto"/>
          <w:kern w:val="0"/>
          <w:sz w:val="28"/>
          <w:szCs w:val="28"/>
        </w:rPr>
        <w:t>元减少</w:t>
      </w:r>
      <w:r>
        <w:rPr>
          <w:rFonts w:hint="eastAsia" w:ascii="仿宋_GB2312" w:hAnsi="宋体" w:eastAsia="仿宋_GB2312" w:cs="宋体"/>
          <w:color w:val="auto"/>
          <w:kern w:val="0"/>
          <w:sz w:val="28"/>
          <w:szCs w:val="28"/>
          <w:lang w:val="en-US" w:eastAsia="zh-CN"/>
        </w:rPr>
        <w:t>217.52</w:t>
      </w:r>
      <w:r>
        <w:rPr>
          <w:rFonts w:hint="eastAsia" w:ascii="仿宋_GB2312" w:hAnsi="宋体" w:eastAsia="仿宋_GB2312" w:cs="宋体"/>
          <w:color w:val="auto"/>
          <w:kern w:val="0"/>
          <w:sz w:val="28"/>
          <w:szCs w:val="28"/>
        </w:rPr>
        <w:t>万元，下降</w:t>
      </w:r>
      <w:r>
        <w:rPr>
          <w:rFonts w:hint="eastAsia" w:ascii="仿宋_GB2312" w:hAnsi="宋体" w:eastAsia="仿宋_GB2312" w:cs="宋体"/>
          <w:color w:val="auto"/>
          <w:kern w:val="0"/>
          <w:sz w:val="28"/>
          <w:szCs w:val="28"/>
          <w:lang w:val="en-US" w:eastAsia="zh-CN"/>
        </w:rPr>
        <w:t>21.9</w:t>
      </w:r>
      <w:r>
        <w:rPr>
          <w:rFonts w:hint="eastAsia" w:ascii="仿宋_GB2312" w:hAnsi="宋体" w:eastAsia="仿宋_GB2312" w:cs="宋体"/>
          <w:color w:val="auto"/>
          <w:kern w:val="0"/>
          <w:sz w:val="28"/>
          <w:szCs w:val="28"/>
        </w:rPr>
        <w:t>%。其中：本年财政拨款收入</w:t>
      </w:r>
      <w:r>
        <w:rPr>
          <w:rFonts w:hint="eastAsia" w:ascii="仿宋_GB2312" w:eastAsia="仿宋_GB2312"/>
          <w:color w:val="auto"/>
          <w:sz w:val="28"/>
          <w:szCs w:val="28"/>
        </w:rPr>
        <w:t>993</w:t>
      </w:r>
      <w:r>
        <w:rPr>
          <w:rFonts w:hint="eastAsia" w:ascii="仿宋_GB2312" w:eastAsia="仿宋_GB2312"/>
          <w:color w:val="auto"/>
          <w:sz w:val="28"/>
          <w:szCs w:val="28"/>
          <w:lang w:val="en-US" w:eastAsia="zh-CN"/>
        </w:rPr>
        <w:t>.</w:t>
      </w:r>
      <w:r>
        <w:rPr>
          <w:rFonts w:hint="eastAsia" w:ascii="仿宋_GB2312" w:eastAsia="仿宋_GB2312"/>
          <w:color w:val="auto"/>
          <w:sz w:val="28"/>
          <w:szCs w:val="28"/>
        </w:rPr>
        <w:t>5</w:t>
      </w:r>
      <w:r>
        <w:rPr>
          <w:rFonts w:hint="eastAsia" w:ascii="仿宋_GB2312" w:eastAsia="仿宋_GB2312"/>
          <w:color w:val="auto"/>
          <w:sz w:val="28"/>
          <w:szCs w:val="28"/>
          <w:lang w:val="en-US" w:eastAsia="zh-CN"/>
        </w:rPr>
        <w:t>9</w:t>
      </w:r>
      <w:r>
        <w:rPr>
          <w:rFonts w:hint="eastAsia" w:ascii="仿宋_GB2312" w:hAnsi="宋体" w:eastAsia="仿宋_GB2312" w:cs="宋体"/>
          <w:color w:val="auto"/>
          <w:kern w:val="0"/>
          <w:sz w:val="28"/>
          <w:szCs w:val="28"/>
        </w:rPr>
        <w:t>万元,比2022年</w:t>
      </w:r>
      <w:r>
        <w:rPr>
          <w:rFonts w:hint="eastAsia" w:ascii="仿宋_GB2312" w:eastAsia="仿宋_GB2312"/>
          <w:color w:val="auto"/>
          <w:sz w:val="28"/>
          <w:szCs w:val="28"/>
        </w:rPr>
        <w:t>1</w:t>
      </w:r>
      <w:r>
        <w:rPr>
          <w:rFonts w:hint="eastAsia" w:ascii="仿宋_GB2312" w:eastAsia="仿宋_GB2312"/>
          <w:color w:val="auto"/>
          <w:sz w:val="28"/>
          <w:szCs w:val="28"/>
          <w:lang w:val="en-US" w:eastAsia="zh-CN"/>
        </w:rPr>
        <w:t>,</w:t>
      </w:r>
      <w:r>
        <w:rPr>
          <w:rFonts w:hint="eastAsia" w:ascii="仿宋_GB2312" w:eastAsia="仿宋_GB2312"/>
          <w:color w:val="auto"/>
          <w:sz w:val="28"/>
          <w:szCs w:val="28"/>
        </w:rPr>
        <w:t>211</w:t>
      </w:r>
      <w:r>
        <w:rPr>
          <w:rFonts w:hint="eastAsia" w:ascii="仿宋_GB2312" w:eastAsia="仿宋_GB2312"/>
          <w:color w:val="auto"/>
          <w:sz w:val="28"/>
          <w:szCs w:val="28"/>
          <w:lang w:val="en-US" w:eastAsia="zh-CN"/>
        </w:rPr>
        <w:t>.</w:t>
      </w:r>
      <w:r>
        <w:rPr>
          <w:rFonts w:hint="eastAsia" w:ascii="仿宋_GB2312" w:eastAsia="仿宋_GB2312"/>
          <w:color w:val="auto"/>
          <w:sz w:val="28"/>
          <w:szCs w:val="28"/>
        </w:rPr>
        <w:t>1</w:t>
      </w:r>
      <w:r>
        <w:rPr>
          <w:rFonts w:hint="eastAsia" w:ascii="仿宋_GB2312" w:eastAsia="仿宋_GB2312"/>
          <w:color w:val="auto"/>
          <w:sz w:val="28"/>
          <w:szCs w:val="28"/>
          <w:lang w:val="en-US" w:eastAsia="zh-CN"/>
        </w:rPr>
        <w:t>1</w:t>
      </w:r>
      <w:r>
        <w:rPr>
          <w:rFonts w:hint="eastAsia" w:ascii="仿宋_GB2312" w:hAnsi="宋体" w:eastAsia="仿宋_GB2312" w:cs="宋体"/>
          <w:color w:val="auto"/>
          <w:kern w:val="0"/>
          <w:sz w:val="28"/>
          <w:szCs w:val="28"/>
        </w:rPr>
        <w:t>万元减少</w:t>
      </w:r>
      <w:r>
        <w:rPr>
          <w:rFonts w:hint="eastAsia" w:ascii="仿宋_GB2312" w:hAnsi="宋体" w:eastAsia="仿宋_GB2312" w:cs="宋体"/>
          <w:color w:val="auto"/>
          <w:kern w:val="0"/>
          <w:sz w:val="28"/>
          <w:szCs w:val="28"/>
          <w:lang w:val="en-US" w:eastAsia="zh-CN"/>
        </w:rPr>
        <w:t>217.52</w:t>
      </w:r>
      <w:r>
        <w:rPr>
          <w:rFonts w:hint="eastAsia" w:ascii="仿宋_GB2312" w:hAnsi="宋体" w:eastAsia="仿宋_GB2312" w:cs="宋体"/>
          <w:color w:val="auto"/>
          <w:kern w:val="0"/>
          <w:sz w:val="28"/>
          <w:szCs w:val="28"/>
        </w:rPr>
        <w:t>万元；本年其他资金收入</w:t>
      </w:r>
      <w:r>
        <w:rPr>
          <w:rFonts w:hint="eastAsia" w:ascii="仿宋_GB2312" w:hAnsi="宋体" w:eastAsia="仿宋_GB2312" w:cs="宋体"/>
          <w:color w:val="auto"/>
          <w:kern w:val="0"/>
          <w:sz w:val="28"/>
          <w:szCs w:val="28"/>
          <w:lang w:val="en-US" w:eastAsia="zh-CN"/>
        </w:rPr>
        <w:t>0</w:t>
      </w:r>
      <w:r>
        <w:rPr>
          <w:rFonts w:hint="eastAsia" w:ascii="仿宋_GB2312" w:hAnsi="宋体" w:eastAsia="仿宋_GB2312" w:cs="宋体"/>
          <w:color w:val="auto"/>
          <w:kern w:val="0"/>
          <w:sz w:val="28"/>
          <w:szCs w:val="28"/>
        </w:rPr>
        <w:t>万元,比2022年</w:t>
      </w:r>
      <w:r>
        <w:rPr>
          <w:rFonts w:hint="eastAsia" w:ascii="仿宋_GB2312" w:hAnsi="宋体" w:eastAsia="仿宋_GB2312" w:cs="宋体"/>
          <w:color w:val="auto"/>
          <w:kern w:val="0"/>
          <w:sz w:val="28"/>
          <w:szCs w:val="28"/>
          <w:lang w:val="en-US" w:eastAsia="zh-CN"/>
        </w:rPr>
        <w:t>0</w:t>
      </w:r>
      <w:r>
        <w:rPr>
          <w:rFonts w:hint="eastAsia" w:ascii="仿宋_GB2312" w:hAnsi="宋体" w:eastAsia="仿宋_GB2312" w:cs="宋体"/>
          <w:color w:val="auto"/>
          <w:kern w:val="0"/>
          <w:sz w:val="28"/>
          <w:szCs w:val="28"/>
        </w:rPr>
        <w:t>万元增加</w:t>
      </w:r>
      <w:r>
        <w:rPr>
          <w:rFonts w:hint="eastAsia" w:ascii="仿宋_GB2312" w:hAnsi="宋体" w:eastAsia="仿宋_GB2312" w:cs="宋体"/>
          <w:color w:val="auto"/>
          <w:kern w:val="0"/>
          <w:sz w:val="28"/>
          <w:szCs w:val="28"/>
          <w:lang w:val="en-US" w:eastAsia="zh-CN"/>
        </w:rPr>
        <w:t>0</w:t>
      </w:r>
      <w:r>
        <w:rPr>
          <w:rFonts w:hint="eastAsia" w:ascii="仿宋_GB2312" w:hAnsi="宋体" w:eastAsia="仿宋_GB2312" w:cs="宋体"/>
          <w:color w:val="auto"/>
          <w:kern w:val="0"/>
          <w:sz w:val="28"/>
          <w:szCs w:val="28"/>
        </w:rPr>
        <w:t>万元</w:t>
      </w:r>
      <w:r>
        <w:rPr>
          <w:rFonts w:hint="eastAsia" w:ascii="仿宋_GB2312" w:hAnsi="宋体" w:eastAsia="仿宋_GB2312" w:cs="宋体"/>
          <w:kern w:val="0"/>
          <w:sz w:val="28"/>
          <w:szCs w:val="28"/>
        </w:rPr>
        <w:t>。（其他资金收入项目及变动情况需要部门补充说明）</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黑体" w:hAnsi="黑体" w:eastAsia="黑体" w:cs="宋体"/>
          <w:kern w:val="0"/>
          <w:sz w:val="28"/>
          <w:szCs w:val="28"/>
        </w:rPr>
      </w:pPr>
      <w:r>
        <w:rPr>
          <w:rFonts w:hint="eastAsia" w:ascii="黑体" w:hAnsi="黑体" w:eastAsia="黑体" w:cs="宋体"/>
          <w:kern w:val="0"/>
          <w:sz w:val="28"/>
          <w:szCs w:val="28"/>
        </w:rPr>
        <w:t>三、支出预算说明</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default" w:ascii="仿宋_GB2312" w:hAnsi="宋体" w:eastAsia="仿宋_GB2312" w:cs="宋体"/>
          <w:color w:val="auto"/>
          <w:kern w:val="0"/>
          <w:sz w:val="28"/>
          <w:szCs w:val="28"/>
          <w:lang w:val="en-US" w:eastAsia="zh-CN"/>
        </w:rPr>
      </w:pPr>
      <w:r>
        <w:rPr>
          <w:rFonts w:hint="eastAsia" w:ascii="仿宋_GB2312" w:hAnsi="宋体" w:eastAsia="仿宋_GB2312" w:cs="宋体"/>
          <w:color w:val="auto"/>
          <w:kern w:val="0"/>
          <w:sz w:val="28"/>
          <w:szCs w:val="28"/>
        </w:rPr>
        <w:t>（一）基本支出预算764</w:t>
      </w:r>
      <w:r>
        <w:rPr>
          <w:rFonts w:hint="eastAsia" w:ascii="仿宋_GB2312" w:hAnsi="宋体" w:eastAsia="仿宋_GB2312" w:cs="宋体"/>
          <w:color w:val="auto"/>
          <w:kern w:val="0"/>
          <w:sz w:val="28"/>
          <w:szCs w:val="28"/>
          <w:lang w:val="en-US" w:eastAsia="zh-CN"/>
        </w:rPr>
        <w:t>.</w:t>
      </w:r>
      <w:r>
        <w:rPr>
          <w:rFonts w:hint="eastAsia" w:ascii="仿宋_GB2312" w:hAnsi="宋体" w:eastAsia="仿宋_GB2312" w:cs="宋体"/>
          <w:color w:val="auto"/>
          <w:kern w:val="0"/>
          <w:sz w:val="28"/>
          <w:szCs w:val="28"/>
        </w:rPr>
        <w:t>29万元，占总支出预算</w:t>
      </w:r>
      <w:r>
        <w:rPr>
          <w:rFonts w:hint="eastAsia" w:ascii="仿宋_GB2312" w:hAnsi="宋体" w:eastAsia="仿宋_GB2312" w:cs="宋体"/>
          <w:color w:val="auto"/>
          <w:kern w:val="0"/>
          <w:sz w:val="28"/>
          <w:szCs w:val="28"/>
          <w:lang w:val="en-US" w:eastAsia="zh-CN"/>
        </w:rPr>
        <w:t>76.9</w:t>
      </w:r>
      <w:r>
        <w:rPr>
          <w:rFonts w:hint="eastAsia" w:ascii="仿宋_GB2312" w:hAnsi="宋体" w:eastAsia="仿宋_GB2312" w:cs="宋体"/>
          <w:color w:val="auto"/>
          <w:kern w:val="0"/>
          <w:sz w:val="28"/>
          <w:szCs w:val="28"/>
        </w:rPr>
        <w:t>%，比2022年</w:t>
      </w:r>
      <w:r>
        <w:rPr>
          <w:rFonts w:hint="eastAsia" w:ascii="仿宋_GB2312" w:hAnsi="宋体" w:eastAsia="仿宋_GB2312" w:cs="宋体"/>
          <w:color w:val="auto"/>
          <w:kern w:val="0"/>
          <w:sz w:val="28"/>
          <w:szCs w:val="28"/>
          <w:lang w:val="en-US" w:eastAsia="zh-CN"/>
        </w:rPr>
        <w:t>887.28</w:t>
      </w:r>
      <w:r>
        <w:rPr>
          <w:rFonts w:hint="eastAsia" w:ascii="仿宋_GB2312" w:hAnsi="宋体" w:eastAsia="仿宋_GB2312" w:cs="宋体"/>
          <w:color w:val="auto"/>
          <w:kern w:val="0"/>
          <w:sz w:val="28"/>
          <w:szCs w:val="28"/>
        </w:rPr>
        <w:t>万元减少</w:t>
      </w:r>
      <w:r>
        <w:rPr>
          <w:rFonts w:hint="eastAsia" w:ascii="仿宋_GB2312" w:hAnsi="宋体" w:eastAsia="仿宋_GB2312" w:cs="宋体"/>
          <w:color w:val="auto"/>
          <w:kern w:val="0"/>
          <w:sz w:val="28"/>
          <w:szCs w:val="28"/>
          <w:lang w:val="en-US" w:eastAsia="zh-CN"/>
        </w:rPr>
        <w:t>122.99</w:t>
      </w:r>
      <w:r>
        <w:rPr>
          <w:rFonts w:hint="eastAsia" w:ascii="仿宋_GB2312" w:hAnsi="宋体" w:eastAsia="仿宋_GB2312" w:cs="宋体"/>
          <w:color w:val="auto"/>
          <w:kern w:val="0"/>
          <w:sz w:val="28"/>
          <w:szCs w:val="28"/>
        </w:rPr>
        <w:t>万元，下降</w:t>
      </w:r>
      <w:r>
        <w:rPr>
          <w:rFonts w:hint="eastAsia" w:ascii="仿宋_GB2312" w:hAnsi="宋体" w:eastAsia="仿宋_GB2312" w:cs="宋体"/>
          <w:color w:val="auto"/>
          <w:kern w:val="0"/>
          <w:sz w:val="28"/>
          <w:szCs w:val="28"/>
          <w:lang w:val="en-US" w:eastAsia="zh-CN"/>
        </w:rPr>
        <w:t>16.1</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val="en-US" w:eastAsia="zh-CN"/>
        </w:rPr>
        <w:t>减少原因为人员经费减少。</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（二）项目支出预算229</w:t>
      </w:r>
      <w:r>
        <w:rPr>
          <w:rFonts w:hint="eastAsia" w:ascii="仿宋_GB2312" w:hAnsi="宋体" w:eastAsia="仿宋_GB2312" w:cs="宋体"/>
          <w:color w:val="auto"/>
          <w:kern w:val="0"/>
          <w:sz w:val="28"/>
          <w:szCs w:val="28"/>
          <w:lang w:val="en-US" w:eastAsia="zh-CN"/>
        </w:rPr>
        <w:t>.</w:t>
      </w:r>
      <w:r>
        <w:rPr>
          <w:rFonts w:hint="eastAsia" w:ascii="仿宋_GB2312" w:hAnsi="宋体" w:eastAsia="仿宋_GB2312" w:cs="宋体"/>
          <w:color w:val="auto"/>
          <w:kern w:val="0"/>
          <w:sz w:val="28"/>
          <w:szCs w:val="28"/>
        </w:rPr>
        <w:t>3</w:t>
      </w:r>
      <w:r>
        <w:rPr>
          <w:rFonts w:hint="eastAsia" w:ascii="仿宋_GB2312" w:hAnsi="宋体" w:eastAsia="仿宋_GB2312" w:cs="宋体"/>
          <w:color w:val="auto"/>
          <w:kern w:val="0"/>
          <w:sz w:val="28"/>
          <w:szCs w:val="28"/>
          <w:lang w:val="en-US" w:eastAsia="zh-CN"/>
        </w:rPr>
        <w:t>0</w:t>
      </w:r>
      <w:r>
        <w:rPr>
          <w:rFonts w:hint="eastAsia" w:ascii="仿宋_GB2312" w:hAnsi="宋体" w:eastAsia="仿宋_GB2312" w:cs="宋体"/>
          <w:color w:val="auto"/>
          <w:kern w:val="0"/>
          <w:sz w:val="28"/>
          <w:szCs w:val="28"/>
        </w:rPr>
        <w:t>万元，比2022年</w:t>
      </w:r>
      <w:r>
        <w:rPr>
          <w:rFonts w:hint="eastAsia" w:ascii="仿宋_GB2312" w:hAnsi="宋体" w:eastAsia="仿宋_GB2312" w:cs="宋体"/>
          <w:color w:val="auto"/>
          <w:kern w:val="0"/>
          <w:sz w:val="28"/>
          <w:szCs w:val="28"/>
          <w:lang w:val="en-US" w:eastAsia="zh-CN"/>
        </w:rPr>
        <w:t>323.83</w:t>
      </w:r>
      <w:r>
        <w:rPr>
          <w:rFonts w:hint="eastAsia" w:ascii="仿宋_GB2312" w:hAnsi="宋体" w:eastAsia="仿宋_GB2312" w:cs="宋体"/>
          <w:color w:val="auto"/>
          <w:kern w:val="0"/>
          <w:sz w:val="28"/>
          <w:szCs w:val="28"/>
        </w:rPr>
        <w:t>万元减少</w:t>
      </w:r>
      <w:r>
        <w:rPr>
          <w:rFonts w:hint="eastAsia" w:ascii="仿宋_GB2312" w:hAnsi="宋体" w:eastAsia="仿宋_GB2312" w:cs="宋体"/>
          <w:color w:val="auto"/>
          <w:kern w:val="0"/>
          <w:sz w:val="28"/>
          <w:szCs w:val="28"/>
          <w:lang w:val="en-US" w:eastAsia="zh-CN"/>
        </w:rPr>
        <w:t>94.53</w:t>
      </w:r>
      <w:r>
        <w:rPr>
          <w:rFonts w:hint="eastAsia" w:ascii="仿宋_GB2312" w:hAnsi="宋体" w:eastAsia="仿宋_GB2312" w:cs="宋体"/>
          <w:color w:val="auto"/>
          <w:kern w:val="0"/>
          <w:sz w:val="28"/>
          <w:szCs w:val="28"/>
        </w:rPr>
        <w:t>万元，下降</w:t>
      </w:r>
      <w:r>
        <w:rPr>
          <w:rFonts w:hint="eastAsia" w:ascii="仿宋_GB2312" w:hAnsi="宋体" w:eastAsia="仿宋_GB2312" w:cs="宋体"/>
          <w:color w:val="auto"/>
          <w:kern w:val="0"/>
          <w:sz w:val="28"/>
          <w:szCs w:val="28"/>
          <w:lang w:val="en-US" w:eastAsia="zh-CN"/>
        </w:rPr>
        <w:t>41.2</w:t>
      </w:r>
      <w:r>
        <w:rPr>
          <w:rFonts w:hint="eastAsia" w:ascii="仿宋_GB2312" w:hAnsi="宋体" w:eastAsia="仿宋_GB2312" w:cs="宋体"/>
          <w:color w:val="auto"/>
          <w:kern w:val="0"/>
          <w:sz w:val="28"/>
          <w:szCs w:val="28"/>
        </w:rPr>
        <w:t>%，减少原因</w:t>
      </w:r>
      <w:r>
        <w:rPr>
          <w:rFonts w:hint="eastAsia" w:ascii="仿宋_GB2312" w:hAnsi="宋体" w:eastAsia="仿宋_GB2312" w:cs="宋体"/>
          <w:color w:val="auto"/>
          <w:kern w:val="0"/>
          <w:sz w:val="28"/>
          <w:szCs w:val="28"/>
          <w:lang w:val="en-US" w:eastAsia="zh-CN"/>
        </w:rPr>
        <w:t>为</w:t>
      </w:r>
      <w:r>
        <w:rPr>
          <w:rFonts w:hint="eastAsia" w:ascii="仿宋_GB2312" w:hAnsi="宋体" w:eastAsia="仿宋_GB2312" w:cs="宋体"/>
          <w:color w:val="auto"/>
          <w:kern w:val="0"/>
          <w:sz w:val="28"/>
          <w:szCs w:val="28"/>
          <w:lang w:eastAsia="zh-CN"/>
        </w:rPr>
        <w:t>专职社工人员工资</w:t>
      </w:r>
      <w:r>
        <w:rPr>
          <w:rFonts w:hint="eastAsia" w:ascii="仿宋_GB2312" w:hAnsi="宋体" w:eastAsia="仿宋_GB2312" w:cs="宋体"/>
          <w:color w:val="auto"/>
          <w:kern w:val="0"/>
          <w:sz w:val="28"/>
          <w:szCs w:val="28"/>
          <w:lang w:val="en-US" w:eastAsia="zh-CN"/>
        </w:rPr>
        <w:t>按照60%初步计算</w:t>
      </w:r>
      <w:r>
        <w:rPr>
          <w:rFonts w:hint="eastAsia" w:ascii="仿宋_GB2312" w:hAnsi="宋体" w:eastAsia="仿宋_GB2312" w:cs="宋体"/>
          <w:color w:val="auto"/>
          <w:kern w:val="0"/>
          <w:sz w:val="28"/>
          <w:szCs w:val="28"/>
        </w:rPr>
        <w:t>。部门预算项目主要为</w:t>
      </w:r>
      <w:r>
        <w:rPr>
          <w:rFonts w:hint="eastAsia" w:ascii="仿宋_GB2312" w:hAnsi="宋体" w:eastAsia="仿宋_GB2312" w:cs="宋体"/>
          <w:color w:val="auto"/>
          <w:kern w:val="0"/>
          <w:sz w:val="28"/>
          <w:szCs w:val="28"/>
          <w:lang w:eastAsia="zh-CN"/>
        </w:rPr>
        <w:t>专职社工人员工资</w:t>
      </w:r>
      <w:r>
        <w:rPr>
          <w:rFonts w:hint="eastAsia" w:ascii="仿宋_GB2312" w:hAnsi="宋体" w:eastAsia="仿宋_GB2312" w:cs="宋体"/>
          <w:color w:val="auto"/>
          <w:kern w:val="0"/>
          <w:sz w:val="28"/>
          <w:szCs w:val="28"/>
        </w:rPr>
        <w:t>经费等。</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rPr>
        <w:t>（三）事业单位经营支出</w:t>
      </w:r>
      <w:r>
        <w:rPr>
          <w:rFonts w:hint="eastAsia" w:ascii="仿宋_GB2312" w:hAnsi="宋体" w:eastAsia="仿宋_GB2312" w:cs="宋体"/>
          <w:kern w:val="0"/>
          <w:sz w:val="28"/>
          <w:szCs w:val="28"/>
          <w:lang w:val="en-US" w:eastAsia="zh-CN"/>
        </w:rPr>
        <w:t>0</w:t>
      </w:r>
      <w:r>
        <w:rPr>
          <w:rFonts w:hint="eastAsia" w:ascii="仿宋_GB2312" w:hAnsi="宋体" w:eastAsia="仿宋_GB2312" w:cs="宋体"/>
          <w:kern w:val="0"/>
          <w:sz w:val="28"/>
          <w:szCs w:val="28"/>
        </w:rPr>
        <w:t>万元。</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（四）上缴上级支出</w:t>
      </w:r>
      <w:r>
        <w:rPr>
          <w:rFonts w:hint="eastAsia" w:ascii="仿宋_GB2312" w:hAnsi="宋体" w:eastAsia="仿宋_GB2312" w:cs="宋体"/>
          <w:kern w:val="0"/>
          <w:sz w:val="28"/>
          <w:szCs w:val="28"/>
          <w:lang w:val="en-US" w:eastAsia="zh-CN"/>
        </w:rPr>
        <w:t>0</w:t>
      </w:r>
      <w:r>
        <w:rPr>
          <w:rFonts w:hint="eastAsia" w:ascii="仿宋_GB2312" w:hAnsi="宋体" w:eastAsia="仿宋_GB2312" w:cs="宋体"/>
          <w:kern w:val="0"/>
          <w:sz w:val="28"/>
          <w:szCs w:val="28"/>
        </w:rPr>
        <w:t>万元。</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rPr>
        <w:t>（五）对附属单位补助支出</w:t>
      </w:r>
      <w:r>
        <w:rPr>
          <w:rFonts w:hint="eastAsia" w:ascii="仿宋_GB2312" w:hAnsi="宋体" w:eastAsia="仿宋_GB2312" w:cs="宋体"/>
          <w:kern w:val="0"/>
          <w:sz w:val="28"/>
          <w:szCs w:val="28"/>
          <w:lang w:val="en-US" w:eastAsia="zh-CN"/>
        </w:rPr>
        <w:t>0</w:t>
      </w:r>
      <w:r>
        <w:rPr>
          <w:rFonts w:hint="eastAsia" w:ascii="仿宋_GB2312" w:hAnsi="宋体" w:eastAsia="仿宋_GB2312" w:cs="宋体"/>
          <w:kern w:val="0"/>
          <w:sz w:val="28"/>
          <w:szCs w:val="28"/>
        </w:rPr>
        <w:t>万元。</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黑体" w:hAnsi="黑体" w:eastAsia="黑体" w:cs="宋体"/>
          <w:kern w:val="0"/>
          <w:sz w:val="28"/>
          <w:szCs w:val="28"/>
        </w:rPr>
      </w:pPr>
      <w:r>
        <w:rPr>
          <w:rFonts w:hint="eastAsia" w:ascii="黑体" w:hAnsi="黑体" w:eastAsia="黑体" w:cs="宋体"/>
          <w:kern w:val="0"/>
          <w:sz w:val="28"/>
          <w:szCs w:val="28"/>
        </w:rPr>
        <w:t>四、部门"三公"经费财政拨款预算说明</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楷体_GB2312" w:hAnsi="宋体" w:eastAsia="楷体_GB2312" w:cs="宋体"/>
          <w:kern w:val="0"/>
          <w:sz w:val="28"/>
          <w:szCs w:val="28"/>
        </w:rPr>
      </w:pPr>
      <w:r>
        <w:rPr>
          <w:rFonts w:hint="eastAsia" w:ascii="楷体_GB2312" w:hAnsi="宋体" w:eastAsia="楷体_GB2312" w:cs="宋体"/>
          <w:kern w:val="0"/>
          <w:sz w:val="28"/>
          <w:szCs w:val="28"/>
        </w:rPr>
        <w:t>（一）"三公经费"的单位范围</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门头沟区总工会</w:t>
      </w:r>
      <w:r>
        <w:rPr>
          <w:rFonts w:hint="eastAsia" w:ascii="仿宋_GB2312" w:hAnsi="宋体" w:eastAsia="仿宋_GB2312" w:cs="宋体"/>
          <w:kern w:val="0"/>
          <w:sz w:val="28"/>
          <w:szCs w:val="28"/>
        </w:rPr>
        <w:t>部门因公出国（境）费用、公务接待费、公务用车购置和运行维护费开支单位包括</w:t>
      </w:r>
      <w:r>
        <w:rPr>
          <w:rFonts w:hint="eastAsia" w:ascii="仿宋_GB2312" w:hAnsi="宋体" w:eastAsia="仿宋_GB2312" w:cs="宋体"/>
          <w:kern w:val="0"/>
          <w:sz w:val="28"/>
          <w:szCs w:val="28"/>
          <w:lang w:val="en-US" w:eastAsia="zh-CN"/>
        </w:rPr>
        <w:t>1</w:t>
      </w:r>
      <w:r>
        <w:rPr>
          <w:rFonts w:hint="eastAsia" w:ascii="仿宋_GB2312" w:hAnsi="宋体" w:eastAsia="仿宋_GB2312" w:cs="宋体"/>
          <w:kern w:val="0"/>
          <w:sz w:val="28"/>
          <w:szCs w:val="28"/>
        </w:rPr>
        <w:t>个所属单位。</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楷体_GB2312" w:hAnsi="宋体" w:eastAsia="楷体_GB2312" w:cs="宋体"/>
          <w:kern w:val="0"/>
          <w:sz w:val="28"/>
          <w:szCs w:val="28"/>
        </w:rPr>
      </w:pPr>
      <w:r>
        <w:rPr>
          <w:rFonts w:hint="eastAsia" w:ascii="楷体_GB2312" w:hAnsi="宋体" w:eastAsia="楷体_GB2312" w:cs="宋体"/>
          <w:kern w:val="0"/>
          <w:sz w:val="28"/>
          <w:szCs w:val="28"/>
        </w:rPr>
        <w:t>（二）"三公经</w:t>
      </w:r>
      <w:bookmarkStart w:id="2" w:name="_GoBack"/>
      <w:bookmarkEnd w:id="2"/>
      <w:r>
        <w:rPr>
          <w:rFonts w:hint="eastAsia" w:ascii="楷体_GB2312" w:hAnsi="宋体" w:eastAsia="楷体_GB2312" w:cs="宋体"/>
          <w:kern w:val="0"/>
          <w:sz w:val="28"/>
          <w:szCs w:val="28"/>
        </w:rPr>
        <w:t>费"财政拨款情况说明</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rPr>
        <w:t>2023年"三公经费"财政拨款预算</w:t>
      </w:r>
      <w:r>
        <w:rPr>
          <w:rFonts w:hint="eastAsia" w:ascii="仿宋_GB2312" w:eastAsia="仿宋_GB2312"/>
          <w:sz w:val="28"/>
          <w:szCs w:val="28"/>
          <w:lang w:val="en-US" w:eastAsia="zh-CN"/>
        </w:rPr>
        <w:t>4.12</w:t>
      </w:r>
      <w:r>
        <w:rPr>
          <w:rFonts w:hint="eastAsia" w:ascii="仿宋_GB2312" w:hAnsi="宋体" w:eastAsia="仿宋_GB2312" w:cs="宋体"/>
          <w:kern w:val="0"/>
          <w:sz w:val="28"/>
          <w:szCs w:val="28"/>
        </w:rPr>
        <w:t>万元，比2022年"三公经费"财政拨款预算</w:t>
      </w:r>
      <w:r>
        <w:rPr>
          <w:rFonts w:hint="eastAsia" w:ascii="仿宋_GB2312" w:hAnsi="宋体" w:eastAsia="仿宋_GB2312" w:cs="宋体"/>
          <w:kern w:val="0"/>
          <w:sz w:val="28"/>
          <w:szCs w:val="28"/>
          <w:lang w:val="en-US" w:eastAsia="zh-CN"/>
        </w:rPr>
        <w:t>增加0.39万</w:t>
      </w:r>
      <w:r>
        <w:rPr>
          <w:rFonts w:hint="eastAsia" w:ascii="仿宋_GB2312" w:hAnsi="宋体" w:eastAsia="仿宋_GB2312" w:cs="宋体"/>
          <w:kern w:val="0"/>
          <w:sz w:val="28"/>
          <w:szCs w:val="28"/>
        </w:rPr>
        <w:t>元。其中：</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rPr>
        <w:t>1.因公出国（境）费用。2023年预算数</w:t>
      </w:r>
      <w:r>
        <w:rPr>
          <w:rFonts w:hint="eastAsia" w:ascii="仿宋_GB2312" w:hAnsi="宋体" w:eastAsia="仿宋_GB2312" w:cs="宋体"/>
          <w:kern w:val="0"/>
          <w:sz w:val="28"/>
          <w:szCs w:val="28"/>
          <w:lang w:val="en-US" w:eastAsia="zh-CN"/>
        </w:rPr>
        <w:t>0</w:t>
      </w:r>
      <w:r>
        <w:rPr>
          <w:rFonts w:hint="eastAsia" w:ascii="仿宋_GB2312" w:hAnsi="宋体" w:eastAsia="仿宋_GB2312" w:cs="宋体"/>
          <w:kern w:val="0"/>
          <w:sz w:val="28"/>
          <w:szCs w:val="28"/>
        </w:rPr>
        <w:t>万元，比2022年预算数</w:t>
      </w:r>
      <w:r>
        <w:rPr>
          <w:rFonts w:hint="eastAsia" w:ascii="仿宋_GB2312" w:hAnsi="宋体" w:eastAsia="仿宋_GB2312" w:cs="宋体"/>
          <w:kern w:val="0"/>
          <w:sz w:val="28"/>
          <w:szCs w:val="28"/>
          <w:lang w:val="en-US" w:eastAsia="zh-CN"/>
        </w:rPr>
        <w:t>0</w:t>
      </w:r>
      <w:r>
        <w:rPr>
          <w:rFonts w:hint="eastAsia" w:ascii="仿宋_GB2312" w:hAnsi="宋体" w:eastAsia="仿宋_GB2312" w:cs="宋体"/>
          <w:kern w:val="0"/>
          <w:sz w:val="28"/>
          <w:szCs w:val="28"/>
        </w:rPr>
        <w:t>万元减少</w:t>
      </w:r>
      <w:r>
        <w:rPr>
          <w:rFonts w:hint="eastAsia" w:ascii="仿宋_GB2312" w:hAnsi="宋体" w:eastAsia="仿宋_GB2312" w:cs="宋体"/>
          <w:kern w:val="0"/>
          <w:sz w:val="28"/>
          <w:szCs w:val="28"/>
          <w:lang w:val="en-US" w:eastAsia="zh-CN"/>
        </w:rPr>
        <w:t>0</w:t>
      </w:r>
      <w:r>
        <w:rPr>
          <w:rFonts w:hint="eastAsia" w:ascii="仿宋_GB2312" w:hAnsi="宋体" w:eastAsia="仿宋_GB2312" w:cs="宋体"/>
          <w:kern w:val="0"/>
          <w:sz w:val="28"/>
          <w:szCs w:val="28"/>
        </w:rPr>
        <w:t>万元。</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rPr>
        <w:t>2.公务接待费。2023年预算数</w:t>
      </w:r>
      <w:r>
        <w:rPr>
          <w:rFonts w:hint="eastAsia" w:ascii="仿宋_GB2312" w:hAnsi="宋体" w:eastAsia="仿宋_GB2312" w:cs="宋体"/>
          <w:kern w:val="0"/>
          <w:sz w:val="28"/>
          <w:szCs w:val="28"/>
          <w:lang w:val="en-US" w:eastAsia="zh-CN"/>
        </w:rPr>
        <w:t>0.52</w:t>
      </w:r>
      <w:r>
        <w:rPr>
          <w:rFonts w:hint="eastAsia" w:ascii="仿宋_GB2312" w:hAnsi="宋体" w:eastAsia="仿宋_GB2312" w:cs="宋体"/>
          <w:kern w:val="0"/>
          <w:sz w:val="28"/>
          <w:szCs w:val="28"/>
        </w:rPr>
        <w:t>万元，比2022年预算数</w:t>
      </w:r>
      <w:r>
        <w:rPr>
          <w:rFonts w:hint="eastAsia" w:ascii="仿宋_GB2312" w:hAnsi="宋体" w:eastAsia="仿宋_GB2312" w:cs="宋体"/>
          <w:kern w:val="0"/>
          <w:sz w:val="28"/>
          <w:szCs w:val="28"/>
          <w:lang w:val="en-US" w:eastAsia="zh-CN"/>
        </w:rPr>
        <w:t>0.13</w:t>
      </w:r>
      <w:r>
        <w:rPr>
          <w:rFonts w:hint="eastAsia" w:ascii="仿宋_GB2312" w:hAnsi="宋体" w:eastAsia="仿宋_GB2312" w:cs="宋体"/>
          <w:kern w:val="0"/>
          <w:sz w:val="28"/>
          <w:szCs w:val="28"/>
        </w:rPr>
        <w:t>万元</w:t>
      </w:r>
      <w:r>
        <w:rPr>
          <w:rFonts w:hint="eastAsia" w:ascii="仿宋_GB2312" w:hAnsi="宋体" w:eastAsia="仿宋_GB2312" w:cs="宋体"/>
          <w:kern w:val="0"/>
          <w:sz w:val="28"/>
          <w:szCs w:val="28"/>
          <w:lang w:eastAsia="zh-CN"/>
        </w:rPr>
        <w:t>增加</w:t>
      </w:r>
      <w:r>
        <w:rPr>
          <w:rFonts w:hint="eastAsia" w:ascii="仿宋_GB2312" w:hAnsi="宋体" w:eastAsia="仿宋_GB2312" w:cs="宋体"/>
          <w:kern w:val="0"/>
          <w:sz w:val="28"/>
          <w:szCs w:val="28"/>
          <w:lang w:val="en-US" w:eastAsia="zh-CN"/>
        </w:rPr>
        <w:t>0.39</w:t>
      </w:r>
      <w:r>
        <w:rPr>
          <w:rFonts w:hint="eastAsia" w:ascii="仿宋_GB2312" w:hAnsi="宋体" w:eastAsia="仿宋_GB2312" w:cs="宋体"/>
          <w:kern w:val="0"/>
          <w:sz w:val="28"/>
          <w:szCs w:val="28"/>
        </w:rPr>
        <w:t>万元，主要原因：</w:t>
      </w:r>
      <w:r>
        <w:rPr>
          <w:rFonts w:hint="eastAsia" w:ascii="仿宋_GB2312" w:eastAsia="仿宋_GB2312"/>
          <w:sz w:val="28"/>
          <w:szCs w:val="28"/>
          <w:lang w:val="en-US" w:eastAsia="zh-CN"/>
        </w:rPr>
        <w:t>根据实际人员测算</w:t>
      </w:r>
      <w:r>
        <w:rPr>
          <w:rFonts w:hint="eastAsia" w:ascii="仿宋_GB2312" w:hAnsi="宋体" w:eastAsia="仿宋_GB2312" w:cs="宋体"/>
          <w:kern w:val="0"/>
          <w:sz w:val="28"/>
          <w:szCs w:val="28"/>
        </w:rPr>
        <w:t>。2023年公务接待费主要用于</w:t>
      </w:r>
      <w:r>
        <w:rPr>
          <w:rFonts w:hint="eastAsia" w:ascii="仿宋_GB2312" w:hAnsi="宋体" w:eastAsia="仿宋_GB2312" w:cs="宋体"/>
          <w:kern w:val="0"/>
          <w:sz w:val="28"/>
          <w:szCs w:val="28"/>
          <w:lang w:val="en-US" w:eastAsia="zh-CN"/>
        </w:rPr>
        <w:t>日常公务接待</w:t>
      </w:r>
      <w:r>
        <w:rPr>
          <w:rFonts w:hint="eastAsia" w:ascii="仿宋_GB2312" w:hAnsi="宋体" w:eastAsia="仿宋_GB2312" w:cs="宋体"/>
          <w:kern w:val="0"/>
          <w:sz w:val="28"/>
          <w:szCs w:val="28"/>
        </w:rPr>
        <w:t>等方面。</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rPr>
        <w:t>3.公务用车购置和运行维护费。2023年预算数</w:t>
      </w:r>
      <w:r>
        <w:rPr>
          <w:rFonts w:hint="eastAsia" w:ascii="仿宋_GB2312" w:hAnsi="宋体" w:eastAsia="仿宋_GB2312" w:cs="宋体"/>
          <w:kern w:val="0"/>
          <w:sz w:val="28"/>
          <w:szCs w:val="28"/>
          <w:lang w:val="en-US" w:eastAsia="zh-CN"/>
        </w:rPr>
        <w:t>3.60</w:t>
      </w:r>
      <w:r>
        <w:rPr>
          <w:rFonts w:hint="eastAsia" w:ascii="仿宋_GB2312" w:hAnsi="宋体" w:eastAsia="仿宋_GB2312" w:cs="宋体"/>
          <w:kern w:val="0"/>
          <w:sz w:val="28"/>
          <w:szCs w:val="28"/>
        </w:rPr>
        <w:t>万元，其中，公务用车购置费2023年预算数</w:t>
      </w:r>
      <w:r>
        <w:rPr>
          <w:rFonts w:hint="eastAsia" w:ascii="仿宋_GB2312" w:hAnsi="宋体" w:eastAsia="仿宋_GB2312" w:cs="宋体"/>
          <w:kern w:val="0"/>
          <w:sz w:val="28"/>
          <w:szCs w:val="28"/>
          <w:lang w:val="en-US" w:eastAsia="zh-CN"/>
        </w:rPr>
        <w:t>0</w:t>
      </w:r>
      <w:r>
        <w:rPr>
          <w:rFonts w:hint="eastAsia" w:ascii="仿宋_GB2312" w:hAnsi="宋体" w:eastAsia="仿宋_GB2312" w:cs="宋体"/>
          <w:kern w:val="0"/>
          <w:sz w:val="28"/>
          <w:szCs w:val="28"/>
        </w:rPr>
        <w:t>万元，比2022年预算数</w:t>
      </w:r>
      <w:r>
        <w:rPr>
          <w:rFonts w:hint="eastAsia" w:ascii="仿宋_GB2312" w:hAnsi="宋体" w:eastAsia="仿宋_GB2312" w:cs="宋体"/>
          <w:kern w:val="0"/>
          <w:sz w:val="28"/>
          <w:szCs w:val="28"/>
          <w:lang w:val="en-US" w:eastAsia="zh-CN"/>
        </w:rPr>
        <w:t>0</w:t>
      </w:r>
      <w:r>
        <w:rPr>
          <w:rFonts w:hint="eastAsia" w:ascii="仿宋_GB2312" w:hAnsi="宋体" w:eastAsia="仿宋_GB2312" w:cs="宋体"/>
          <w:kern w:val="0"/>
          <w:sz w:val="28"/>
          <w:szCs w:val="28"/>
        </w:rPr>
        <w:t>万元减少</w:t>
      </w:r>
      <w:r>
        <w:rPr>
          <w:rFonts w:hint="eastAsia" w:ascii="仿宋_GB2312" w:hAnsi="宋体" w:eastAsia="仿宋_GB2312" w:cs="宋体"/>
          <w:kern w:val="0"/>
          <w:sz w:val="28"/>
          <w:szCs w:val="28"/>
          <w:lang w:val="en-US" w:eastAsia="zh-CN"/>
        </w:rPr>
        <w:t>0</w:t>
      </w:r>
      <w:r>
        <w:rPr>
          <w:rFonts w:hint="eastAsia" w:ascii="仿宋_GB2312" w:hAnsi="宋体" w:eastAsia="仿宋_GB2312" w:cs="宋体"/>
          <w:kern w:val="0"/>
          <w:sz w:val="28"/>
          <w:szCs w:val="28"/>
        </w:rPr>
        <w:t>万元，主要原因：</w:t>
      </w:r>
      <w:r>
        <w:rPr>
          <w:rFonts w:hint="eastAsia" w:ascii="仿宋_GB2312" w:hAnsi="宋体" w:eastAsia="仿宋_GB2312" w:cs="宋体"/>
          <w:kern w:val="0"/>
          <w:sz w:val="28"/>
          <w:szCs w:val="28"/>
          <w:lang w:val="en-US" w:eastAsia="zh-CN"/>
        </w:rPr>
        <w:t>无</w:t>
      </w:r>
      <w:r>
        <w:rPr>
          <w:rFonts w:hint="eastAsia" w:ascii="仿宋_GB2312" w:hAnsi="宋体" w:eastAsia="仿宋_GB2312" w:cs="宋体"/>
          <w:kern w:val="0"/>
          <w:sz w:val="28"/>
          <w:szCs w:val="28"/>
        </w:rPr>
        <w:t>公务用车购置；公务用车运行维护费2023年预算数</w:t>
      </w:r>
      <w:r>
        <w:rPr>
          <w:rFonts w:hint="eastAsia" w:ascii="仿宋_GB2312" w:hAnsi="宋体" w:eastAsia="仿宋_GB2312" w:cs="宋体"/>
          <w:kern w:val="0"/>
          <w:sz w:val="28"/>
          <w:szCs w:val="28"/>
          <w:lang w:val="en-US" w:eastAsia="zh-CN"/>
        </w:rPr>
        <w:t>3.60</w:t>
      </w:r>
      <w:r>
        <w:rPr>
          <w:rFonts w:hint="eastAsia" w:ascii="仿宋_GB2312" w:hAnsi="宋体" w:eastAsia="仿宋_GB2312" w:cs="宋体"/>
          <w:kern w:val="0"/>
          <w:sz w:val="28"/>
          <w:szCs w:val="28"/>
        </w:rPr>
        <w:t>万元，比2022年预算数</w:t>
      </w:r>
      <w:r>
        <w:rPr>
          <w:rFonts w:hint="eastAsia" w:ascii="仿宋_GB2312" w:hAnsi="宋体" w:eastAsia="仿宋_GB2312" w:cs="宋体"/>
          <w:kern w:val="0"/>
          <w:sz w:val="28"/>
          <w:szCs w:val="28"/>
          <w:lang w:val="en-US" w:eastAsia="zh-CN"/>
        </w:rPr>
        <w:t>3.60</w:t>
      </w:r>
      <w:r>
        <w:rPr>
          <w:rFonts w:hint="eastAsia" w:ascii="仿宋_GB2312" w:hAnsi="宋体" w:eastAsia="仿宋_GB2312" w:cs="宋体"/>
          <w:kern w:val="0"/>
          <w:sz w:val="28"/>
          <w:szCs w:val="28"/>
        </w:rPr>
        <w:t>万元减少</w:t>
      </w:r>
      <w:r>
        <w:rPr>
          <w:rFonts w:hint="eastAsia" w:ascii="仿宋_GB2312" w:hAnsi="宋体" w:eastAsia="仿宋_GB2312" w:cs="宋体"/>
          <w:kern w:val="0"/>
          <w:sz w:val="28"/>
          <w:szCs w:val="28"/>
          <w:lang w:val="en-US" w:eastAsia="zh-CN"/>
        </w:rPr>
        <w:t>0</w:t>
      </w:r>
      <w:r>
        <w:rPr>
          <w:rFonts w:hint="eastAsia" w:ascii="仿宋_GB2312" w:hAnsi="宋体" w:eastAsia="仿宋_GB2312" w:cs="宋体"/>
          <w:kern w:val="0"/>
          <w:sz w:val="28"/>
          <w:szCs w:val="28"/>
        </w:rPr>
        <w:t>万元，主要原因：</w:t>
      </w:r>
      <w:r>
        <w:rPr>
          <w:rFonts w:hint="eastAsia" w:ascii="仿宋_GB2312" w:hAnsi="宋体" w:eastAsia="仿宋_GB2312" w:cs="宋体"/>
          <w:kern w:val="0"/>
          <w:sz w:val="28"/>
          <w:szCs w:val="28"/>
          <w:lang w:val="en-US" w:eastAsia="zh-CN"/>
        </w:rPr>
        <w:t>车辆无变化</w:t>
      </w:r>
      <w:r>
        <w:rPr>
          <w:rFonts w:hint="eastAsia" w:ascii="仿宋_GB2312" w:hAnsi="宋体" w:eastAsia="仿宋_GB2312" w:cs="宋体"/>
          <w:kern w:val="0"/>
          <w:sz w:val="28"/>
          <w:szCs w:val="28"/>
        </w:rPr>
        <w:t>。</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黑体" w:hAnsi="黑体" w:eastAsia="黑体" w:cs="宋体"/>
          <w:kern w:val="0"/>
          <w:sz w:val="28"/>
          <w:szCs w:val="28"/>
        </w:rPr>
      </w:pPr>
      <w:r>
        <w:rPr>
          <w:rFonts w:hint="eastAsia" w:ascii="黑体" w:hAnsi="黑体" w:eastAsia="黑体" w:cs="宋体"/>
          <w:kern w:val="0"/>
          <w:sz w:val="28"/>
          <w:szCs w:val="28"/>
        </w:rPr>
        <w:t>五、其他情况说明</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楷体_GB2312" w:hAnsi="宋体" w:eastAsia="楷体_GB2312" w:cs="宋体"/>
          <w:kern w:val="0"/>
          <w:sz w:val="28"/>
          <w:szCs w:val="28"/>
        </w:rPr>
      </w:pPr>
      <w:r>
        <w:rPr>
          <w:rFonts w:hint="eastAsia" w:ascii="楷体_GB2312" w:hAnsi="宋体" w:eastAsia="楷体_GB2312" w:cs="宋体"/>
          <w:kern w:val="0"/>
          <w:sz w:val="28"/>
          <w:szCs w:val="28"/>
        </w:rPr>
        <w:t>（一）部门政府采购预算说明</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rPr>
        <w:t>2023年</w:t>
      </w:r>
      <w:r>
        <w:rPr>
          <w:rFonts w:hint="eastAsia" w:ascii="仿宋_GB2312" w:hAnsi="宋体" w:eastAsia="仿宋_GB2312" w:cs="宋体"/>
          <w:kern w:val="0"/>
          <w:sz w:val="28"/>
          <w:szCs w:val="28"/>
          <w:lang w:val="en-US" w:eastAsia="zh-CN"/>
        </w:rPr>
        <w:t>门头沟区总工会</w:t>
      </w:r>
      <w:r>
        <w:rPr>
          <w:rFonts w:hint="eastAsia" w:ascii="仿宋_GB2312" w:hAnsi="宋体" w:eastAsia="仿宋_GB2312" w:cs="宋体"/>
          <w:kern w:val="0"/>
          <w:sz w:val="28"/>
          <w:szCs w:val="28"/>
        </w:rPr>
        <w:t>部门政府购买采购预算总额</w:t>
      </w:r>
      <w:r>
        <w:rPr>
          <w:rFonts w:hint="eastAsia" w:ascii="仿宋_GB2312" w:hAnsi="宋体" w:eastAsia="仿宋_GB2312" w:cs="宋体"/>
          <w:kern w:val="0"/>
          <w:sz w:val="28"/>
          <w:szCs w:val="28"/>
          <w:lang w:val="en-US" w:eastAsia="zh-CN"/>
        </w:rPr>
        <w:t>0</w:t>
      </w:r>
      <w:r>
        <w:rPr>
          <w:rFonts w:hint="eastAsia" w:ascii="仿宋_GB2312" w:hAnsi="宋体" w:eastAsia="仿宋_GB2312" w:cs="宋体"/>
          <w:kern w:val="0"/>
          <w:sz w:val="28"/>
          <w:szCs w:val="28"/>
        </w:rPr>
        <w:t>万元。</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楷体_GB2312" w:hAnsi="宋体" w:eastAsia="楷体_GB2312" w:cs="宋体"/>
          <w:kern w:val="0"/>
          <w:sz w:val="28"/>
          <w:szCs w:val="28"/>
        </w:rPr>
      </w:pPr>
      <w:r>
        <w:rPr>
          <w:rFonts w:hint="eastAsia" w:ascii="楷体_GB2312" w:hAnsi="宋体" w:eastAsia="楷体_GB2312" w:cs="宋体"/>
          <w:kern w:val="0"/>
          <w:sz w:val="28"/>
          <w:szCs w:val="28"/>
        </w:rPr>
        <w:t>（二）政府购买服务预算说明</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rPr>
        <w:t>2023年</w:t>
      </w:r>
      <w:r>
        <w:rPr>
          <w:rFonts w:hint="eastAsia" w:ascii="仿宋_GB2312" w:hAnsi="宋体" w:eastAsia="仿宋_GB2312" w:cs="宋体"/>
          <w:kern w:val="0"/>
          <w:sz w:val="28"/>
          <w:szCs w:val="28"/>
          <w:lang w:val="en-US" w:eastAsia="zh-CN"/>
        </w:rPr>
        <w:t>门头沟区总工会</w:t>
      </w:r>
      <w:r>
        <w:rPr>
          <w:rFonts w:hint="eastAsia" w:ascii="仿宋_GB2312" w:hAnsi="宋体" w:eastAsia="仿宋_GB2312" w:cs="宋体"/>
          <w:kern w:val="0"/>
          <w:sz w:val="28"/>
          <w:szCs w:val="28"/>
        </w:rPr>
        <w:t>部门政府购买服务预算总额</w:t>
      </w:r>
      <w:r>
        <w:rPr>
          <w:rFonts w:hint="eastAsia" w:ascii="仿宋_GB2312" w:hAnsi="宋体" w:eastAsia="仿宋_GB2312" w:cs="宋体"/>
          <w:kern w:val="0"/>
          <w:sz w:val="28"/>
          <w:szCs w:val="28"/>
          <w:lang w:val="en-US" w:eastAsia="zh-CN"/>
        </w:rPr>
        <w:t>0</w:t>
      </w:r>
      <w:r>
        <w:rPr>
          <w:rFonts w:hint="eastAsia" w:ascii="仿宋_GB2312" w:hAnsi="宋体" w:eastAsia="仿宋_GB2312" w:cs="宋体"/>
          <w:kern w:val="0"/>
          <w:sz w:val="28"/>
          <w:szCs w:val="28"/>
        </w:rPr>
        <w:t>万元。</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楷体_GB2312" w:hAnsi="宋体" w:eastAsia="楷体_GB2312" w:cs="宋体"/>
          <w:kern w:val="0"/>
          <w:sz w:val="28"/>
          <w:szCs w:val="28"/>
        </w:rPr>
      </w:pPr>
      <w:r>
        <w:rPr>
          <w:rFonts w:hint="eastAsia" w:ascii="楷体_GB2312" w:hAnsi="宋体" w:eastAsia="楷体_GB2312" w:cs="宋体"/>
          <w:kern w:val="0"/>
          <w:sz w:val="28"/>
          <w:szCs w:val="28"/>
        </w:rPr>
        <w:t>（三）机关运行经费情况说明</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rPr>
        <w:t>2023年</w:t>
      </w:r>
      <w:r>
        <w:rPr>
          <w:rFonts w:hint="eastAsia" w:ascii="仿宋_GB2312" w:hAnsi="宋体" w:eastAsia="仿宋_GB2312" w:cs="宋体"/>
          <w:kern w:val="0"/>
          <w:sz w:val="28"/>
          <w:szCs w:val="28"/>
          <w:lang w:val="en-US" w:eastAsia="zh-CN"/>
        </w:rPr>
        <w:t>门头沟区总工会1</w:t>
      </w:r>
      <w:r>
        <w:rPr>
          <w:rFonts w:hint="eastAsia" w:ascii="仿宋_GB2312" w:hAnsi="宋体" w:eastAsia="仿宋_GB2312" w:cs="宋体"/>
          <w:kern w:val="0"/>
          <w:sz w:val="28"/>
          <w:szCs w:val="28"/>
        </w:rPr>
        <w:t>家行政单位的机关运行经费财政拨款预算</w:t>
      </w:r>
      <w:r>
        <w:rPr>
          <w:rFonts w:hint="eastAsia" w:ascii="仿宋_GB2312" w:eastAsia="仿宋_GB2312"/>
          <w:sz w:val="28"/>
          <w:szCs w:val="28"/>
        </w:rPr>
        <w:t>84</w:t>
      </w:r>
      <w:r>
        <w:rPr>
          <w:rFonts w:hint="eastAsia" w:ascii="仿宋_GB2312" w:eastAsia="仿宋_GB2312"/>
          <w:sz w:val="28"/>
          <w:szCs w:val="28"/>
          <w:lang w:val="en-US" w:eastAsia="zh-CN"/>
        </w:rPr>
        <w:t>.</w:t>
      </w:r>
      <w:r>
        <w:rPr>
          <w:rFonts w:hint="eastAsia" w:ascii="仿宋_GB2312" w:eastAsia="仿宋_GB2312"/>
          <w:sz w:val="28"/>
          <w:szCs w:val="28"/>
        </w:rPr>
        <w:t>2</w:t>
      </w:r>
      <w:r>
        <w:rPr>
          <w:rFonts w:hint="eastAsia" w:ascii="仿宋_GB2312" w:eastAsia="仿宋_GB2312"/>
          <w:sz w:val="28"/>
          <w:szCs w:val="28"/>
          <w:lang w:val="en-US" w:eastAsia="zh-CN"/>
        </w:rPr>
        <w:t>3</w:t>
      </w:r>
      <w:r>
        <w:rPr>
          <w:rFonts w:hint="eastAsia" w:ascii="仿宋_GB2312" w:hAnsi="宋体" w:eastAsia="仿宋_GB2312" w:cs="宋体"/>
          <w:kern w:val="0"/>
          <w:sz w:val="28"/>
          <w:szCs w:val="28"/>
        </w:rPr>
        <w:t>万元。</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机关运行经费：是指行政单位（含参照公务员法管理事业单位）使用一般公共预算财政拨款安排的基本支出中的日常公用经费支出，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（四）项目支出绩效目标情况说明  </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rPr>
        <w:t>2023年，</w:t>
      </w:r>
      <w:r>
        <w:rPr>
          <w:rFonts w:hint="eastAsia" w:ascii="仿宋_GB2312" w:hAnsi="宋体" w:eastAsia="仿宋_GB2312" w:cs="宋体"/>
          <w:kern w:val="0"/>
          <w:sz w:val="28"/>
          <w:szCs w:val="28"/>
          <w:lang w:val="en-US" w:eastAsia="zh-CN"/>
        </w:rPr>
        <w:t>门头沟区总工会</w:t>
      </w:r>
      <w:r>
        <w:rPr>
          <w:rFonts w:hint="eastAsia" w:ascii="仿宋_GB2312" w:hAnsi="宋体" w:eastAsia="仿宋_GB2312" w:cs="宋体"/>
          <w:kern w:val="0"/>
          <w:sz w:val="28"/>
          <w:szCs w:val="28"/>
        </w:rPr>
        <w:t>填报绩效目标的预算项目</w:t>
      </w:r>
      <w:r>
        <w:rPr>
          <w:rFonts w:hint="eastAsia" w:ascii="仿宋_GB2312" w:hAnsi="宋体" w:eastAsia="仿宋_GB2312" w:cs="宋体"/>
          <w:kern w:val="0"/>
          <w:sz w:val="28"/>
          <w:szCs w:val="28"/>
          <w:lang w:val="en-US" w:eastAsia="zh-CN"/>
        </w:rPr>
        <w:t>1</w:t>
      </w:r>
      <w:r>
        <w:rPr>
          <w:rFonts w:hint="eastAsia" w:ascii="仿宋_GB2312" w:hAnsi="宋体" w:eastAsia="仿宋_GB2312" w:cs="宋体"/>
          <w:kern w:val="0"/>
          <w:sz w:val="28"/>
          <w:szCs w:val="28"/>
        </w:rPr>
        <w:t>个，占全部预算项目</w:t>
      </w:r>
      <w:r>
        <w:rPr>
          <w:rFonts w:hint="eastAsia" w:ascii="仿宋_GB2312" w:hAnsi="宋体" w:eastAsia="仿宋_GB2312" w:cs="宋体"/>
          <w:kern w:val="0"/>
          <w:sz w:val="28"/>
          <w:szCs w:val="28"/>
          <w:lang w:val="en-US" w:eastAsia="zh-CN"/>
        </w:rPr>
        <w:t>1</w:t>
      </w:r>
      <w:r>
        <w:rPr>
          <w:rFonts w:hint="eastAsia" w:ascii="仿宋_GB2312" w:hAnsi="宋体" w:eastAsia="仿宋_GB2312" w:cs="宋体"/>
          <w:kern w:val="0"/>
          <w:sz w:val="28"/>
          <w:szCs w:val="28"/>
        </w:rPr>
        <w:t>个的</w:t>
      </w:r>
      <w:r>
        <w:rPr>
          <w:rFonts w:hint="eastAsia" w:ascii="仿宋_GB2312" w:hAnsi="宋体" w:eastAsia="仿宋_GB2312" w:cs="宋体"/>
          <w:kern w:val="0"/>
          <w:sz w:val="28"/>
          <w:szCs w:val="28"/>
          <w:lang w:val="en-US" w:eastAsia="zh-CN"/>
        </w:rPr>
        <w:t>100</w:t>
      </w:r>
      <w:r>
        <w:rPr>
          <w:rFonts w:hint="eastAsia" w:ascii="仿宋_GB2312" w:hAnsi="宋体" w:eastAsia="仿宋_GB2312" w:cs="宋体"/>
          <w:kern w:val="0"/>
          <w:sz w:val="28"/>
          <w:szCs w:val="28"/>
        </w:rPr>
        <w:t>%。填报绩效目标的项目支出预算229</w:t>
      </w:r>
      <w:r>
        <w:rPr>
          <w:rFonts w:hint="eastAsia" w:ascii="仿宋_GB2312" w:hAnsi="宋体" w:eastAsia="仿宋_GB2312" w:cs="宋体"/>
          <w:kern w:val="0"/>
          <w:sz w:val="28"/>
          <w:szCs w:val="28"/>
          <w:lang w:val="en-US" w:eastAsia="zh-CN"/>
        </w:rPr>
        <w:t>.</w:t>
      </w:r>
      <w:r>
        <w:rPr>
          <w:rFonts w:hint="eastAsia" w:ascii="仿宋_GB2312" w:hAnsi="宋体" w:eastAsia="仿宋_GB2312" w:cs="宋体"/>
          <w:kern w:val="0"/>
          <w:sz w:val="28"/>
          <w:szCs w:val="28"/>
        </w:rPr>
        <w:t>3</w:t>
      </w:r>
      <w:r>
        <w:rPr>
          <w:rFonts w:hint="eastAsia" w:ascii="仿宋_GB2312" w:hAnsi="宋体" w:eastAsia="仿宋_GB2312" w:cs="宋体"/>
          <w:kern w:val="0"/>
          <w:sz w:val="28"/>
          <w:szCs w:val="28"/>
          <w:lang w:val="en-US" w:eastAsia="zh-CN"/>
        </w:rPr>
        <w:t>0</w:t>
      </w:r>
      <w:r>
        <w:rPr>
          <w:rFonts w:hint="eastAsia" w:ascii="仿宋_GB2312" w:hAnsi="宋体" w:eastAsia="仿宋_GB2312" w:cs="宋体"/>
          <w:kern w:val="0"/>
          <w:sz w:val="28"/>
          <w:szCs w:val="28"/>
        </w:rPr>
        <w:t>万元，占本部门全部项目支出预算的</w:t>
      </w:r>
      <w:r>
        <w:rPr>
          <w:rFonts w:hint="eastAsia" w:ascii="仿宋_GB2312" w:hAnsi="宋体" w:eastAsia="仿宋_GB2312" w:cs="宋体"/>
          <w:kern w:val="0"/>
          <w:sz w:val="28"/>
          <w:szCs w:val="28"/>
          <w:lang w:val="en-US" w:eastAsia="zh-CN"/>
        </w:rPr>
        <w:t>100</w:t>
      </w:r>
      <w:r>
        <w:rPr>
          <w:rFonts w:hint="eastAsia" w:ascii="仿宋_GB2312" w:hAnsi="宋体" w:eastAsia="仿宋_GB2312" w:cs="宋体"/>
          <w:kern w:val="0"/>
          <w:sz w:val="28"/>
          <w:szCs w:val="28"/>
        </w:rPr>
        <w:t>%。（注：取数范围是只提取项目支出，不含基本支出）</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楷体_GB2312" w:hAnsi="宋体" w:eastAsia="楷体_GB2312" w:cs="宋体"/>
          <w:kern w:val="0"/>
          <w:sz w:val="28"/>
          <w:szCs w:val="28"/>
        </w:rPr>
      </w:pPr>
      <w:r>
        <w:rPr>
          <w:rFonts w:hint="eastAsia" w:ascii="楷体_GB2312" w:hAnsi="宋体" w:eastAsia="楷体_GB2312" w:cs="宋体"/>
          <w:kern w:val="0"/>
          <w:sz w:val="28"/>
          <w:szCs w:val="28"/>
        </w:rPr>
        <w:t>（五）财政拨款重点项目情况</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rPr>
        <w:t>1.专职工会社会工作者人员经费项目229</w:t>
      </w:r>
      <w:r>
        <w:rPr>
          <w:rFonts w:hint="eastAsia" w:ascii="仿宋_GB2312" w:hAnsi="宋体" w:eastAsia="仿宋_GB2312" w:cs="宋体"/>
          <w:kern w:val="0"/>
          <w:sz w:val="28"/>
          <w:szCs w:val="28"/>
          <w:lang w:val="en-US" w:eastAsia="zh-CN"/>
        </w:rPr>
        <w:t>.</w:t>
      </w:r>
      <w:r>
        <w:rPr>
          <w:rFonts w:hint="eastAsia" w:ascii="仿宋_GB2312" w:hAnsi="宋体" w:eastAsia="仿宋_GB2312" w:cs="宋体"/>
          <w:kern w:val="0"/>
          <w:sz w:val="28"/>
          <w:szCs w:val="28"/>
        </w:rPr>
        <w:t>3</w:t>
      </w:r>
      <w:r>
        <w:rPr>
          <w:rFonts w:hint="eastAsia" w:ascii="仿宋_GB2312" w:hAnsi="宋体" w:eastAsia="仿宋_GB2312" w:cs="宋体"/>
          <w:kern w:val="0"/>
          <w:sz w:val="28"/>
          <w:szCs w:val="28"/>
          <w:lang w:val="en-US" w:eastAsia="zh-CN"/>
        </w:rPr>
        <w:t>0万</w:t>
      </w:r>
      <w:r>
        <w:rPr>
          <w:rFonts w:hint="eastAsia" w:ascii="仿宋_GB2312" w:hAnsi="宋体" w:eastAsia="仿宋_GB2312" w:cs="宋体"/>
          <w:kern w:val="0"/>
          <w:sz w:val="28"/>
          <w:szCs w:val="28"/>
        </w:rPr>
        <w:t>元</w:t>
      </w:r>
      <w:r>
        <w:rPr>
          <w:rFonts w:hint="eastAsia" w:ascii="仿宋_GB2312" w:hAnsi="宋体" w:eastAsia="仿宋_GB2312" w:cs="宋体"/>
          <w:kern w:val="0"/>
          <w:sz w:val="28"/>
          <w:szCs w:val="28"/>
          <w:lang w:eastAsia="zh-CN"/>
        </w:rPr>
        <w:t>（专职社工人员工资</w:t>
      </w:r>
      <w:r>
        <w:rPr>
          <w:rFonts w:hint="eastAsia" w:ascii="仿宋_GB2312" w:hAnsi="宋体" w:eastAsia="仿宋_GB2312" w:cs="宋体"/>
          <w:kern w:val="0"/>
          <w:sz w:val="28"/>
          <w:szCs w:val="28"/>
          <w:lang w:val="en-US" w:eastAsia="zh-CN"/>
        </w:rPr>
        <w:t>按照60%初步计算</w:t>
      </w:r>
      <w:r>
        <w:rPr>
          <w:rFonts w:hint="eastAsia" w:ascii="仿宋_GB2312" w:hAnsi="宋体" w:eastAsia="仿宋_GB2312" w:cs="宋体"/>
          <w:kern w:val="0"/>
          <w:sz w:val="28"/>
          <w:szCs w:val="28"/>
          <w:lang w:eastAsia="zh-CN"/>
        </w:rPr>
        <w:t>）</w:t>
      </w:r>
      <w:r>
        <w:rPr>
          <w:rFonts w:hint="eastAsia" w:ascii="仿宋_GB2312" w:hAnsi="宋体" w:eastAsia="仿宋_GB2312" w:cs="宋体"/>
          <w:kern w:val="0"/>
          <w:sz w:val="28"/>
          <w:szCs w:val="28"/>
        </w:rPr>
        <w:t>：用于安排</w:t>
      </w:r>
      <w:r>
        <w:rPr>
          <w:rFonts w:hint="eastAsia" w:ascii="仿宋_GB2312" w:hAnsi="宋体" w:eastAsia="仿宋_GB2312" w:cs="宋体"/>
          <w:kern w:val="0"/>
          <w:sz w:val="28"/>
          <w:szCs w:val="28"/>
          <w:lang w:eastAsia="zh-CN"/>
        </w:rPr>
        <w:t>专职工会社会工作者人员经费</w:t>
      </w:r>
      <w:r>
        <w:rPr>
          <w:rFonts w:hint="eastAsia" w:ascii="仿宋_GB2312" w:hAnsi="宋体" w:eastAsia="仿宋_GB2312" w:cs="宋体"/>
          <w:kern w:val="0"/>
          <w:sz w:val="28"/>
          <w:szCs w:val="28"/>
        </w:rPr>
        <w:t>支出。</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楷体_GB2312" w:hAnsi="宋体" w:eastAsia="楷体_GB2312" w:cs="宋体"/>
          <w:kern w:val="0"/>
          <w:sz w:val="28"/>
          <w:szCs w:val="28"/>
        </w:rPr>
      </w:pPr>
      <w:r>
        <w:rPr>
          <w:rFonts w:hint="eastAsia" w:ascii="楷体_GB2312" w:hAnsi="宋体" w:eastAsia="楷体_GB2312" w:cs="宋体"/>
          <w:kern w:val="0"/>
          <w:sz w:val="28"/>
          <w:szCs w:val="28"/>
        </w:rPr>
        <w:t>（六）重点行政事业性收费情况说明</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本部门2023年无重点行政事业性收费</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楷体_GB2312" w:hAnsi="宋体" w:eastAsia="楷体_GB2312" w:cs="宋体"/>
          <w:kern w:val="0"/>
          <w:sz w:val="28"/>
          <w:szCs w:val="28"/>
        </w:rPr>
      </w:pPr>
      <w:r>
        <w:rPr>
          <w:rFonts w:hint="eastAsia" w:ascii="楷体_GB2312" w:hAnsi="宋体" w:eastAsia="楷体_GB2312" w:cs="宋体"/>
          <w:kern w:val="0"/>
          <w:sz w:val="28"/>
          <w:szCs w:val="28"/>
        </w:rPr>
        <w:t>（七）国有资产占用情况</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截至2022年</w:t>
      </w:r>
      <w:r>
        <w:rPr>
          <w:rFonts w:hint="eastAsia" w:ascii="仿宋_GB2312" w:eastAsia="仿宋_GB2312"/>
          <w:color w:val="auto"/>
          <w:sz w:val="28"/>
          <w:szCs w:val="28"/>
        </w:rPr>
        <w:t>底，固定资产总额</w:t>
      </w:r>
      <w:r>
        <w:rPr>
          <w:rFonts w:hint="eastAsia" w:ascii="仿宋_GB2312" w:eastAsia="仿宋_GB2312"/>
          <w:color w:val="auto"/>
          <w:sz w:val="28"/>
          <w:szCs w:val="28"/>
          <w:lang w:val="en-US" w:eastAsia="zh-CN"/>
        </w:rPr>
        <w:t>1,106.99</w:t>
      </w:r>
      <w:r>
        <w:rPr>
          <w:rFonts w:hint="eastAsia" w:ascii="仿宋_GB2312" w:eastAsia="仿宋_GB2312"/>
          <w:color w:val="auto"/>
          <w:sz w:val="28"/>
          <w:szCs w:val="28"/>
        </w:rPr>
        <w:t>万元，其</w:t>
      </w:r>
      <w:r>
        <w:rPr>
          <w:rFonts w:hint="eastAsia" w:ascii="仿宋_GB2312" w:eastAsia="仿宋_GB2312"/>
          <w:sz w:val="28"/>
          <w:szCs w:val="28"/>
        </w:rPr>
        <w:t>中：房屋面积</w:t>
      </w:r>
      <w:r>
        <w:rPr>
          <w:rFonts w:hint="eastAsia" w:ascii="仿宋_GB2312" w:eastAsia="仿宋_GB2312"/>
          <w:sz w:val="28"/>
          <w:szCs w:val="28"/>
          <w:lang w:val="en-US" w:eastAsia="zh-CN"/>
        </w:rPr>
        <w:t>2081.07</w:t>
      </w:r>
      <w:r>
        <w:rPr>
          <w:rFonts w:hint="eastAsia" w:ascii="仿宋_GB2312" w:eastAsia="仿宋_GB2312"/>
          <w:sz w:val="28"/>
          <w:szCs w:val="28"/>
        </w:rPr>
        <w:t>平方米，</w:t>
      </w:r>
      <w:r>
        <w:rPr>
          <w:rFonts w:hint="eastAsia" w:ascii="仿宋_GB2312" w:eastAsia="仿宋_GB2312"/>
          <w:sz w:val="28"/>
          <w:szCs w:val="28"/>
          <w:lang w:val="en-US" w:eastAsia="zh-CN"/>
        </w:rPr>
        <w:t>1,058.79</w:t>
      </w:r>
      <w:r>
        <w:rPr>
          <w:rFonts w:hint="eastAsia" w:ascii="仿宋_GB2312" w:eastAsia="仿宋_GB2312"/>
          <w:sz w:val="28"/>
          <w:szCs w:val="28"/>
        </w:rPr>
        <w:t>万元；汽车</w:t>
      </w:r>
      <w:r>
        <w:rPr>
          <w:rFonts w:hint="eastAsia" w:ascii="仿宋_GB2312" w:eastAsia="仿宋_GB2312"/>
          <w:sz w:val="28"/>
          <w:szCs w:val="28"/>
          <w:lang w:val="en-US" w:eastAsia="zh-CN"/>
        </w:rPr>
        <w:t>2</w:t>
      </w:r>
      <w:r>
        <w:rPr>
          <w:rFonts w:hint="eastAsia" w:ascii="仿宋_GB2312" w:eastAsia="仿宋_GB2312"/>
          <w:sz w:val="28"/>
          <w:szCs w:val="28"/>
        </w:rPr>
        <w:t>辆，</w:t>
      </w:r>
      <w:r>
        <w:rPr>
          <w:rFonts w:hint="eastAsia" w:ascii="仿宋_GB2312" w:eastAsia="仿宋_GB2312"/>
          <w:sz w:val="28"/>
          <w:szCs w:val="28"/>
          <w:lang w:val="en-US" w:eastAsia="zh-CN"/>
        </w:rPr>
        <w:t>20.41</w:t>
      </w:r>
      <w:r>
        <w:rPr>
          <w:rFonts w:hint="eastAsia" w:ascii="仿宋_GB2312" w:eastAsia="仿宋_GB2312"/>
          <w:sz w:val="28"/>
          <w:szCs w:val="28"/>
        </w:rPr>
        <w:t>万元；单价50万元以上的设备</w:t>
      </w:r>
      <w:r>
        <w:rPr>
          <w:rFonts w:hint="eastAsia" w:ascii="仿宋_GB2312" w:eastAsia="仿宋_GB2312"/>
          <w:sz w:val="28"/>
          <w:szCs w:val="28"/>
          <w:lang w:val="en-US" w:eastAsia="zh-CN"/>
        </w:rPr>
        <w:t>0</w:t>
      </w:r>
      <w:r>
        <w:rPr>
          <w:rFonts w:hint="eastAsia" w:ascii="仿宋_GB2312" w:eastAsia="仿宋_GB2312"/>
          <w:sz w:val="28"/>
          <w:szCs w:val="28"/>
        </w:rPr>
        <w:t>台（套）。</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630"/>
        <w:jc w:val="both"/>
        <w:textAlignment w:val="auto"/>
        <w:outlineLvl w:val="9"/>
        <w:rPr>
          <w:rFonts w:hint="eastAsia" w:ascii="楷体_GB2312" w:eastAsia="楷体_GB2312"/>
          <w:sz w:val="28"/>
          <w:szCs w:val="28"/>
        </w:rPr>
      </w:pPr>
      <w:r>
        <w:rPr>
          <w:rFonts w:hint="eastAsia" w:ascii="楷体_GB2312" w:hAnsi="宋体" w:eastAsia="楷体_GB2312" w:cs="宋体"/>
          <w:kern w:val="0"/>
          <w:sz w:val="28"/>
          <w:szCs w:val="28"/>
        </w:rPr>
        <w:t>（八）</w:t>
      </w:r>
      <w:r>
        <w:rPr>
          <w:rFonts w:hint="eastAsia" w:ascii="楷体_GB2312" w:eastAsia="楷体_GB2312"/>
          <w:sz w:val="28"/>
          <w:szCs w:val="28"/>
        </w:rPr>
        <w:t>专业名词解释</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1.基本支出：指为保障机构正常运转、完成日常工作任务而发生的人员支出和公用支出。</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2.项目支出：指在基本支出之外为完成特定行政任务或事业发展目标所发生的支出。</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3.“三公”经费：是指单位通过一般公共预算财政拨款资金安排的因公出国（境）费、公务用车购置及运行费和公务接待费。其中，因公出国（境）费指单位公务出国（境）的国际旅费、国外城市间交通费、住宿费、伙食费、培训费、公杂费等支出；公务用车购置及运行费指单位公务用车车辆购置支出（含车辆购置税）及单位按规定保留的公务用车租用费、燃料费、维修费、过路过桥费、保险费、安全奖励费等支出；公务接待费指单位按规定开支的各类公务接待（含外宾接待）支出。</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 xml:space="preserve">4.机关运行经费：指为本部门行政单位（含参照公务员法管理事业单位）使用一般公共预算财政拨款安排的基本支出中的日常公用经费。包括：办公及印刷费、邮电费、差旅费、会议费、福利费、日常维修费、专用材料及一般设备购置费、办公用房水电费、办公用房取暖费、办公用房物业管理费、公务用车运行维护费以及其他费用。  </w:t>
      </w:r>
      <w:r>
        <w:rPr>
          <w:rFonts w:ascii="仿宋_GB2312" w:eastAsia="仿宋_GB2312"/>
          <w:sz w:val="28"/>
          <w:szCs w:val="28"/>
        </w:rPr>
        <w:t xml:space="preserve">  </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5.专职工会社会工作者：是指参加市委社会工委和市总工会统一组织的招录考试，被录用后在区县职工服务中心或街道乡镇、工业（科技）园区工会服务站专职从事工会工作的人员。</w:t>
      </w:r>
    </w:p>
    <w:p>
      <w:pPr>
        <w:spacing w:line="500" w:lineRule="exact"/>
        <w:jc w:val="center"/>
        <w:rPr>
          <w:rFonts w:hint="eastAsia" w:ascii="华文中宋" w:hAnsi="华文中宋" w:eastAsia="华文中宋"/>
          <w:b/>
          <w:sz w:val="36"/>
          <w:szCs w:val="36"/>
        </w:rPr>
      </w:pPr>
    </w:p>
    <w:p>
      <w:pPr>
        <w:spacing w:line="500" w:lineRule="exact"/>
        <w:jc w:val="center"/>
        <w:rPr>
          <w:rFonts w:hint="eastAsia"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第二部分  2023年度门头沟区</w:t>
      </w:r>
      <w:r>
        <w:rPr>
          <w:rFonts w:hint="eastAsia" w:asciiTheme="minorEastAsia" w:hAnsiTheme="minorEastAsia" w:eastAsiaTheme="minorEastAsia" w:cstheme="minorEastAsia"/>
          <w:b/>
          <w:sz w:val="36"/>
          <w:szCs w:val="36"/>
          <w:lang w:val="en-US" w:eastAsia="zh-CN"/>
        </w:rPr>
        <w:t>总工会</w:t>
      </w:r>
      <w:r>
        <w:rPr>
          <w:rFonts w:hint="eastAsia" w:asciiTheme="minorEastAsia" w:hAnsiTheme="minorEastAsia" w:eastAsiaTheme="minorEastAsia" w:cstheme="minorEastAsia"/>
          <w:b/>
          <w:sz w:val="36"/>
          <w:szCs w:val="36"/>
        </w:rPr>
        <w:t>部门预算报表</w:t>
      </w:r>
    </w:p>
    <w:p>
      <w:pPr>
        <w:spacing w:line="500" w:lineRule="exact"/>
        <w:ind w:firstLine="560" w:firstLineChars="200"/>
        <w:rPr>
          <w:rFonts w:hint="eastAsia" w:ascii="仿宋_GB2312" w:eastAsia="仿宋_GB2312"/>
          <w:sz w:val="28"/>
          <w:szCs w:val="32"/>
        </w:rPr>
      </w:pPr>
      <w:r>
        <w:rPr>
          <w:rFonts w:hint="eastAsia" w:ascii="仿宋_GB2312" w:eastAsia="仿宋_GB2312"/>
          <w:sz w:val="28"/>
          <w:szCs w:val="32"/>
        </w:rPr>
        <w:t>附件：2023年度门头沟区</w:t>
      </w:r>
      <w:r>
        <w:rPr>
          <w:rFonts w:hint="eastAsia" w:ascii="仿宋_GB2312" w:eastAsia="仿宋_GB2312"/>
          <w:sz w:val="28"/>
          <w:szCs w:val="32"/>
          <w:lang w:val="en-US" w:eastAsia="zh-CN"/>
        </w:rPr>
        <w:t>总工会</w:t>
      </w:r>
      <w:r>
        <w:rPr>
          <w:rFonts w:ascii="仿宋_GB2312" w:eastAsia="仿宋_GB2312"/>
          <w:sz w:val="28"/>
          <w:szCs w:val="32"/>
        </w:rPr>
        <w:t>部门</w:t>
      </w:r>
      <w:bookmarkStart w:id="0" w:name="_Hlt61896700"/>
      <w:bookmarkStart w:id="1" w:name="_Hlt61896701"/>
      <w:r>
        <w:rPr>
          <w:rFonts w:hint="eastAsia" w:ascii="仿宋_GB2312" w:eastAsia="仿宋_GB2312"/>
          <w:sz w:val="28"/>
          <w:szCs w:val="32"/>
        </w:rPr>
        <w:t>预</w:t>
      </w:r>
      <w:bookmarkEnd w:id="0"/>
      <w:bookmarkEnd w:id="1"/>
      <w:r>
        <w:rPr>
          <w:rFonts w:hint="eastAsia" w:ascii="仿宋_GB2312" w:eastAsia="仿宋_GB2312"/>
          <w:sz w:val="28"/>
          <w:szCs w:val="32"/>
        </w:rPr>
        <w:t>算报表</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2ODUyYzdjZGNmZGRiMWRlMWU4ZjJlNTFiZjBjZTYifQ=="/>
  </w:docVars>
  <w:rsids>
    <w:rsidRoot w:val="0042599D"/>
    <w:rsid w:val="00010198"/>
    <w:rsid w:val="0001209E"/>
    <w:rsid w:val="00014A90"/>
    <w:rsid w:val="00022010"/>
    <w:rsid w:val="000226F4"/>
    <w:rsid w:val="0002435B"/>
    <w:rsid w:val="00050E6E"/>
    <w:rsid w:val="000549D5"/>
    <w:rsid w:val="0005765D"/>
    <w:rsid w:val="00063B0E"/>
    <w:rsid w:val="00082B23"/>
    <w:rsid w:val="00096CD7"/>
    <w:rsid w:val="000B04F2"/>
    <w:rsid w:val="000B12C4"/>
    <w:rsid w:val="000B193C"/>
    <w:rsid w:val="000B689A"/>
    <w:rsid w:val="000C4A61"/>
    <w:rsid w:val="000C4C3F"/>
    <w:rsid w:val="000C5CDB"/>
    <w:rsid w:val="000C6D0D"/>
    <w:rsid w:val="000D1ACF"/>
    <w:rsid w:val="000D2B42"/>
    <w:rsid w:val="000D46EA"/>
    <w:rsid w:val="000D51B7"/>
    <w:rsid w:val="000D69F4"/>
    <w:rsid w:val="000E6C41"/>
    <w:rsid w:val="000F751D"/>
    <w:rsid w:val="0010592C"/>
    <w:rsid w:val="00111571"/>
    <w:rsid w:val="00114903"/>
    <w:rsid w:val="00120AD8"/>
    <w:rsid w:val="001345A9"/>
    <w:rsid w:val="00134E89"/>
    <w:rsid w:val="0014042F"/>
    <w:rsid w:val="00153961"/>
    <w:rsid w:val="00165F6C"/>
    <w:rsid w:val="00171A1E"/>
    <w:rsid w:val="00180810"/>
    <w:rsid w:val="00186665"/>
    <w:rsid w:val="001869BC"/>
    <w:rsid w:val="00187942"/>
    <w:rsid w:val="001A5084"/>
    <w:rsid w:val="001B5D60"/>
    <w:rsid w:val="001B6BCA"/>
    <w:rsid w:val="001D270B"/>
    <w:rsid w:val="001D5AA8"/>
    <w:rsid w:val="001F6B07"/>
    <w:rsid w:val="00202B82"/>
    <w:rsid w:val="0021570C"/>
    <w:rsid w:val="00216449"/>
    <w:rsid w:val="002200CB"/>
    <w:rsid w:val="002309DA"/>
    <w:rsid w:val="00240BEB"/>
    <w:rsid w:val="00242984"/>
    <w:rsid w:val="00244F6A"/>
    <w:rsid w:val="0025290E"/>
    <w:rsid w:val="00270E0F"/>
    <w:rsid w:val="0027525E"/>
    <w:rsid w:val="002B5951"/>
    <w:rsid w:val="002F7DF4"/>
    <w:rsid w:val="003067DB"/>
    <w:rsid w:val="00311990"/>
    <w:rsid w:val="00326CA9"/>
    <w:rsid w:val="0033728C"/>
    <w:rsid w:val="00354CDE"/>
    <w:rsid w:val="00360946"/>
    <w:rsid w:val="00372D10"/>
    <w:rsid w:val="00373E99"/>
    <w:rsid w:val="00381798"/>
    <w:rsid w:val="00386DDD"/>
    <w:rsid w:val="003907DD"/>
    <w:rsid w:val="00395536"/>
    <w:rsid w:val="0039788E"/>
    <w:rsid w:val="003A51BE"/>
    <w:rsid w:val="003B2107"/>
    <w:rsid w:val="003D16CD"/>
    <w:rsid w:val="003D43CC"/>
    <w:rsid w:val="003E4135"/>
    <w:rsid w:val="003E6219"/>
    <w:rsid w:val="003F1E43"/>
    <w:rsid w:val="004018BE"/>
    <w:rsid w:val="00402B00"/>
    <w:rsid w:val="004035F0"/>
    <w:rsid w:val="00404103"/>
    <w:rsid w:val="00412A3B"/>
    <w:rsid w:val="004213E7"/>
    <w:rsid w:val="00421AE2"/>
    <w:rsid w:val="00424E85"/>
    <w:rsid w:val="0042599D"/>
    <w:rsid w:val="0044276B"/>
    <w:rsid w:val="0044548D"/>
    <w:rsid w:val="00451B2C"/>
    <w:rsid w:val="00455FFC"/>
    <w:rsid w:val="004615B8"/>
    <w:rsid w:val="00465EC0"/>
    <w:rsid w:val="00466271"/>
    <w:rsid w:val="00467168"/>
    <w:rsid w:val="0047359C"/>
    <w:rsid w:val="00477190"/>
    <w:rsid w:val="0048015A"/>
    <w:rsid w:val="004829A7"/>
    <w:rsid w:val="00484739"/>
    <w:rsid w:val="00487CE0"/>
    <w:rsid w:val="00491E0C"/>
    <w:rsid w:val="00494106"/>
    <w:rsid w:val="00495576"/>
    <w:rsid w:val="004A40F0"/>
    <w:rsid w:val="004A68D5"/>
    <w:rsid w:val="004B0DE2"/>
    <w:rsid w:val="004F20AF"/>
    <w:rsid w:val="005001E3"/>
    <w:rsid w:val="00502EF4"/>
    <w:rsid w:val="00503188"/>
    <w:rsid w:val="00504BE7"/>
    <w:rsid w:val="00515D11"/>
    <w:rsid w:val="00520724"/>
    <w:rsid w:val="00530700"/>
    <w:rsid w:val="00533C9C"/>
    <w:rsid w:val="00540278"/>
    <w:rsid w:val="0055485D"/>
    <w:rsid w:val="00555610"/>
    <w:rsid w:val="00555AC1"/>
    <w:rsid w:val="0056308D"/>
    <w:rsid w:val="00565422"/>
    <w:rsid w:val="00566322"/>
    <w:rsid w:val="00572AC5"/>
    <w:rsid w:val="00581627"/>
    <w:rsid w:val="00583717"/>
    <w:rsid w:val="0058441F"/>
    <w:rsid w:val="0058535D"/>
    <w:rsid w:val="005A2B0F"/>
    <w:rsid w:val="005A2FA7"/>
    <w:rsid w:val="005B7249"/>
    <w:rsid w:val="005E25A7"/>
    <w:rsid w:val="005E388C"/>
    <w:rsid w:val="005E3DE9"/>
    <w:rsid w:val="005E6F67"/>
    <w:rsid w:val="005E77EA"/>
    <w:rsid w:val="005F0DE6"/>
    <w:rsid w:val="00611FAB"/>
    <w:rsid w:val="006122FF"/>
    <w:rsid w:val="006146EE"/>
    <w:rsid w:val="006239CE"/>
    <w:rsid w:val="00623A0C"/>
    <w:rsid w:val="00627867"/>
    <w:rsid w:val="00631399"/>
    <w:rsid w:val="00634372"/>
    <w:rsid w:val="006468D7"/>
    <w:rsid w:val="00652CDE"/>
    <w:rsid w:val="0065420B"/>
    <w:rsid w:val="00654F14"/>
    <w:rsid w:val="00674EB5"/>
    <w:rsid w:val="006823D7"/>
    <w:rsid w:val="0069083E"/>
    <w:rsid w:val="0069590C"/>
    <w:rsid w:val="006A02FF"/>
    <w:rsid w:val="006A7BEA"/>
    <w:rsid w:val="006B4F78"/>
    <w:rsid w:val="006C1D0A"/>
    <w:rsid w:val="006D109D"/>
    <w:rsid w:val="006D1FCB"/>
    <w:rsid w:val="006D3E08"/>
    <w:rsid w:val="006E359E"/>
    <w:rsid w:val="006E48F6"/>
    <w:rsid w:val="006F6FCC"/>
    <w:rsid w:val="007024EB"/>
    <w:rsid w:val="00704603"/>
    <w:rsid w:val="0070717A"/>
    <w:rsid w:val="007112F4"/>
    <w:rsid w:val="007212BE"/>
    <w:rsid w:val="00722993"/>
    <w:rsid w:val="007233E2"/>
    <w:rsid w:val="00731988"/>
    <w:rsid w:val="0073670C"/>
    <w:rsid w:val="00744C06"/>
    <w:rsid w:val="00745DD9"/>
    <w:rsid w:val="00747CDB"/>
    <w:rsid w:val="007554DC"/>
    <w:rsid w:val="00777AEF"/>
    <w:rsid w:val="00783B23"/>
    <w:rsid w:val="00784B57"/>
    <w:rsid w:val="007964CB"/>
    <w:rsid w:val="00797C9F"/>
    <w:rsid w:val="007A0BE9"/>
    <w:rsid w:val="007A21BC"/>
    <w:rsid w:val="007A39B1"/>
    <w:rsid w:val="007B306B"/>
    <w:rsid w:val="007B4DD1"/>
    <w:rsid w:val="007C3E71"/>
    <w:rsid w:val="007C7017"/>
    <w:rsid w:val="007D3A8A"/>
    <w:rsid w:val="007E58FE"/>
    <w:rsid w:val="007F331F"/>
    <w:rsid w:val="00810E5C"/>
    <w:rsid w:val="008113FF"/>
    <w:rsid w:val="00813BBC"/>
    <w:rsid w:val="008227B1"/>
    <w:rsid w:val="00830DB2"/>
    <w:rsid w:val="00835CA7"/>
    <w:rsid w:val="00836D84"/>
    <w:rsid w:val="00851DCD"/>
    <w:rsid w:val="008720A5"/>
    <w:rsid w:val="008721A8"/>
    <w:rsid w:val="0089181D"/>
    <w:rsid w:val="00894B51"/>
    <w:rsid w:val="008A6867"/>
    <w:rsid w:val="008A73B2"/>
    <w:rsid w:val="008A7D0C"/>
    <w:rsid w:val="008B1C9E"/>
    <w:rsid w:val="008B5539"/>
    <w:rsid w:val="008C009D"/>
    <w:rsid w:val="008C63B9"/>
    <w:rsid w:val="008C7FBD"/>
    <w:rsid w:val="008C7FE4"/>
    <w:rsid w:val="008D62F3"/>
    <w:rsid w:val="008E1E72"/>
    <w:rsid w:val="008E3376"/>
    <w:rsid w:val="008E3AF6"/>
    <w:rsid w:val="00901201"/>
    <w:rsid w:val="0090553E"/>
    <w:rsid w:val="00905B40"/>
    <w:rsid w:val="00906BF2"/>
    <w:rsid w:val="00906D51"/>
    <w:rsid w:val="009075FC"/>
    <w:rsid w:val="00925D3F"/>
    <w:rsid w:val="00934F5B"/>
    <w:rsid w:val="009500F7"/>
    <w:rsid w:val="0095111B"/>
    <w:rsid w:val="00953377"/>
    <w:rsid w:val="00954E2B"/>
    <w:rsid w:val="009603F8"/>
    <w:rsid w:val="009612FE"/>
    <w:rsid w:val="009642B1"/>
    <w:rsid w:val="00966C21"/>
    <w:rsid w:val="009677FD"/>
    <w:rsid w:val="009766C2"/>
    <w:rsid w:val="009866D4"/>
    <w:rsid w:val="00987C2D"/>
    <w:rsid w:val="009941D6"/>
    <w:rsid w:val="00996383"/>
    <w:rsid w:val="009A10C9"/>
    <w:rsid w:val="009A29D0"/>
    <w:rsid w:val="009B2717"/>
    <w:rsid w:val="009B307D"/>
    <w:rsid w:val="009C2AE1"/>
    <w:rsid w:val="009C5C7F"/>
    <w:rsid w:val="009D2D56"/>
    <w:rsid w:val="009D5FD5"/>
    <w:rsid w:val="009E406F"/>
    <w:rsid w:val="00A22380"/>
    <w:rsid w:val="00A25FFD"/>
    <w:rsid w:val="00A33B78"/>
    <w:rsid w:val="00A63B62"/>
    <w:rsid w:val="00A640D2"/>
    <w:rsid w:val="00A67872"/>
    <w:rsid w:val="00A71D9E"/>
    <w:rsid w:val="00A7725D"/>
    <w:rsid w:val="00A82B7D"/>
    <w:rsid w:val="00A92CD7"/>
    <w:rsid w:val="00AA3EC4"/>
    <w:rsid w:val="00AB54A9"/>
    <w:rsid w:val="00AB54E9"/>
    <w:rsid w:val="00AB5EBD"/>
    <w:rsid w:val="00AB6CE9"/>
    <w:rsid w:val="00AC7ADF"/>
    <w:rsid w:val="00AD03A5"/>
    <w:rsid w:val="00AD5A1B"/>
    <w:rsid w:val="00AF60C1"/>
    <w:rsid w:val="00B062D8"/>
    <w:rsid w:val="00B1496A"/>
    <w:rsid w:val="00B33752"/>
    <w:rsid w:val="00B5643A"/>
    <w:rsid w:val="00B570D6"/>
    <w:rsid w:val="00B62B47"/>
    <w:rsid w:val="00B66A6D"/>
    <w:rsid w:val="00B67800"/>
    <w:rsid w:val="00B71F10"/>
    <w:rsid w:val="00B73C25"/>
    <w:rsid w:val="00B77AC4"/>
    <w:rsid w:val="00B81E19"/>
    <w:rsid w:val="00B85EC9"/>
    <w:rsid w:val="00B90ADA"/>
    <w:rsid w:val="00B91E2D"/>
    <w:rsid w:val="00B94564"/>
    <w:rsid w:val="00B94F84"/>
    <w:rsid w:val="00BA0695"/>
    <w:rsid w:val="00BA4B11"/>
    <w:rsid w:val="00BA7057"/>
    <w:rsid w:val="00BA754C"/>
    <w:rsid w:val="00BB247D"/>
    <w:rsid w:val="00BD0512"/>
    <w:rsid w:val="00BD5CE1"/>
    <w:rsid w:val="00BE3304"/>
    <w:rsid w:val="00C03453"/>
    <w:rsid w:val="00C13E3E"/>
    <w:rsid w:val="00C31C79"/>
    <w:rsid w:val="00C42F84"/>
    <w:rsid w:val="00C547AD"/>
    <w:rsid w:val="00C61571"/>
    <w:rsid w:val="00C7209F"/>
    <w:rsid w:val="00C75BF6"/>
    <w:rsid w:val="00C7639C"/>
    <w:rsid w:val="00C84415"/>
    <w:rsid w:val="00C84DFC"/>
    <w:rsid w:val="00C90DF3"/>
    <w:rsid w:val="00C95B57"/>
    <w:rsid w:val="00C974BA"/>
    <w:rsid w:val="00CA2719"/>
    <w:rsid w:val="00CB4D9F"/>
    <w:rsid w:val="00CC288B"/>
    <w:rsid w:val="00CC72EC"/>
    <w:rsid w:val="00CC7584"/>
    <w:rsid w:val="00CD71AA"/>
    <w:rsid w:val="00CF1618"/>
    <w:rsid w:val="00CF290D"/>
    <w:rsid w:val="00CF41E1"/>
    <w:rsid w:val="00CF60A3"/>
    <w:rsid w:val="00D05FBC"/>
    <w:rsid w:val="00D17B3B"/>
    <w:rsid w:val="00D2257F"/>
    <w:rsid w:val="00D25D07"/>
    <w:rsid w:val="00D26D27"/>
    <w:rsid w:val="00D31BB2"/>
    <w:rsid w:val="00D36563"/>
    <w:rsid w:val="00D45FCD"/>
    <w:rsid w:val="00D469A5"/>
    <w:rsid w:val="00D53652"/>
    <w:rsid w:val="00D53A29"/>
    <w:rsid w:val="00D67552"/>
    <w:rsid w:val="00D70F66"/>
    <w:rsid w:val="00D76C49"/>
    <w:rsid w:val="00D81899"/>
    <w:rsid w:val="00D83217"/>
    <w:rsid w:val="00D8702A"/>
    <w:rsid w:val="00D911EE"/>
    <w:rsid w:val="00D97BF4"/>
    <w:rsid w:val="00DC318E"/>
    <w:rsid w:val="00DC41B3"/>
    <w:rsid w:val="00DD1A27"/>
    <w:rsid w:val="00DD7E3D"/>
    <w:rsid w:val="00DE3D2D"/>
    <w:rsid w:val="00DE4342"/>
    <w:rsid w:val="00DF0BF6"/>
    <w:rsid w:val="00DF6E9C"/>
    <w:rsid w:val="00E34AA1"/>
    <w:rsid w:val="00E40E4B"/>
    <w:rsid w:val="00E4129D"/>
    <w:rsid w:val="00E507D9"/>
    <w:rsid w:val="00E606DB"/>
    <w:rsid w:val="00E60EE8"/>
    <w:rsid w:val="00E61875"/>
    <w:rsid w:val="00E64422"/>
    <w:rsid w:val="00E728DC"/>
    <w:rsid w:val="00E8183A"/>
    <w:rsid w:val="00E84745"/>
    <w:rsid w:val="00E84E26"/>
    <w:rsid w:val="00E95DC4"/>
    <w:rsid w:val="00F00355"/>
    <w:rsid w:val="00F029AF"/>
    <w:rsid w:val="00F03665"/>
    <w:rsid w:val="00F064DF"/>
    <w:rsid w:val="00F12FB6"/>
    <w:rsid w:val="00F248CB"/>
    <w:rsid w:val="00F31028"/>
    <w:rsid w:val="00F4027B"/>
    <w:rsid w:val="00F41058"/>
    <w:rsid w:val="00F44327"/>
    <w:rsid w:val="00F4792A"/>
    <w:rsid w:val="00F57E5E"/>
    <w:rsid w:val="00F6585A"/>
    <w:rsid w:val="00F871CF"/>
    <w:rsid w:val="00F908D1"/>
    <w:rsid w:val="00FB3DBF"/>
    <w:rsid w:val="00FB416D"/>
    <w:rsid w:val="00FB6419"/>
    <w:rsid w:val="00FC5B38"/>
    <w:rsid w:val="00FD067E"/>
    <w:rsid w:val="00FD22DB"/>
    <w:rsid w:val="00FD7EDD"/>
    <w:rsid w:val="00FE3A71"/>
    <w:rsid w:val="00FE43E3"/>
    <w:rsid w:val="096B1B3E"/>
    <w:rsid w:val="1099625E"/>
    <w:rsid w:val="1B687CDF"/>
    <w:rsid w:val="23EA08E6"/>
    <w:rsid w:val="393D0552"/>
    <w:rsid w:val="3DA9764C"/>
    <w:rsid w:val="43BD3104"/>
    <w:rsid w:val="448C3992"/>
    <w:rsid w:val="46195EA3"/>
    <w:rsid w:val="474B1DBC"/>
    <w:rsid w:val="5CEF7A2E"/>
    <w:rsid w:val="5E0A1BBA"/>
    <w:rsid w:val="635B0FCE"/>
    <w:rsid w:val="6A10613A"/>
    <w:rsid w:val="7746395E"/>
    <w:rsid w:val="7BA579A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99"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index 9"/>
    <w:basedOn w:val="1"/>
    <w:next w:val="1"/>
    <w:unhideWhenUsed/>
    <w:qFormat/>
    <w:uiPriority w:val="99"/>
    <w:pPr>
      <w:ind w:left="3360" w:leftChars="1600"/>
      <w:jc w:val="left"/>
    </w:p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rFonts w:ascii="Calibri" w:hAnsi="Calibri" w:eastAsia="宋体"/>
      <w:kern w:val="0"/>
      <w:sz w:val="24"/>
    </w:rPr>
  </w:style>
  <w:style w:type="character" w:styleId="8">
    <w:name w:val="page number"/>
    <w:basedOn w:val="7"/>
    <w:qFormat/>
    <w:uiPriority w:val="0"/>
  </w:style>
  <w:style w:type="character" w:styleId="9">
    <w:name w:val="Hyperlink"/>
    <w:qFormat/>
    <w:uiPriority w:val="0"/>
    <w:rPr>
      <w:color w:val="000000"/>
      <w:u w:val="none"/>
    </w:rPr>
  </w:style>
  <w:style w:type="character" w:customStyle="1" w:styleId="11">
    <w:name w:val="页眉 Char"/>
    <w:link w:val="5"/>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2291</Words>
  <Characters>2566</Characters>
  <Lines>19</Lines>
  <Paragraphs>5</Paragraphs>
  <TotalTime>0</TotalTime>
  <ScaleCrop>false</ScaleCrop>
  <LinksUpToDate>false</LinksUpToDate>
  <CharactersWithSpaces>2581</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2017-11-23T08:10:00Z</dcterms:created>
  <dc:creator>高山</dc:creator>
  <cp:lastModifiedBy>Administrator</cp:lastModifiedBy>
  <cp:lastPrinted>2015-03-16T01:56:00Z</cp:lastPrinted>
  <dcterms:modified xsi:type="dcterms:W3CDTF">2023-02-08T02:27:36Z</dcterms:modified>
  <dc:title>门头沟区民防局2012年预算情况说明</dc:title>
  <cp:revision>120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EA741D6B7A4641AE8B37632D28ED58F1</vt:lpwstr>
  </property>
</Properties>
</file>